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949" w:rsidRPr="00524155" w:rsidRDefault="00F01949" w:rsidP="00F01949">
      <w:pPr>
        <w:spacing w:after="0" w:line="240" w:lineRule="auto"/>
        <w:jc w:val="center"/>
        <w:rPr>
          <w:rFonts w:ascii="Times New Roman" w:eastAsia="Times New Roman" w:hAnsi="Times New Roman" w:cs="Times New Roman"/>
          <w:bCs/>
          <w:color w:val="26282F"/>
          <w:sz w:val="28"/>
          <w:szCs w:val="28"/>
          <w:lang w:eastAsia="ru-RU"/>
        </w:rPr>
      </w:pPr>
      <w:r w:rsidRPr="00524155">
        <w:rPr>
          <w:rFonts w:ascii="Times New Roman" w:eastAsia="Times New Roman" w:hAnsi="Times New Roman" w:cs="Times New Roman"/>
          <w:bCs/>
          <w:color w:val="26282F"/>
          <w:sz w:val="28"/>
          <w:szCs w:val="28"/>
          <w:lang w:eastAsia="ru-RU"/>
        </w:rPr>
        <w:t xml:space="preserve">ПОДПРОГРАММА </w:t>
      </w:r>
    </w:p>
    <w:p w:rsidR="009F30AA" w:rsidRPr="00524155" w:rsidRDefault="009F30AA" w:rsidP="009F30AA">
      <w:pPr>
        <w:spacing w:after="0" w:line="240" w:lineRule="auto"/>
        <w:jc w:val="center"/>
        <w:rPr>
          <w:rFonts w:ascii="Arial" w:eastAsia="Times New Roman" w:hAnsi="Arial" w:cs="Arial"/>
          <w:sz w:val="28"/>
          <w:szCs w:val="28"/>
          <w:lang w:eastAsia="ru-RU"/>
        </w:rPr>
      </w:pPr>
      <w:r w:rsidRPr="00524155">
        <w:rPr>
          <w:rFonts w:ascii="Times New Roman" w:eastAsia="Calibri" w:hAnsi="Times New Roman" w:cs="Times New Roman"/>
          <w:sz w:val="28"/>
          <w:szCs w:val="28"/>
        </w:rPr>
        <w:t xml:space="preserve">«Совершенствование государственной экономической политики </w:t>
      </w:r>
      <w:r w:rsidRPr="00524155">
        <w:rPr>
          <w:rFonts w:ascii="Times New Roman" w:eastAsia="Calibri" w:hAnsi="Times New Roman" w:cs="Times New Roman"/>
          <w:sz w:val="28"/>
          <w:szCs w:val="28"/>
        </w:rPr>
        <w:br/>
        <w:t>в Республике Татарстан на 2014-2020 годы»</w:t>
      </w:r>
    </w:p>
    <w:p w:rsidR="009F30AA" w:rsidRPr="00BB5873" w:rsidRDefault="009F30AA" w:rsidP="009F30A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F30AA" w:rsidRPr="00BB5873" w:rsidRDefault="009F30AA" w:rsidP="009F30A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B5873">
        <w:rPr>
          <w:rFonts w:ascii="Times New Roman" w:eastAsia="Times New Roman" w:hAnsi="Times New Roman" w:cs="Times New Roman"/>
          <w:sz w:val="28"/>
          <w:szCs w:val="28"/>
          <w:lang w:eastAsia="ru-RU"/>
        </w:rPr>
        <w:t>Паспорт Подпрограммы</w:t>
      </w:r>
    </w:p>
    <w:p w:rsidR="009F30AA" w:rsidRPr="00495D39" w:rsidRDefault="009F30AA" w:rsidP="009F30A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40"/>
        <w:gridCol w:w="6791"/>
      </w:tblGrid>
      <w:tr w:rsidR="009F30AA" w:rsidRPr="00705002" w:rsidTr="00C76D88">
        <w:trPr>
          <w:trHeight w:val="360"/>
        </w:trPr>
        <w:tc>
          <w:tcPr>
            <w:tcW w:w="3240" w:type="dxa"/>
          </w:tcPr>
          <w:p w:rsidR="009F30AA" w:rsidRPr="00705002" w:rsidRDefault="009F30AA" w:rsidP="009F30AA">
            <w:pPr>
              <w:autoSpaceDE w:val="0"/>
              <w:autoSpaceDN w:val="0"/>
              <w:adjustRightInd w:val="0"/>
              <w:spacing w:after="0" w:line="240" w:lineRule="auto"/>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 xml:space="preserve">Наименование Подпрограммы </w:t>
            </w:r>
          </w:p>
        </w:tc>
        <w:tc>
          <w:tcPr>
            <w:tcW w:w="6791" w:type="dxa"/>
          </w:tcPr>
          <w:p w:rsidR="009F30AA" w:rsidRPr="00705002" w:rsidRDefault="009F30AA" w:rsidP="00C76D88">
            <w:pPr>
              <w:spacing w:after="0" w:line="240" w:lineRule="auto"/>
              <w:ind w:left="162"/>
              <w:jc w:val="both"/>
              <w:rPr>
                <w:rFonts w:ascii="Times New Roman" w:eastAsia="Times New Roman" w:hAnsi="Times New Roman" w:cs="Times New Roman"/>
                <w:sz w:val="28"/>
                <w:szCs w:val="28"/>
                <w:lang w:eastAsia="ru-RU"/>
              </w:rPr>
            </w:pPr>
            <w:r w:rsidRPr="00705002">
              <w:rPr>
                <w:rFonts w:ascii="Times New Roman" w:eastAsia="Calibri" w:hAnsi="Times New Roman" w:cs="Times New Roman"/>
                <w:sz w:val="28"/>
                <w:szCs w:val="28"/>
              </w:rPr>
              <w:t xml:space="preserve">«Совершенствование государственной экономической политики в Республике Татарстан  на 2014-2020 годы» </w:t>
            </w:r>
            <w:r w:rsidR="00743F11" w:rsidRPr="00705002">
              <w:rPr>
                <w:rFonts w:ascii="Times New Roman" w:eastAsia="Calibri" w:hAnsi="Times New Roman" w:cs="Times New Roman"/>
                <w:sz w:val="28"/>
                <w:szCs w:val="28"/>
              </w:rPr>
              <w:t>(далее – Подпрограмма)</w:t>
            </w:r>
          </w:p>
        </w:tc>
      </w:tr>
      <w:tr w:rsidR="009F30AA" w:rsidRPr="00705002" w:rsidTr="00C76D88">
        <w:trPr>
          <w:trHeight w:val="240"/>
        </w:trPr>
        <w:tc>
          <w:tcPr>
            <w:tcW w:w="3240" w:type="dxa"/>
          </w:tcPr>
          <w:p w:rsidR="009F30AA" w:rsidRPr="00705002" w:rsidRDefault="009F30AA" w:rsidP="009F30AA">
            <w:pPr>
              <w:autoSpaceDE w:val="0"/>
              <w:autoSpaceDN w:val="0"/>
              <w:adjustRightInd w:val="0"/>
              <w:spacing w:after="0" w:line="240" w:lineRule="auto"/>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Государственный заказчик</w:t>
            </w:r>
            <w:r w:rsidR="00B6765A" w:rsidRPr="00705002">
              <w:rPr>
                <w:rFonts w:ascii="Times New Roman" w:eastAsia="Times New Roman" w:hAnsi="Times New Roman" w:cs="Times New Roman"/>
                <w:sz w:val="28"/>
                <w:szCs w:val="28"/>
                <w:lang w:eastAsia="ru-RU"/>
              </w:rPr>
              <w:t xml:space="preserve"> - координатор</w:t>
            </w:r>
            <w:r w:rsidR="00F01949" w:rsidRPr="00705002">
              <w:rPr>
                <w:rFonts w:ascii="Times New Roman" w:eastAsia="Times New Roman" w:hAnsi="Times New Roman" w:cs="Times New Roman"/>
                <w:sz w:val="28"/>
                <w:szCs w:val="28"/>
                <w:lang w:eastAsia="ru-RU"/>
              </w:rPr>
              <w:t xml:space="preserve"> Подпрограммы</w:t>
            </w:r>
          </w:p>
        </w:tc>
        <w:tc>
          <w:tcPr>
            <w:tcW w:w="6791" w:type="dxa"/>
          </w:tcPr>
          <w:p w:rsidR="009F30AA" w:rsidRPr="00705002" w:rsidRDefault="009F30AA" w:rsidP="009F30AA">
            <w:pPr>
              <w:autoSpaceDE w:val="0"/>
              <w:autoSpaceDN w:val="0"/>
              <w:adjustRightInd w:val="0"/>
              <w:spacing w:after="0" w:line="240" w:lineRule="auto"/>
              <w:ind w:left="162"/>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Министерство экономики Республики Татарстан</w:t>
            </w:r>
          </w:p>
        </w:tc>
      </w:tr>
      <w:tr w:rsidR="00B6765A" w:rsidRPr="00705002" w:rsidTr="00C76D88">
        <w:trPr>
          <w:trHeight w:val="240"/>
        </w:trPr>
        <w:tc>
          <w:tcPr>
            <w:tcW w:w="3240" w:type="dxa"/>
          </w:tcPr>
          <w:p w:rsidR="00B6765A" w:rsidRPr="00705002" w:rsidRDefault="00B6765A" w:rsidP="00B6765A">
            <w:pPr>
              <w:autoSpaceDE w:val="0"/>
              <w:autoSpaceDN w:val="0"/>
              <w:adjustRightInd w:val="0"/>
              <w:spacing w:after="0" w:line="240" w:lineRule="auto"/>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Государственные заказчики Подпрограммы</w:t>
            </w:r>
          </w:p>
        </w:tc>
        <w:tc>
          <w:tcPr>
            <w:tcW w:w="6791" w:type="dxa"/>
          </w:tcPr>
          <w:p w:rsidR="00C51BE8" w:rsidRPr="00705002" w:rsidRDefault="00C51BE8" w:rsidP="00C51BE8">
            <w:pPr>
              <w:autoSpaceDE w:val="0"/>
              <w:autoSpaceDN w:val="0"/>
              <w:adjustRightInd w:val="0"/>
              <w:spacing w:after="0" w:line="240" w:lineRule="auto"/>
              <w:ind w:left="162"/>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Министерство промышленности и торговли Республики Татарстан</w:t>
            </w:r>
          </w:p>
          <w:p w:rsidR="00C51BE8" w:rsidRPr="00705002" w:rsidRDefault="00C51BE8" w:rsidP="00C51BE8">
            <w:pPr>
              <w:autoSpaceDE w:val="0"/>
              <w:autoSpaceDN w:val="0"/>
              <w:adjustRightInd w:val="0"/>
              <w:spacing w:after="0" w:line="240" w:lineRule="auto"/>
              <w:ind w:left="162"/>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Министерство строительства, архитектуры и ЖКХ Республики Татарстан</w:t>
            </w:r>
          </w:p>
          <w:p w:rsidR="00766E44" w:rsidRPr="00705002" w:rsidRDefault="00766E44" w:rsidP="00C51BE8">
            <w:pPr>
              <w:autoSpaceDE w:val="0"/>
              <w:autoSpaceDN w:val="0"/>
              <w:adjustRightInd w:val="0"/>
              <w:spacing w:after="0" w:line="240" w:lineRule="auto"/>
              <w:ind w:left="162"/>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Агентство инвестиционного развития Республики Татарстан</w:t>
            </w:r>
          </w:p>
          <w:p w:rsidR="00C51BE8" w:rsidRPr="00705002" w:rsidRDefault="00C51BE8" w:rsidP="00C51BE8">
            <w:pPr>
              <w:autoSpaceDE w:val="0"/>
              <w:autoSpaceDN w:val="0"/>
              <w:adjustRightInd w:val="0"/>
              <w:spacing w:after="0" w:line="240" w:lineRule="auto"/>
              <w:ind w:left="162"/>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Управление государственных закупок Республики Татарстан</w:t>
            </w:r>
          </w:p>
          <w:p w:rsidR="00B6765A" w:rsidRPr="00705002" w:rsidRDefault="00B6765A" w:rsidP="00B6765A">
            <w:pPr>
              <w:autoSpaceDE w:val="0"/>
              <w:autoSpaceDN w:val="0"/>
              <w:adjustRightInd w:val="0"/>
              <w:spacing w:after="0" w:line="240" w:lineRule="auto"/>
              <w:ind w:left="162"/>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Государственный комитет Республики Татарстан по тарифам</w:t>
            </w:r>
          </w:p>
          <w:p w:rsidR="00B6765A" w:rsidRPr="00705002" w:rsidRDefault="00B6765A" w:rsidP="00B6765A">
            <w:pPr>
              <w:autoSpaceDE w:val="0"/>
              <w:autoSpaceDN w:val="0"/>
              <w:adjustRightInd w:val="0"/>
              <w:spacing w:after="0" w:line="240" w:lineRule="auto"/>
              <w:ind w:left="162"/>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Комитет Республики Татарстан по социально-экономическому мониторингу</w:t>
            </w:r>
          </w:p>
        </w:tc>
      </w:tr>
      <w:tr w:rsidR="009F30AA" w:rsidRPr="00705002" w:rsidTr="00C76D88">
        <w:trPr>
          <w:trHeight w:val="1268"/>
        </w:trPr>
        <w:tc>
          <w:tcPr>
            <w:tcW w:w="3240" w:type="dxa"/>
          </w:tcPr>
          <w:p w:rsidR="009F30AA" w:rsidRPr="00705002" w:rsidRDefault="009F30AA" w:rsidP="00F01949">
            <w:pPr>
              <w:autoSpaceDE w:val="0"/>
              <w:autoSpaceDN w:val="0"/>
              <w:adjustRightInd w:val="0"/>
              <w:spacing w:after="0" w:line="240" w:lineRule="auto"/>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Цел</w:t>
            </w:r>
            <w:r w:rsidR="00F01949" w:rsidRPr="00705002">
              <w:rPr>
                <w:rFonts w:ascii="Times New Roman" w:eastAsia="Times New Roman" w:hAnsi="Times New Roman" w:cs="Times New Roman"/>
                <w:sz w:val="28"/>
                <w:szCs w:val="28"/>
                <w:lang w:eastAsia="ru-RU"/>
              </w:rPr>
              <w:t>ь</w:t>
            </w:r>
            <w:r w:rsidRPr="00705002">
              <w:rPr>
                <w:rFonts w:ascii="Times New Roman" w:eastAsia="Times New Roman" w:hAnsi="Times New Roman" w:cs="Times New Roman"/>
                <w:sz w:val="28"/>
                <w:szCs w:val="28"/>
                <w:lang w:eastAsia="ru-RU"/>
              </w:rPr>
              <w:t xml:space="preserve"> Подпрограммы</w:t>
            </w:r>
          </w:p>
        </w:tc>
        <w:tc>
          <w:tcPr>
            <w:tcW w:w="6791" w:type="dxa"/>
          </w:tcPr>
          <w:p w:rsidR="009F30AA" w:rsidRPr="00705002" w:rsidRDefault="00235853" w:rsidP="00F01949">
            <w:pPr>
              <w:spacing w:after="0" w:line="240" w:lineRule="auto"/>
              <w:ind w:left="162" w:right="176"/>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Повышение эффективности государственного управления и создание условий для развития инновационной деятельности и промышленного производства</w:t>
            </w:r>
          </w:p>
        </w:tc>
      </w:tr>
      <w:tr w:rsidR="009F30AA" w:rsidRPr="00705002" w:rsidTr="00C76D88">
        <w:trPr>
          <w:trHeight w:val="1268"/>
        </w:trPr>
        <w:tc>
          <w:tcPr>
            <w:tcW w:w="3240" w:type="dxa"/>
          </w:tcPr>
          <w:p w:rsidR="009F30AA" w:rsidRPr="00705002" w:rsidRDefault="009F30AA" w:rsidP="009F30AA">
            <w:pPr>
              <w:autoSpaceDE w:val="0"/>
              <w:autoSpaceDN w:val="0"/>
              <w:adjustRightInd w:val="0"/>
              <w:spacing w:after="0" w:line="240" w:lineRule="auto"/>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Задачи Подпрограммы</w:t>
            </w:r>
          </w:p>
          <w:p w:rsidR="009F30AA" w:rsidRPr="00705002" w:rsidRDefault="009F30AA" w:rsidP="009F30A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791" w:type="dxa"/>
          </w:tcPr>
          <w:p w:rsidR="00AC4BD7" w:rsidRPr="00705002" w:rsidRDefault="00F01949" w:rsidP="00F01949">
            <w:pPr>
              <w:spacing w:after="0" w:line="240" w:lineRule="auto"/>
              <w:ind w:left="164" w:right="176"/>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1. </w:t>
            </w:r>
            <w:r w:rsidR="00AC4BD7" w:rsidRPr="00705002">
              <w:rPr>
                <w:rFonts w:ascii="Times New Roman" w:eastAsia="Times New Roman" w:hAnsi="Times New Roman" w:cs="Times New Roman"/>
                <w:sz w:val="28"/>
                <w:szCs w:val="28"/>
                <w:lang w:eastAsia="ru-RU"/>
              </w:rPr>
              <w:t>Выработк</w:t>
            </w:r>
            <w:r w:rsidR="004E50AA" w:rsidRPr="00705002">
              <w:rPr>
                <w:rFonts w:ascii="Times New Roman" w:eastAsia="Times New Roman" w:hAnsi="Times New Roman" w:cs="Times New Roman"/>
                <w:sz w:val="28"/>
                <w:szCs w:val="28"/>
                <w:lang w:eastAsia="ru-RU"/>
              </w:rPr>
              <w:t>а</w:t>
            </w:r>
            <w:r w:rsidR="00AC4BD7" w:rsidRPr="00705002">
              <w:rPr>
                <w:rFonts w:ascii="Times New Roman" w:eastAsia="Times New Roman" w:hAnsi="Times New Roman" w:cs="Times New Roman"/>
                <w:sz w:val="28"/>
                <w:szCs w:val="28"/>
                <w:lang w:eastAsia="ru-RU"/>
              </w:rPr>
              <w:t xml:space="preserve"> государственной политики по управлению экономическим развитием Республики Татарстан</w:t>
            </w:r>
            <w:r w:rsidR="00021EA5" w:rsidRPr="00705002">
              <w:rPr>
                <w:rFonts w:ascii="Times New Roman" w:eastAsia="Times New Roman" w:hAnsi="Times New Roman" w:cs="Times New Roman"/>
                <w:sz w:val="28"/>
                <w:szCs w:val="28"/>
                <w:lang w:eastAsia="ru-RU"/>
              </w:rPr>
              <w:t>;</w:t>
            </w:r>
          </w:p>
          <w:p w:rsidR="007B7C0C" w:rsidRPr="00705002" w:rsidRDefault="00F01949" w:rsidP="00F01949">
            <w:pPr>
              <w:spacing w:after="0" w:line="240" w:lineRule="auto"/>
              <w:ind w:left="164" w:right="176"/>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2. Повышение качества</w:t>
            </w:r>
            <w:r w:rsidR="00565EEA" w:rsidRPr="00705002">
              <w:rPr>
                <w:rFonts w:ascii="Times New Roman" w:eastAsia="Times New Roman" w:hAnsi="Times New Roman" w:cs="Times New Roman"/>
                <w:sz w:val="28"/>
                <w:szCs w:val="28"/>
                <w:lang w:eastAsia="ru-RU"/>
              </w:rPr>
              <w:t xml:space="preserve"> и доступности предоставления органами испол</w:t>
            </w:r>
            <w:r w:rsidRPr="00705002">
              <w:rPr>
                <w:rFonts w:ascii="Times New Roman" w:eastAsia="Times New Roman" w:hAnsi="Times New Roman" w:cs="Times New Roman"/>
                <w:sz w:val="28"/>
                <w:szCs w:val="28"/>
                <w:lang w:eastAsia="ru-RU"/>
              </w:rPr>
              <w:t>нительной власти государственных</w:t>
            </w:r>
            <w:r w:rsidR="00565EEA" w:rsidRPr="00705002">
              <w:rPr>
                <w:rFonts w:ascii="Times New Roman" w:eastAsia="Times New Roman" w:hAnsi="Times New Roman" w:cs="Times New Roman"/>
                <w:sz w:val="28"/>
                <w:szCs w:val="28"/>
                <w:lang w:eastAsia="ru-RU"/>
              </w:rPr>
              <w:t xml:space="preserve"> и муниципальных услуг в Республике Татарстан</w:t>
            </w:r>
            <w:r w:rsidR="00021EA5" w:rsidRPr="00705002">
              <w:rPr>
                <w:rFonts w:ascii="Times New Roman" w:eastAsia="Times New Roman" w:hAnsi="Times New Roman" w:cs="Times New Roman"/>
                <w:sz w:val="28"/>
                <w:szCs w:val="28"/>
                <w:lang w:eastAsia="ru-RU"/>
              </w:rPr>
              <w:t>;</w:t>
            </w:r>
          </w:p>
          <w:p w:rsidR="004E3B7F" w:rsidRPr="00705002" w:rsidRDefault="00F01949" w:rsidP="00F01949">
            <w:pPr>
              <w:spacing w:after="0" w:line="240" w:lineRule="auto"/>
              <w:ind w:left="164" w:right="176"/>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3. </w:t>
            </w:r>
            <w:r w:rsidR="004E3B7F" w:rsidRPr="00705002">
              <w:rPr>
                <w:rFonts w:ascii="Times New Roman" w:eastAsia="Times New Roman" w:hAnsi="Times New Roman" w:cs="Times New Roman"/>
                <w:sz w:val="28"/>
                <w:szCs w:val="28"/>
                <w:lang w:eastAsia="ru-RU"/>
              </w:rPr>
              <w:t>Развитие промышленного производства и  внешнеэкономических связей</w:t>
            </w:r>
            <w:r w:rsidR="00021EA5" w:rsidRPr="00705002">
              <w:rPr>
                <w:rFonts w:ascii="Times New Roman" w:eastAsia="Times New Roman" w:hAnsi="Times New Roman" w:cs="Times New Roman"/>
                <w:sz w:val="28"/>
                <w:szCs w:val="28"/>
                <w:lang w:eastAsia="ru-RU"/>
              </w:rPr>
              <w:t>;</w:t>
            </w:r>
          </w:p>
          <w:p w:rsidR="00766E44" w:rsidRPr="00705002" w:rsidRDefault="00766E44" w:rsidP="00F01949">
            <w:pPr>
              <w:spacing w:after="0" w:line="240" w:lineRule="auto"/>
              <w:ind w:left="164" w:right="176"/>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4. Улучшение инвестиционного климата и повышение инвестиционной привлекательности Республики Татарстан;</w:t>
            </w:r>
          </w:p>
          <w:p w:rsidR="00235853" w:rsidRPr="00705002" w:rsidRDefault="0042099B" w:rsidP="00F01949">
            <w:pPr>
              <w:spacing w:after="0" w:line="240" w:lineRule="auto"/>
              <w:ind w:left="164" w:right="176"/>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5</w:t>
            </w:r>
            <w:r w:rsidR="00F01949" w:rsidRPr="00705002">
              <w:rPr>
                <w:rFonts w:ascii="Times New Roman" w:eastAsia="Times New Roman" w:hAnsi="Times New Roman" w:cs="Times New Roman"/>
                <w:sz w:val="28"/>
                <w:szCs w:val="28"/>
                <w:lang w:eastAsia="ru-RU"/>
              </w:rPr>
              <w:t>. </w:t>
            </w:r>
            <w:r w:rsidR="00AC4BD7" w:rsidRPr="00705002">
              <w:rPr>
                <w:rFonts w:ascii="Times New Roman" w:eastAsia="Times New Roman" w:hAnsi="Times New Roman" w:cs="Times New Roman"/>
                <w:sz w:val="28"/>
                <w:szCs w:val="28"/>
                <w:lang w:eastAsia="ru-RU"/>
              </w:rPr>
              <w:t>С</w:t>
            </w:r>
            <w:r w:rsidR="00235853" w:rsidRPr="00705002">
              <w:rPr>
                <w:rFonts w:ascii="Times New Roman" w:eastAsia="Times New Roman" w:hAnsi="Times New Roman" w:cs="Times New Roman"/>
                <w:sz w:val="28"/>
                <w:szCs w:val="28"/>
                <w:lang w:eastAsia="ru-RU"/>
              </w:rPr>
              <w:t>овершенствование системы управления государственны</w:t>
            </w:r>
            <w:r w:rsidR="004E1988" w:rsidRPr="00705002">
              <w:rPr>
                <w:rFonts w:ascii="Times New Roman" w:eastAsia="Times New Roman" w:hAnsi="Times New Roman" w:cs="Times New Roman"/>
                <w:sz w:val="28"/>
                <w:szCs w:val="28"/>
                <w:lang w:eastAsia="ru-RU"/>
              </w:rPr>
              <w:t>ми</w:t>
            </w:r>
            <w:r w:rsidR="00235853" w:rsidRPr="00705002">
              <w:rPr>
                <w:rFonts w:ascii="Times New Roman" w:eastAsia="Times New Roman" w:hAnsi="Times New Roman" w:cs="Times New Roman"/>
                <w:sz w:val="28"/>
                <w:szCs w:val="28"/>
                <w:lang w:eastAsia="ru-RU"/>
              </w:rPr>
              <w:t xml:space="preserve"> и муниципальны</w:t>
            </w:r>
            <w:r w:rsidR="004E1988" w:rsidRPr="00705002">
              <w:rPr>
                <w:rFonts w:ascii="Times New Roman" w:eastAsia="Times New Roman" w:hAnsi="Times New Roman" w:cs="Times New Roman"/>
                <w:sz w:val="28"/>
                <w:szCs w:val="28"/>
                <w:lang w:eastAsia="ru-RU"/>
              </w:rPr>
              <w:t>ми</w:t>
            </w:r>
            <w:r w:rsidR="00235853" w:rsidRPr="00705002">
              <w:rPr>
                <w:rFonts w:ascii="Times New Roman" w:eastAsia="Times New Roman" w:hAnsi="Times New Roman" w:cs="Times New Roman"/>
                <w:sz w:val="28"/>
                <w:szCs w:val="28"/>
                <w:lang w:eastAsia="ru-RU"/>
              </w:rPr>
              <w:t xml:space="preserve"> заказ</w:t>
            </w:r>
            <w:r w:rsidR="004E1988" w:rsidRPr="00705002">
              <w:rPr>
                <w:rFonts w:ascii="Times New Roman" w:eastAsia="Times New Roman" w:hAnsi="Times New Roman" w:cs="Times New Roman"/>
                <w:sz w:val="28"/>
                <w:szCs w:val="28"/>
                <w:lang w:eastAsia="ru-RU"/>
              </w:rPr>
              <w:t>ами</w:t>
            </w:r>
            <w:r w:rsidR="00235853" w:rsidRPr="00705002">
              <w:rPr>
                <w:rFonts w:ascii="Times New Roman" w:eastAsia="Times New Roman" w:hAnsi="Times New Roman" w:cs="Times New Roman"/>
                <w:sz w:val="28"/>
                <w:szCs w:val="28"/>
                <w:lang w:eastAsia="ru-RU"/>
              </w:rPr>
              <w:t xml:space="preserve"> в Республике Татарстан;</w:t>
            </w:r>
          </w:p>
          <w:p w:rsidR="009F30AA" w:rsidRPr="00705002" w:rsidRDefault="0042099B" w:rsidP="00F01949">
            <w:pPr>
              <w:spacing w:after="0" w:line="240" w:lineRule="auto"/>
              <w:ind w:left="164" w:right="176"/>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6</w:t>
            </w:r>
            <w:r w:rsidR="00F01949" w:rsidRPr="00705002">
              <w:rPr>
                <w:rFonts w:ascii="Times New Roman" w:eastAsia="Times New Roman" w:hAnsi="Times New Roman" w:cs="Times New Roman"/>
                <w:sz w:val="28"/>
                <w:szCs w:val="28"/>
                <w:lang w:eastAsia="ru-RU"/>
              </w:rPr>
              <w:t>. </w:t>
            </w:r>
            <w:r w:rsidR="00AC4BD7" w:rsidRPr="00705002">
              <w:rPr>
                <w:rFonts w:ascii="Times New Roman" w:eastAsia="Times New Roman" w:hAnsi="Times New Roman" w:cs="Times New Roman"/>
                <w:sz w:val="28"/>
                <w:szCs w:val="28"/>
                <w:lang w:eastAsia="ru-RU"/>
              </w:rPr>
              <w:t>О</w:t>
            </w:r>
            <w:r w:rsidR="00235853" w:rsidRPr="00705002">
              <w:rPr>
                <w:rFonts w:ascii="Times New Roman" w:eastAsia="Times New Roman" w:hAnsi="Times New Roman" w:cs="Times New Roman"/>
                <w:sz w:val="28"/>
                <w:szCs w:val="28"/>
                <w:lang w:eastAsia="ru-RU"/>
              </w:rPr>
              <w:t>беспечение единой ценовой и тарифной политики на территории Республики Татарстан</w:t>
            </w:r>
            <w:r w:rsidR="00021EA5" w:rsidRPr="00705002">
              <w:rPr>
                <w:rFonts w:ascii="Times New Roman" w:eastAsia="Times New Roman" w:hAnsi="Times New Roman" w:cs="Times New Roman"/>
                <w:sz w:val="28"/>
                <w:szCs w:val="28"/>
                <w:lang w:eastAsia="ru-RU"/>
              </w:rPr>
              <w:t>;</w:t>
            </w:r>
          </w:p>
          <w:p w:rsidR="00D36FF9" w:rsidRPr="00705002" w:rsidRDefault="0042099B" w:rsidP="00F01949">
            <w:pPr>
              <w:spacing w:after="0" w:line="240" w:lineRule="auto"/>
              <w:ind w:left="164" w:right="176"/>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lastRenderedPageBreak/>
              <w:t>7</w:t>
            </w:r>
            <w:r w:rsidR="00FA1C93" w:rsidRPr="00705002">
              <w:rPr>
                <w:rFonts w:ascii="Times New Roman" w:eastAsia="Times New Roman" w:hAnsi="Times New Roman" w:cs="Times New Roman"/>
                <w:sz w:val="28"/>
                <w:szCs w:val="28"/>
                <w:lang w:eastAsia="ru-RU"/>
              </w:rPr>
              <w:t>.</w:t>
            </w:r>
            <w:r w:rsidR="00D36FF9" w:rsidRPr="00705002">
              <w:rPr>
                <w:rFonts w:ascii="Times New Roman" w:eastAsia="Times New Roman" w:hAnsi="Times New Roman" w:cs="Times New Roman"/>
                <w:sz w:val="28"/>
                <w:szCs w:val="28"/>
                <w:lang w:eastAsia="ru-RU"/>
              </w:rPr>
              <w:t>Совершенствование системы расселения застройки, благоустройства городских и сельских поселений, а также развитие их инженерной, транспортной и социальной инфраструктуры</w:t>
            </w:r>
            <w:r w:rsidR="00021EA5" w:rsidRPr="00705002">
              <w:rPr>
                <w:rFonts w:ascii="Times New Roman" w:eastAsia="Times New Roman" w:hAnsi="Times New Roman" w:cs="Times New Roman"/>
                <w:sz w:val="28"/>
                <w:szCs w:val="28"/>
                <w:lang w:eastAsia="ru-RU"/>
              </w:rPr>
              <w:t>;</w:t>
            </w:r>
          </w:p>
          <w:p w:rsidR="00CD0A41" w:rsidRPr="00705002" w:rsidRDefault="0042099B" w:rsidP="00F01949">
            <w:pPr>
              <w:spacing w:after="0" w:line="240" w:lineRule="auto"/>
              <w:ind w:left="164" w:right="176"/>
              <w:jc w:val="both"/>
              <w:rPr>
                <w:rFonts w:ascii="Times New Roman" w:hAnsi="Times New Roman" w:cs="Times New Roman"/>
                <w:sz w:val="28"/>
                <w:szCs w:val="28"/>
              </w:rPr>
            </w:pPr>
            <w:r w:rsidRPr="00705002">
              <w:rPr>
                <w:rFonts w:ascii="Times New Roman" w:eastAsia="Times New Roman" w:hAnsi="Times New Roman" w:cs="Times New Roman"/>
                <w:sz w:val="28"/>
                <w:szCs w:val="28"/>
                <w:lang w:eastAsia="ru-RU"/>
              </w:rPr>
              <w:t>8</w:t>
            </w:r>
            <w:r w:rsidR="00CD0A41" w:rsidRPr="00705002">
              <w:rPr>
                <w:rFonts w:ascii="Times New Roman" w:eastAsia="Times New Roman" w:hAnsi="Times New Roman" w:cs="Times New Roman"/>
                <w:sz w:val="28"/>
                <w:szCs w:val="28"/>
                <w:lang w:eastAsia="ru-RU"/>
              </w:rPr>
              <w:t xml:space="preserve">. </w:t>
            </w:r>
            <w:r w:rsidR="00CD0A41" w:rsidRPr="00705002">
              <w:rPr>
                <w:rFonts w:ascii="Times New Roman" w:eastAsia="Calibri" w:hAnsi="Times New Roman" w:cs="Times New Roman"/>
                <w:iCs/>
                <w:sz w:val="28"/>
                <w:szCs w:val="28"/>
              </w:rPr>
              <w:t>Информационное обеспечение и поддержка органов исполнительной власти и органов местного самоуправления Республики Татарстан в реализации ими своих функций.</w:t>
            </w:r>
          </w:p>
        </w:tc>
      </w:tr>
      <w:tr w:rsidR="009F30AA" w:rsidRPr="00705002" w:rsidTr="00C76D88">
        <w:trPr>
          <w:trHeight w:val="360"/>
        </w:trPr>
        <w:tc>
          <w:tcPr>
            <w:tcW w:w="3240" w:type="dxa"/>
          </w:tcPr>
          <w:p w:rsidR="009F30AA" w:rsidRPr="00705002" w:rsidRDefault="009F30AA" w:rsidP="000408F6">
            <w:pPr>
              <w:autoSpaceDE w:val="0"/>
              <w:autoSpaceDN w:val="0"/>
              <w:adjustRightInd w:val="0"/>
              <w:spacing w:after="0" w:line="240" w:lineRule="auto"/>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lastRenderedPageBreak/>
              <w:t xml:space="preserve">Сроки </w:t>
            </w:r>
            <w:r w:rsidR="00A66817" w:rsidRPr="00705002">
              <w:rPr>
                <w:rFonts w:ascii="Times New Roman" w:eastAsia="Times New Roman" w:hAnsi="Times New Roman" w:cs="Times New Roman"/>
                <w:sz w:val="28"/>
                <w:szCs w:val="28"/>
                <w:lang w:eastAsia="ru-RU"/>
              </w:rPr>
              <w:t xml:space="preserve">и этапы </w:t>
            </w:r>
            <w:r w:rsidRPr="00705002">
              <w:rPr>
                <w:rFonts w:ascii="Times New Roman" w:eastAsia="Times New Roman" w:hAnsi="Times New Roman" w:cs="Times New Roman"/>
                <w:sz w:val="28"/>
                <w:szCs w:val="28"/>
                <w:lang w:eastAsia="ru-RU"/>
              </w:rPr>
              <w:t xml:space="preserve">реализации </w:t>
            </w:r>
            <w:r w:rsidR="00A66817" w:rsidRPr="00705002">
              <w:rPr>
                <w:rFonts w:ascii="Times New Roman" w:eastAsia="Times New Roman" w:hAnsi="Times New Roman" w:cs="Times New Roman"/>
                <w:sz w:val="28"/>
                <w:szCs w:val="28"/>
                <w:lang w:eastAsia="ru-RU"/>
              </w:rPr>
              <w:t>Под</w:t>
            </w:r>
            <w:r w:rsidRPr="00705002">
              <w:rPr>
                <w:rFonts w:ascii="Times New Roman" w:eastAsia="Times New Roman" w:hAnsi="Times New Roman" w:cs="Times New Roman"/>
                <w:sz w:val="28"/>
                <w:szCs w:val="28"/>
                <w:lang w:eastAsia="ru-RU"/>
              </w:rPr>
              <w:t xml:space="preserve">программы   </w:t>
            </w:r>
          </w:p>
        </w:tc>
        <w:tc>
          <w:tcPr>
            <w:tcW w:w="6791" w:type="dxa"/>
          </w:tcPr>
          <w:p w:rsidR="009F30AA" w:rsidRPr="00705002" w:rsidRDefault="009F30AA" w:rsidP="00021EA5">
            <w:pPr>
              <w:autoSpaceDE w:val="0"/>
              <w:autoSpaceDN w:val="0"/>
              <w:adjustRightInd w:val="0"/>
              <w:spacing w:after="0" w:line="240" w:lineRule="auto"/>
              <w:ind w:left="162"/>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val="en-US" w:eastAsia="ru-RU"/>
              </w:rPr>
              <w:t>201</w:t>
            </w:r>
            <w:r w:rsidRPr="00705002">
              <w:rPr>
                <w:rFonts w:ascii="Times New Roman" w:eastAsia="Times New Roman" w:hAnsi="Times New Roman" w:cs="Times New Roman"/>
                <w:sz w:val="28"/>
                <w:szCs w:val="28"/>
                <w:lang w:eastAsia="ru-RU"/>
              </w:rPr>
              <w:t>4</w:t>
            </w:r>
            <w:r w:rsidRPr="00705002">
              <w:rPr>
                <w:rFonts w:ascii="Times New Roman" w:eastAsia="Times New Roman" w:hAnsi="Times New Roman" w:cs="Times New Roman"/>
                <w:sz w:val="28"/>
                <w:szCs w:val="28"/>
                <w:lang w:val="en-US" w:eastAsia="ru-RU"/>
              </w:rPr>
              <w:t>-20</w:t>
            </w:r>
            <w:r w:rsidR="00A95B1D" w:rsidRPr="00705002">
              <w:rPr>
                <w:rFonts w:ascii="Times New Roman" w:eastAsia="Times New Roman" w:hAnsi="Times New Roman" w:cs="Times New Roman"/>
                <w:sz w:val="28"/>
                <w:szCs w:val="28"/>
                <w:lang w:eastAsia="ru-RU"/>
              </w:rPr>
              <w:t xml:space="preserve">20 </w:t>
            </w:r>
            <w:r w:rsidRPr="00705002">
              <w:rPr>
                <w:rFonts w:ascii="Times New Roman" w:eastAsia="Times New Roman" w:hAnsi="Times New Roman" w:cs="Times New Roman"/>
                <w:sz w:val="28"/>
                <w:szCs w:val="28"/>
                <w:lang w:eastAsia="ru-RU"/>
              </w:rPr>
              <w:t>годы</w:t>
            </w:r>
          </w:p>
        </w:tc>
      </w:tr>
      <w:tr w:rsidR="00A66817" w:rsidRPr="00705002" w:rsidTr="00705002">
        <w:trPr>
          <w:trHeight w:val="5333"/>
        </w:trPr>
        <w:tc>
          <w:tcPr>
            <w:tcW w:w="3240" w:type="dxa"/>
          </w:tcPr>
          <w:p w:rsidR="00A66817" w:rsidRPr="00705002" w:rsidRDefault="00A66817" w:rsidP="00A6681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Объемы финансирования Подпрограммы с разбивкой по годам и источникам</w:t>
            </w:r>
          </w:p>
          <w:p w:rsidR="00A66817" w:rsidRPr="00705002" w:rsidRDefault="00A66817" w:rsidP="00A66817">
            <w:pPr>
              <w:spacing w:after="0" w:line="240" w:lineRule="auto"/>
              <w:rPr>
                <w:rFonts w:ascii="Times New Roman" w:eastAsia="Times New Roman" w:hAnsi="Times New Roman" w:cs="Times New Roman"/>
                <w:sz w:val="28"/>
                <w:szCs w:val="28"/>
                <w:lang w:eastAsia="ru-RU"/>
              </w:rPr>
            </w:pPr>
          </w:p>
        </w:tc>
        <w:tc>
          <w:tcPr>
            <w:tcW w:w="6791" w:type="dxa"/>
          </w:tcPr>
          <w:p w:rsidR="00A66817" w:rsidRPr="00705002" w:rsidRDefault="00135D3A" w:rsidP="00A66817">
            <w:pPr>
              <w:spacing w:after="0" w:line="240" w:lineRule="auto"/>
              <w:ind w:left="75" w:firstLine="369"/>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Общий объем финансирования Подпрограммы за счет с</w:t>
            </w:r>
            <w:r w:rsidR="00A66817" w:rsidRPr="00705002">
              <w:rPr>
                <w:rFonts w:ascii="Times New Roman" w:eastAsia="Times New Roman" w:hAnsi="Times New Roman" w:cs="Times New Roman"/>
                <w:sz w:val="28"/>
                <w:szCs w:val="28"/>
                <w:lang w:eastAsia="ru-RU"/>
              </w:rPr>
              <w:t xml:space="preserve">редств бюджета Республики Татарстан </w:t>
            </w:r>
            <w:r w:rsidRPr="00705002">
              <w:rPr>
                <w:rFonts w:ascii="Times New Roman" w:eastAsia="Times New Roman" w:hAnsi="Times New Roman" w:cs="Times New Roman"/>
                <w:sz w:val="28"/>
                <w:szCs w:val="28"/>
                <w:lang w:eastAsia="ru-RU"/>
              </w:rPr>
              <w:t xml:space="preserve">составляет </w:t>
            </w:r>
            <w:r w:rsidR="00A66817" w:rsidRPr="00705002">
              <w:rPr>
                <w:rFonts w:ascii="Times New Roman" w:eastAsia="Times New Roman" w:hAnsi="Times New Roman" w:cs="Times New Roman"/>
                <w:sz w:val="28"/>
                <w:szCs w:val="28"/>
                <w:lang w:eastAsia="ru-RU"/>
              </w:rPr>
              <w:t xml:space="preserve"> </w:t>
            </w:r>
            <w:r w:rsidR="00533950" w:rsidRPr="00705002">
              <w:rPr>
                <w:rFonts w:ascii="Times New Roman" w:eastAsia="Times New Roman" w:hAnsi="Times New Roman" w:cs="Times New Roman"/>
                <w:b/>
                <w:sz w:val="28"/>
                <w:szCs w:val="28"/>
                <w:lang w:eastAsia="ru-RU"/>
              </w:rPr>
              <w:t>4</w:t>
            </w:r>
            <w:r w:rsidR="0051275C" w:rsidRPr="00705002">
              <w:rPr>
                <w:rFonts w:ascii="Times New Roman" w:eastAsia="Times New Roman" w:hAnsi="Times New Roman" w:cs="Times New Roman"/>
                <w:b/>
                <w:sz w:val="28"/>
                <w:szCs w:val="28"/>
                <w:lang w:eastAsia="ru-RU"/>
              </w:rPr>
              <w:t> </w:t>
            </w:r>
            <w:r w:rsidR="006F1DD2" w:rsidRPr="00705002">
              <w:rPr>
                <w:rFonts w:ascii="Times New Roman" w:eastAsia="Times New Roman" w:hAnsi="Times New Roman" w:cs="Times New Roman"/>
                <w:b/>
                <w:sz w:val="28"/>
                <w:szCs w:val="28"/>
                <w:lang w:eastAsia="ru-RU"/>
              </w:rPr>
              <w:t>821</w:t>
            </w:r>
            <w:r w:rsidR="0051275C" w:rsidRPr="00705002">
              <w:rPr>
                <w:rFonts w:ascii="Times New Roman" w:eastAsia="Times New Roman" w:hAnsi="Times New Roman" w:cs="Times New Roman"/>
                <w:b/>
                <w:sz w:val="28"/>
                <w:szCs w:val="28"/>
                <w:lang w:eastAsia="ru-RU"/>
              </w:rPr>
              <w:t> </w:t>
            </w:r>
            <w:r w:rsidR="006F1DD2" w:rsidRPr="00705002">
              <w:rPr>
                <w:rFonts w:ascii="Times New Roman" w:eastAsia="Times New Roman" w:hAnsi="Times New Roman" w:cs="Times New Roman"/>
                <w:b/>
                <w:sz w:val="28"/>
                <w:szCs w:val="28"/>
                <w:lang w:eastAsia="ru-RU"/>
              </w:rPr>
              <w:t>925</w:t>
            </w:r>
            <w:r w:rsidR="0051275C" w:rsidRPr="00705002">
              <w:rPr>
                <w:rFonts w:ascii="Times New Roman" w:eastAsia="Times New Roman" w:hAnsi="Times New Roman" w:cs="Times New Roman"/>
                <w:b/>
                <w:sz w:val="28"/>
                <w:szCs w:val="28"/>
                <w:lang w:eastAsia="ru-RU"/>
              </w:rPr>
              <w:t>,</w:t>
            </w:r>
            <w:r w:rsidR="006F1DD2" w:rsidRPr="00705002">
              <w:rPr>
                <w:rFonts w:ascii="Times New Roman" w:eastAsia="Times New Roman" w:hAnsi="Times New Roman" w:cs="Times New Roman"/>
                <w:b/>
                <w:sz w:val="28"/>
                <w:szCs w:val="28"/>
                <w:lang w:eastAsia="ru-RU"/>
              </w:rPr>
              <w:t>7</w:t>
            </w:r>
            <w:r w:rsidR="00AF7204" w:rsidRPr="00705002">
              <w:rPr>
                <w:rFonts w:ascii="Times New Roman" w:eastAsia="Times New Roman" w:hAnsi="Times New Roman" w:cs="Times New Roman"/>
                <w:b/>
                <w:sz w:val="28"/>
                <w:szCs w:val="28"/>
                <w:lang w:eastAsia="ru-RU"/>
              </w:rPr>
              <w:t xml:space="preserve"> </w:t>
            </w:r>
            <w:r w:rsidR="00A66817" w:rsidRPr="00705002">
              <w:rPr>
                <w:rFonts w:ascii="Times New Roman" w:eastAsia="Times New Roman" w:hAnsi="Times New Roman" w:cs="Times New Roman"/>
                <w:b/>
                <w:sz w:val="28"/>
                <w:szCs w:val="28"/>
                <w:lang w:eastAsia="ru-RU"/>
              </w:rPr>
              <w:t>тыс. руб.</w:t>
            </w:r>
            <w:r w:rsidR="0080124E" w:rsidRPr="00705002">
              <w:rPr>
                <w:rFonts w:ascii="Times New Roman" w:eastAsia="Times New Roman" w:hAnsi="Times New Roman" w:cs="Times New Roman"/>
                <w:sz w:val="28"/>
                <w:szCs w:val="28"/>
                <w:lang w:eastAsia="ru-RU"/>
              </w:rPr>
              <w:t xml:space="preserve">, в том числе: </w:t>
            </w:r>
          </w:p>
          <w:p w:rsidR="009F1FDB" w:rsidRPr="00705002" w:rsidRDefault="00BF281B" w:rsidP="009F1FDB">
            <w:pPr>
              <w:autoSpaceDE w:val="0"/>
              <w:autoSpaceDN w:val="0"/>
              <w:adjustRightInd w:val="0"/>
              <w:ind w:right="175"/>
              <w:jc w:val="right"/>
              <w:rPr>
                <w:rFonts w:ascii="Times New Roman" w:hAnsi="Times New Roman" w:cs="Times New Roman"/>
                <w:sz w:val="28"/>
                <w:szCs w:val="28"/>
              </w:rPr>
            </w:pPr>
            <w:r w:rsidRPr="00705002">
              <w:rPr>
                <w:rFonts w:ascii="Times New Roman" w:hAnsi="Times New Roman" w:cs="Times New Roman"/>
                <w:sz w:val="28"/>
                <w:szCs w:val="28"/>
              </w:rPr>
              <w:t>(</w:t>
            </w:r>
            <w:proofErr w:type="spellStart"/>
            <w:r w:rsidRPr="00705002">
              <w:rPr>
                <w:rFonts w:ascii="Times New Roman" w:hAnsi="Times New Roman" w:cs="Times New Roman"/>
                <w:sz w:val="28"/>
                <w:szCs w:val="28"/>
              </w:rPr>
              <w:t>тыс</w:t>
            </w:r>
            <w:proofErr w:type="gramStart"/>
            <w:r w:rsidR="009F1FDB" w:rsidRPr="00705002">
              <w:rPr>
                <w:rFonts w:ascii="Times New Roman" w:hAnsi="Times New Roman" w:cs="Times New Roman"/>
                <w:sz w:val="28"/>
                <w:szCs w:val="28"/>
              </w:rPr>
              <w:t>.р</w:t>
            </w:r>
            <w:proofErr w:type="gramEnd"/>
            <w:r w:rsidR="009F1FDB" w:rsidRPr="00705002">
              <w:rPr>
                <w:rFonts w:ascii="Times New Roman" w:hAnsi="Times New Roman" w:cs="Times New Roman"/>
                <w:sz w:val="28"/>
                <w:szCs w:val="28"/>
              </w:rPr>
              <w:t>ублей</w:t>
            </w:r>
            <w:proofErr w:type="spellEnd"/>
            <w:r w:rsidR="009F1FDB" w:rsidRPr="00705002">
              <w:rPr>
                <w:rFonts w:ascii="Times New Roman" w:hAnsi="Times New Roman" w:cs="Times New Roman"/>
                <w:sz w:val="28"/>
                <w:szCs w:val="28"/>
              </w:rPr>
              <w:t>)</w:t>
            </w:r>
          </w:p>
          <w:tbl>
            <w:tblPr>
              <w:tblW w:w="622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822"/>
              <w:gridCol w:w="2410"/>
            </w:tblGrid>
            <w:tr w:rsidR="009F1FDB" w:rsidRPr="00705002" w:rsidTr="00BB5873">
              <w:tc>
                <w:tcPr>
                  <w:tcW w:w="993" w:type="dxa"/>
                </w:tcPr>
                <w:p w:rsidR="009F1FDB" w:rsidRPr="00705002" w:rsidRDefault="009F1FDB" w:rsidP="00BB5873">
                  <w:pPr>
                    <w:pStyle w:val="a4"/>
                    <w:spacing w:line="240" w:lineRule="auto"/>
                    <w:ind w:firstLine="0"/>
                    <w:jc w:val="center"/>
                    <w:rPr>
                      <w:sz w:val="28"/>
                      <w:szCs w:val="28"/>
                    </w:rPr>
                  </w:pPr>
                  <w:r w:rsidRPr="00705002">
                    <w:rPr>
                      <w:sz w:val="28"/>
                      <w:szCs w:val="28"/>
                    </w:rPr>
                    <w:t>Год</w:t>
                  </w:r>
                </w:p>
              </w:tc>
              <w:tc>
                <w:tcPr>
                  <w:tcW w:w="2822" w:type="dxa"/>
                </w:tcPr>
                <w:p w:rsidR="009F1FDB" w:rsidRPr="00705002" w:rsidRDefault="009F1FDB" w:rsidP="00BB5873">
                  <w:pPr>
                    <w:pStyle w:val="a4"/>
                    <w:spacing w:line="240" w:lineRule="auto"/>
                    <w:ind w:firstLine="0"/>
                    <w:jc w:val="center"/>
                    <w:rPr>
                      <w:sz w:val="28"/>
                      <w:szCs w:val="28"/>
                    </w:rPr>
                  </w:pPr>
                  <w:r w:rsidRPr="00705002">
                    <w:rPr>
                      <w:sz w:val="28"/>
                      <w:szCs w:val="28"/>
                    </w:rPr>
                    <w:t>Средства бюджета</w:t>
                  </w:r>
                </w:p>
                <w:p w:rsidR="009F1FDB" w:rsidRPr="00705002" w:rsidRDefault="009F1FDB" w:rsidP="00BB5873">
                  <w:pPr>
                    <w:pStyle w:val="a4"/>
                    <w:spacing w:line="240" w:lineRule="auto"/>
                    <w:ind w:firstLine="0"/>
                    <w:jc w:val="center"/>
                    <w:rPr>
                      <w:sz w:val="28"/>
                      <w:szCs w:val="28"/>
                    </w:rPr>
                  </w:pPr>
                  <w:r w:rsidRPr="00705002">
                    <w:rPr>
                      <w:sz w:val="28"/>
                      <w:szCs w:val="28"/>
                    </w:rPr>
                    <w:t>Республики</w:t>
                  </w:r>
                </w:p>
                <w:p w:rsidR="009F1FDB" w:rsidRPr="00705002" w:rsidRDefault="009F1FDB" w:rsidP="00BB5873">
                  <w:pPr>
                    <w:pStyle w:val="a4"/>
                    <w:spacing w:line="240" w:lineRule="auto"/>
                    <w:ind w:firstLine="0"/>
                    <w:jc w:val="center"/>
                    <w:rPr>
                      <w:sz w:val="28"/>
                      <w:szCs w:val="28"/>
                    </w:rPr>
                  </w:pPr>
                  <w:r w:rsidRPr="00705002">
                    <w:rPr>
                      <w:sz w:val="28"/>
                      <w:szCs w:val="28"/>
                    </w:rPr>
                    <w:t>Татарстан</w:t>
                  </w:r>
                </w:p>
              </w:tc>
              <w:tc>
                <w:tcPr>
                  <w:tcW w:w="2410" w:type="dxa"/>
                </w:tcPr>
                <w:p w:rsidR="009F1FDB" w:rsidRPr="00705002" w:rsidRDefault="009F1FDB" w:rsidP="00BB5873">
                  <w:pPr>
                    <w:pStyle w:val="a4"/>
                    <w:spacing w:line="240" w:lineRule="auto"/>
                    <w:ind w:firstLine="0"/>
                    <w:jc w:val="center"/>
                    <w:rPr>
                      <w:sz w:val="28"/>
                      <w:szCs w:val="28"/>
                    </w:rPr>
                  </w:pPr>
                  <w:r w:rsidRPr="00705002">
                    <w:rPr>
                      <w:sz w:val="28"/>
                      <w:szCs w:val="28"/>
                    </w:rPr>
                    <w:t>Средства местных бюджетов</w:t>
                  </w:r>
                </w:p>
              </w:tc>
            </w:tr>
            <w:tr w:rsidR="00695B41" w:rsidRPr="00705002" w:rsidTr="009F1FDB">
              <w:tc>
                <w:tcPr>
                  <w:tcW w:w="993" w:type="dxa"/>
                  <w:vAlign w:val="center"/>
                </w:tcPr>
                <w:p w:rsidR="00695B41" w:rsidRPr="00705002" w:rsidRDefault="00695B41" w:rsidP="00021EA5">
                  <w:pPr>
                    <w:pStyle w:val="a4"/>
                    <w:spacing w:line="240" w:lineRule="auto"/>
                    <w:ind w:firstLine="0"/>
                    <w:jc w:val="center"/>
                    <w:rPr>
                      <w:sz w:val="28"/>
                      <w:szCs w:val="28"/>
                    </w:rPr>
                  </w:pPr>
                  <w:r w:rsidRPr="00705002">
                    <w:rPr>
                      <w:sz w:val="28"/>
                      <w:szCs w:val="28"/>
                    </w:rPr>
                    <w:t>2014</w:t>
                  </w:r>
                </w:p>
              </w:tc>
              <w:tc>
                <w:tcPr>
                  <w:tcW w:w="2822" w:type="dxa"/>
                  <w:vAlign w:val="center"/>
                </w:tcPr>
                <w:p w:rsidR="00695B41" w:rsidRPr="00705002" w:rsidRDefault="00AF7204" w:rsidP="00336381">
                  <w:pPr>
                    <w:pStyle w:val="a4"/>
                    <w:spacing w:line="240" w:lineRule="auto"/>
                    <w:ind w:firstLine="0"/>
                    <w:jc w:val="center"/>
                    <w:rPr>
                      <w:sz w:val="28"/>
                      <w:szCs w:val="28"/>
                    </w:rPr>
                  </w:pPr>
                  <w:r w:rsidRPr="00705002">
                    <w:rPr>
                      <w:sz w:val="28"/>
                      <w:szCs w:val="28"/>
                    </w:rPr>
                    <w:t>62</w:t>
                  </w:r>
                  <w:r w:rsidR="00336381" w:rsidRPr="00705002">
                    <w:rPr>
                      <w:sz w:val="28"/>
                      <w:szCs w:val="28"/>
                    </w:rPr>
                    <w:t>4</w:t>
                  </w:r>
                  <w:r w:rsidRPr="00705002">
                    <w:rPr>
                      <w:sz w:val="28"/>
                      <w:szCs w:val="28"/>
                    </w:rPr>
                    <w:t> </w:t>
                  </w:r>
                  <w:r w:rsidR="00336381" w:rsidRPr="00705002">
                    <w:rPr>
                      <w:sz w:val="28"/>
                      <w:szCs w:val="28"/>
                    </w:rPr>
                    <w:t>105</w:t>
                  </w:r>
                  <w:r w:rsidRPr="00705002">
                    <w:rPr>
                      <w:sz w:val="28"/>
                      <w:szCs w:val="28"/>
                    </w:rPr>
                    <w:t>,0</w:t>
                  </w:r>
                </w:p>
              </w:tc>
              <w:tc>
                <w:tcPr>
                  <w:tcW w:w="2410" w:type="dxa"/>
                  <w:vAlign w:val="center"/>
                </w:tcPr>
                <w:p w:rsidR="00695B41" w:rsidRPr="00705002" w:rsidRDefault="00695B41" w:rsidP="00287112">
                  <w:pPr>
                    <w:pStyle w:val="a4"/>
                    <w:spacing w:line="240" w:lineRule="auto"/>
                    <w:ind w:firstLine="0"/>
                    <w:jc w:val="center"/>
                    <w:rPr>
                      <w:sz w:val="28"/>
                      <w:szCs w:val="28"/>
                    </w:rPr>
                  </w:pPr>
                  <w:r w:rsidRPr="00705002">
                    <w:rPr>
                      <w:sz w:val="28"/>
                      <w:szCs w:val="28"/>
                    </w:rPr>
                    <w:t>91000,0</w:t>
                  </w:r>
                </w:p>
              </w:tc>
            </w:tr>
            <w:tr w:rsidR="00695B41" w:rsidRPr="00705002" w:rsidTr="009F1FDB">
              <w:tc>
                <w:tcPr>
                  <w:tcW w:w="993" w:type="dxa"/>
                </w:tcPr>
                <w:p w:rsidR="00695B41" w:rsidRPr="00705002" w:rsidRDefault="00695B41" w:rsidP="00021EA5">
                  <w:pPr>
                    <w:pStyle w:val="a4"/>
                    <w:spacing w:line="240" w:lineRule="auto"/>
                    <w:ind w:firstLine="0"/>
                    <w:jc w:val="center"/>
                    <w:rPr>
                      <w:sz w:val="28"/>
                      <w:szCs w:val="28"/>
                    </w:rPr>
                  </w:pPr>
                  <w:r w:rsidRPr="00705002">
                    <w:rPr>
                      <w:sz w:val="28"/>
                      <w:szCs w:val="28"/>
                    </w:rPr>
                    <w:t>2015</w:t>
                  </w:r>
                </w:p>
              </w:tc>
              <w:tc>
                <w:tcPr>
                  <w:tcW w:w="2822" w:type="dxa"/>
                  <w:vAlign w:val="center"/>
                </w:tcPr>
                <w:p w:rsidR="00695B41" w:rsidRPr="00705002" w:rsidRDefault="00AF7204" w:rsidP="00287112">
                  <w:pPr>
                    <w:pStyle w:val="a4"/>
                    <w:spacing w:line="240" w:lineRule="auto"/>
                    <w:ind w:firstLine="0"/>
                    <w:jc w:val="center"/>
                    <w:rPr>
                      <w:sz w:val="28"/>
                      <w:szCs w:val="28"/>
                    </w:rPr>
                  </w:pPr>
                  <w:r w:rsidRPr="00705002">
                    <w:rPr>
                      <w:sz w:val="28"/>
                      <w:szCs w:val="28"/>
                    </w:rPr>
                    <w:t>596 641,7</w:t>
                  </w:r>
                </w:p>
              </w:tc>
              <w:tc>
                <w:tcPr>
                  <w:tcW w:w="2410" w:type="dxa"/>
                  <w:vAlign w:val="center"/>
                </w:tcPr>
                <w:p w:rsidR="00695B41" w:rsidRPr="00705002" w:rsidRDefault="00695B41" w:rsidP="00287112">
                  <w:pPr>
                    <w:pStyle w:val="a4"/>
                    <w:spacing w:line="240" w:lineRule="auto"/>
                    <w:ind w:firstLine="0"/>
                    <w:jc w:val="center"/>
                    <w:rPr>
                      <w:sz w:val="28"/>
                      <w:szCs w:val="28"/>
                    </w:rPr>
                  </w:pPr>
                  <w:r w:rsidRPr="00705002">
                    <w:rPr>
                      <w:sz w:val="28"/>
                      <w:szCs w:val="28"/>
                    </w:rPr>
                    <w:t>51500,0</w:t>
                  </w:r>
                </w:p>
              </w:tc>
            </w:tr>
            <w:tr w:rsidR="00695B41" w:rsidRPr="00705002" w:rsidTr="009F1FDB">
              <w:tc>
                <w:tcPr>
                  <w:tcW w:w="993" w:type="dxa"/>
                </w:tcPr>
                <w:p w:rsidR="00695B41" w:rsidRPr="00705002" w:rsidRDefault="00695B41" w:rsidP="00021EA5">
                  <w:pPr>
                    <w:pStyle w:val="a4"/>
                    <w:spacing w:line="240" w:lineRule="auto"/>
                    <w:ind w:firstLine="0"/>
                    <w:jc w:val="center"/>
                    <w:rPr>
                      <w:sz w:val="28"/>
                      <w:szCs w:val="28"/>
                    </w:rPr>
                  </w:pPr>
                  <w:r w:rsidRPr="00705002">
                    <w:rPr>
                      <w:sz w:val="28"/>
                      <w:szCs w:val="28"/>
                    </w:rPr>
                    <w:t>2016</w:t>
                  </w:r>
                </w:p>
              </w:tc>
              <w:tc>
                <w:tcPr>
                  <w:tcW w:w="2822" w:type="dxa"/>
                  <w:vAlign w:val="center"/>
                </w:tcPr>
                <w:p w:rsidR="00695B41" w:rsidRPr="00705002" w:rsidRDefault="00124717" w:rsidP="00287112">
                  <w:pPr>
                    <w:pStyle w:val="a4"/>
                    <w:spacing w:line="240" w:lineRule="auto"/>
                    <w:ind w:firstLine="0"/>
                    <w:jc w:val="center"/>
                    <w:rPr>
                      <w:sz w:val="28"/>
                      <w:szCs w:val="28"/>
                    </w:rPr>
                  </w:pPr>
                  <w:r w:rsidRPr="00705002">
                    <w:rPr>
                      <w:sz w:val="28"/>
                      <w:szCs w:val="28"/>
                    </w:rPr>
                    <w:t>618 847,6</w:t>
                  </w:r>
                </w:p>
              </w:tc>
              <w:tc>
                <w:tcPr>
                  <w:tcW w:w="2410" w:type="dxa"/>
                  <w:vAlign w:val="center"/>
                </w:tcPr>
                <w:p w:rsidR="00695B41" w:rsidRPr="00705002" w:rsidRDefault="00695B41" w:rsidP="00287112">
                  <w:pPr>
                    <w:pStyle w:val="a4"/>
                    <w:spacing w:line="240" w:lineRule="auto"/>
                    <w:ind w:firstLine="0"/>
                    <w:jc w:val="center"/>
                    <w:rPr>
                      <w:sz w:val="28"/>
                      <w:szCs w:val="28"/>
                    </w:rPr>
                  </w:pPr>
                  <w:r w:rsidRPr="00705002">
                    <w:rPr>
                      <w:sz w:val="28"/>
                      <w:szCs w:val="28"/>
                    </w:rPr>
                    <w:t>47500,0</w:t>
                  </w:r>
                </w:p>
              </w:tc>
            </w:tr>
            <w:tr w:rsidR="00695B41" w:rsidRPr="00705002" w:rsidTr="009F1FDB">
              <w:tc>
                <w:tcPr>
                  <w:tcW w:w="993" w:type="dxa"/>
                </w:tcPr>
                <w:p w:rsidR="00695B41" w:rsidRPr="00705002" w:rsidRDefault="00695B41" w:rsidP="00021EA5">
                  <w:pPr>
                    <w:pStyle w:val="a4"/>
                    <w:spacing w:line="240" w:lineRule="auto"/>
                    <w:ind w:firstLine="0"/>
                    <w:jc w:val="center"/>
                    <w:rPr>
                      <w:sz w:val="28"/>
                      <w:szCs w:val="28"/>
                    </w:rPr>
                  </w:pPr>
                  <w:r w:rsidRPr="00705002">
                    <w:rPr>
                      <w:sz w:val="28"/>
                      <w:szCs w:val="28"/>
                    </w:rPr>
                    <w:t>2017</w:t>
                  </w:r>
                </w:p>
              </w:tc>
              <w:tc>
                <w:tcPr>
                  <w:tcW w:w="2822" w:type="dxa"/>
                </w:tcPr>
                <w:p w:rsidR="00695B41" w:rsidRPr="00705002" w:rsidRDefault="006F1DD2" w:rsidP="00287112">
                  <w:pPr>
                    <w:pStyle w:val="a4"/>
                    <w:spacing w:line="240" w:lineRule="auto"/>
                    <w:ind w:firstLine="0"/>
                    <w:jc w:val="center"/>
                    <w:rPr>
                      <w:sz w:val="28"/>
                      <w:szCs w:val="28"/>
                    </w:rPr>
                  </w:pPr>
                  <w:r w:rsidRPr="00705002">
                    <w:rPr>
                      <w:sz w:val="28"/>
                      <w:szCs w:val="28"/>
                    </w:rPr>
                    <w:t>631 784,6</w:t>
                  </w:r>
                </w:p>
              </w:tc>
              <w:tc>
                <w:tcPr>
                  <w:tcW w:w="2410" w:type="dxa"/>
                </w:tcPr>
                <w:p w:rsidR="00695B41" w:rsidRPr="00705002" w:rsidRDefault="00695B41" w:rsidP="00287112">
                  <w:pPr>
                    <w:pStyle w:val="a4"/>
                    <w:spacing w:line="240" w:lineRule="auto"/>
                    <w:ind w:firstLine="0"/>
                    <w:jc w:val="center"/>
                    <w:rPr>
                      <w:sz w:val="28"/>
                      <w:szCs w:val="28"/>
                    </w:rPr>
                  </w:pPr>
                  <w:r w:rsidRPr="00705002">
                    <w:rPr>
                      <w:sz w:val="28"/>
                      <w:szCs w:val="28"/>
                    </w:rPr>
                    <w:t>47500,0</w:t>
                  </w:r>
                </w:p>
              </w:tc>
            </w:tr>
            <w:tr w:rsidR="00695B41" w:rsidRPr="00705002" w:rsidTr="009F1FDB">
              <w:tc>
                <w:tcPr>
                  <w:tcW w:w="993" w:type="dxa"/>
                </w:tcPr>
                <w:p w:rsidR="00695B41" w:rsidRPr="00705002" w:rsidRDefault="00695B41" w:rsidP="00021EA5">
                  <w:pPr>
                    <w:pStyle w:val="a4"/>
                    <w:spacing w:line="240" w:lineRule="auto"/>
                    <w:ind w:firstLine="0"/>
                    <w:jc w:val="center"/>
                    <w:rPr>
                      <w:sz w:val="28"/>
                      <w:szCs w:val="28"/>
                    </w:rPr>
                  </w:pPr>
                  <w:r w:rsidRPr="00705002">
                    <w:rPr>
                      <w:sz w:val="28"/>
                      <w:szCs w:val="28"/>
                    </w:rPr>
                    <w:t>2018</w:t>
                  </w:r>
                </w:p>
              </w:tc>
              <w:tc>
                <w:tcPr>
                  <w:tcW w:w="2822" w:type="dxa"/>
                </w:tcPr>
                <w:p w:rsidR="00695B41" w:rsidRPr="00705002" w:rsidRDefault="006F1DD2" w:rsidP="00287112">
                  <w:pPr>
                    <w:pStyle w:val="a4"/>
                    <w:spacing w:line="240" w:lineRule="auto"/>
                    <w:ind w:firstLine="0"/>
                    <w:jc w:val="center"/>
                    <w:rPr>
                      <w:sz w:val="28"/>
                      <w:szCs w:val="28"/>
                    </w:rPr>
                  </w:pPr>
                  <w:r w:rsidRPr="00705002">
                    <w:rPr>
                      <w:sz w:val="28"/>
                      <w:szCs w:val="28"/>
                    </w:rPr>
                    <w:t>644 167,4</w:t>
                  </w:r>
                </w:p>
              </w:tc>
              <w:tc>
                <w:tcPr>
                  <w:tcW w:w="2410" w:type="dxa"/>
                </w:tcPr>
                <w:p w:rsidR="00695B41" w:rsidRPr="00705002" w:rsidRDefault="00695B41" w:rsidP="00287112">
                  <w:pPr>
                    <w:pStyle w:val="a4"/>
                    <w:spacing w:line="240" w:lineRule="auto"/>
                    <w:ind w:firstLine="0"/>
                    <w:jc w:val="center"/>
                    <w:rPr>
                      <w:sz w:val="28"/>
                      <w:szCs w:val="28"/>
                    </w:rPr>
                  </w:pPr>
                  <w:r w:rsidRPr="00705002">
                    <w:rPr>
                      <w:sz w:val="28"/>
                      <w:szCs w:val="28"/>
                    </w:rPr>
                    <w:t>47500,0</w:t>
                  </w:r>
                </w:p>
              </w:tc>
            </w:tr>
            <w:tr w:rsidR="00695B41" w:rsidRPr="00705002" w:rsidTr="009F1FDB">
              <w:tc>
                <w:tcPr>
                  <w:tcW w:w="993" w:type="dxa"/>
                </w:tcPr>
                <w:p w:rsidR="00695B41" w:rsidRPr="00705002" w:rsidRDefault="00695B41" w:rsidP="00021EA5">
                  <w:pPr>
                    <w:pStyle w:val="a4"/>
                    <w:spacing w:line="240" w:lineRule="auto"/>
                    <w:ind w:firstLine="0"/>
                    <w:jc w:val="center"/>
                    <w:rPr>
                      <w:sz w:val="28"/>
                      <w:szCs w:val="28"/>
                    </w:rPr>
                  </w:pPr>
                  <w:r w:rsidRPr="00705002">
                    <w:rPr>
                      <w:sz w:val="28"/>
                      <w:szCs w:val="28"/>
                    </w:rPr>
                    <w:t>2019</w:t>
                  </w:r>
                </w:p>
              </w:tc>
              <w:tc>
                <w:tcPr>
                  <w:tcW w:w="2822" w:type="dxa"/>
                </w:tcPr>
                <w:p w:rsidR="00695B41" w:rsidRPr="00705002" w:rsidRDefault="006F1DD2" w:rsidP="00287112">
                  <w:pPr>
                    <w:pStyle w:val="a4"/>
                    <w:spacing w:line="240" w:lineRule="auto"/>
                    <w:ind w:firstLine="0"/>
                    <w:jc w:val="center"/>
                    <w:rPr>
                      <w:sz w:val="28"/>
                      <w:szCs w:val="28"/>
                    </w:rPr>
                  </w:pPr>
                  <w:r w:rsidRPr="00705002">
                    <w:rPr>
                      <w:sz w:val="28"/>
                      <w:szCs w:val="28"/>
                    </w:rPr>
                    <w:t>656 395,0</w:t>
                  </w:r>
                </w:p>
              </w:tc>
              <w:tc>
                <w:tcPr>
                  <w:tcW w:w="2410" w:type="dxa"/>
                </w:tcPr>
                <w:p w:rsidR="00695B41" w:rsidRPr="00705002" w:rsidRDefault="00695B41" w:rsidP="00287112">
                  <w:pPr>
                    <w:pStyle w:val="a4"/>
                    <w:spacing w:line="240" w:lineRule="auto"/>
                    <w:ind w:firstLine="0"/>
                    <w:jc w:val="center"/>
                    <w:rPr>
                      <w:sz w:val="28"/>
                      <w:szCs w:val="28"/>
                    </w:rPr>
                  </w:pPr>
                  <w:r w:rsidRPr="00705002">
                    <w:rPr>
                      <w:sz w:val="28"/>
                      <w:szCs w:val="28"/>
                    </w:rPr>
                    <w:t>47500,0</w:t>
                  </w:r>
                </w:p>
              </w:tc>
            </w:tr>
            <w:tr w:rsidR="00695B41" w:rsidRPr="00705002" w:rsidTr="009F1FDB">
              <w:tc>
                <w:tcPr>
                  <w:tcW w:w="993" w:type="dxa"/>
                  <w:tcBorders>
                    <w:bottom w:val="single" w:sz="4" w:space="0" w:color="auto"/>
                  </w:tcBorders>
                </w:tcPr>
                <w:p w:rsidR="00695B41" w:rsidRPr="00705002" w:rsidRDefault="00695B41" w:rsidP="00021EA5">
                  <w:pPr>
                    <w:pStyle w:val="a4"/>
                    <w:spacing w:line="240" w:lineRule="auto"/>
                    <w:ind w:firstLine="0"/>
                    <w:jc w:val="center"/>
                    <w:rPr>
                      <w:sz w:val="28"/>
                      <w:szCs w:val="28"/>
                    </w:rPr>
                  </w:pPr>
                  <w:r w:rsidRPr="00705002">
                    <w:rPr>
                      <w:sz w:val="28"/>
                      <w:szCs w:val="28"/>
                    </w:rPr>
                    <w:t>2020</w:t>
                  </w:r>
                </w:p>
              </w:tc>
              <w:tc>
                <w:tcPr>
                  <w:tcW w:w="2822" w:type="dxa"/>
                  <w:tcBorders>
                    <w:bottom w:val="single" w:sz="4" w:space="0" w:color="auto"/>
                  </w:tcBorders>
                </w:tcPr>
                <w:p w:rsidR="00695B41" w:rsidRPr="00705002" w:rsidRDefault="006F1DD2" w:rsidP="00287112">
                  <w:pPr>
                    <w:pStyle w:val="a4"/>
                    <w:spacing w:line="240" w:lineRule="auto"/>
                    <w:ind w:firstLine="0"/>
                    <w:jc w:val="center"/>
                    <w:rPr>
                      <w:sz w:val="28"/>
                      <w:szCs w:val="28"/>
                    </w:rPr>
                  </w:pPr>
                  <w:r w:rsidRPr="00705002">
                    <w:rPr>
                      <w:sz w:val="28"/>
                      <w:szCs w:val="28"/>
                    </w:rPr>
                    <w:t>669 984,4</w:t>
                  </w:r>
                </w:p>
              </w:tc>
              <w:tc>
                <w:tcPr>
                  <w:tcW w:w="2410" w:type="dxa"/>
                  <w:tcBorders>
                    <w:bottom w:val="single" w:sz="4" w:space="0" w:color="auto"/>
                  </w:tcBorders>
                </w:tcPr>
                <w:p w:rsidR="00695B41" w:rsidRPr="00705002" w:rsidRDefault="00695B41" w:rsidP="00287112">
                  <w:pPr>
                    <w:pStyle w:val="a4"/>
                    <w:spacing w:line="240" w:lineRule="auto"/>
                    <w:ind w:firstLine="0"/>
                    <w:jc w:val="center"/>
                    <w:rPr>
                      <w:sz w:val="28"/>
                      <w:szCs w:val="28"/>
                    </w:rPr>
                  </w:pPr>
                  <w:r w:rsidRPr="00705002">
                    <w:rPr>
                      <w:sz w:val="28"/>
                      <w:szCs w:val="28"/>
                    </w:rPr>
                    <w:t>47500,0</w:t>
                  </w:r>
                </w:p>
              </w:tc>
            </w:tr>
            <w:tr w:rsidR="00695B41" w:rsidRPr="00705002" w:rsidTr="009F1FDB">
              <w:tc>
                <w:tcPr>
                  <w:tcW w:w="993" w:type="dxa"/>
                  <w:tcBorders>
                    <w:bottom w:val="single" w:sz="4" w:space="0" w:color="auto"/>
                  </w:tcBorders>
                </w:tcPr>
                <w:p w:rsidR="00695B41" w:rsidRPr="00705002" w:rsidRDefault="00695B41" w:rsidP="00021EA5">
                  <w:pPr>
                    <w:pStyle w:val="a4"/>
                    <w:spacing w:line="240" w:lineRule="auto"/>
                    <w:ind w:firstLine="0"/>
                    <w:jc w:val="center"/>
                    <w:rPr>
                      <w:b/>
                      <w:sz w:val="28"/>
                      <w:szCs w:val="28"/>
                    </w:rPr>
                  </w:pPr>
                  <w:r w:rsidRPr="00705002">
                    <w:rPr>
                      <w:b/>
                      <w:sz w:val="28"/>
                      <w:szCs w:val="28"/>
                    </w:rPr>
                    <w:t>Итого</w:t>
                  </w:r>
                </w:p>
              </w:tc>
              <w:tc>
                <w:tcPr>
                  <w:tcW w:w="2822" w:type="dxa"/>
                  <w:tcBorders>
                    <w:bottom w:val="single" w:sz="4" w:space="0" w:color="auto"/>
                  </w:tcBorders>
                </w:tcPr>
                <w:p w:rsidR="00695B41" w:rsidRPr="00705002" w:rsidRDefault="006F1DD2" w:rsidP="00336381">
                  <w:pPr>
                    <w:pStyle w:val="a4"/>
                    <w:spacing w:line="240" w:lineRule="auto"/>
                    <w:ind w:firstLine="0"/>
                    <w:jc w:val="center"/>
                    <w:rPr>
                      <w:b/>
                      <w:sz w:val="28"/>
                      <w:szCs w:val="28"/>
                    </w:rPr>
                  </w:pPr>
                  <w:r w:rsidRPr="00705002">
                    <w:rPr>
                      <w:b/>
                      <w:sz w:val="28"/>
                      <w:szCs w:val="28"/>
                    </w:rPr>
                    <w:t>4 441 925,7</w:t>
                  </w:r>
                </w:p>
              </w:tc>
              <w:tc>
                <w:tcPr>
                  <w:tcW w:w="2410" w:type="dxa"/>
                  <w:tcBorders>
                    <w:bottom w:val="single" w:sz="4" w:space="0" w:color="auto"/>
                  </w:tcBorders>
                </w:tcPr>
                <w:p w:rsidR="00695B41" w:rsidRPr="00705002" w:rsidRDefault="00695B41" w:rsidP="00287112">
                  <w:pPr>
                    <w:pStyle w:val="a4"/>
                    <w:spacing w:line="240" w:lineRule="auto"/>
                    <w:ind w:firstLine="0"/>
                    <w:jc w:val="center"/>
                    <w:rPr>
                      <w:b/>
                      <w:sz w:val="28"/>
                      <w:szCs w:val="28"/>
                    </w:rPr>
                  </w:pPr>
                  <w:r w:rsidRPr="00705002">
                    <w:rPr>
                      <w:b/>
                      <w:sz w:val="28"/>
                      <w:szCs w:val="28"/>
                    </w:rPr>
                    <w:t>380 000,0</w:t>
                  </w:r>
                </w:p>
              </w:tc>
            </w:tr>
          </w:tbl>
          <w:p w:rsidR="00A66817" w:rsidRPr="00705002" w:rsidRDefault="00A66817" w:rsidP="00C35DB9">
            <w:pPr>
              <w:spacing w:after="0" w:line="240" w:lineRule="auto"/>
              <w:ind w:left="75" w:firstLine="369"/>
              <w:jc w:val="both"/>
              <w:rPr>
                <w:rFonts w:ascii="Times New Roman" w:eastAsia="Times New Roman" w:hAnsi="Times New Roman" w:cs="Times New Roman"/>
                <w:sz w:val="28"/>
                <w:szCs w:val="28"/>
                <w:lang w:eastAsia="ru-RU"/>
              </w:rPr>
            </w:pPr>
          </w:p>
        </w:tc>
      </w:tr>
      <w:tr w:rsidR="00A66817" w:rsidRPr="00705002" w:rsidTr="00C76D88">
        <w:trPr>
          <w:trHeight w:val="840"/>
        </w:trPr>
        <w:tc>
          <w:tcPr>
            <w:tcW w:w="3240" w:type="dxa"/>
          </w:tcPr>
          <w:p w:rsidR="00A66817" w:rsidRPr="00705002" w:rsidRDefault="00A95B1D" w:rsidP="00A6681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 xml:space="preserve">Ожидаемые конечные результаты реализации целей и </w:t>
            </w:r>
            <w:r w:rsidR="00A66817" w:rsidRPr="00705002">
              <w:rPr>
                <w:rFonts w:ascii="Times New Roman" w:eastAsia="Times New Roman" w:hAnsi="Times New Roman" w:cs="Times New Roman"/>
                <w:sz w:val="28"/>
                <w:szCs w:val="28"/>
                <w:lang w:eastAsia="ru-RU"/>
              </w:rPr>
              <w:t xml:space="preserve">задач </w:t>
            </w:r>
            <w:r w:rsidR="00A66817" w:rsidRPr="00705002">
              <w:rPr>
                <w:rFonts w:ascii="Times New Roman" w:eastAsia="Times New Roman" w:hAnsi="Times New Roman" w:cs="Times New Roman"/>
                <w:sz w:val="28"/>
                <w:szCs w:val="28"/>
              </w:rPr>
              <w:t xml:space="preserve">Подпрограммы </w:t>
            </w:r>
            <w:r w:rsidRPr="00705002">
              <w:rPr>
                <w:rFonts w:ascii="Times New Roman" w:eastAsia="Times New Roman" w:hAnsi="Times New Roman" w:cs="Times New Roman"/>
                <w:sz w:val="28"/>
                <w:szCs w:val="28"/>
                <w:lang w:eastAsia="ru-RU"/>
              </w:rPr>
              <w:t xml:space="preserve">(индикаторы оценки результатов) с разбивкой по годам и </w:t>
            </w:r>
            <w:r w:rsidR="00A66817" w:rsidRPr="00705002">
              <w:rPr>
                <w:rFonts w:ascii="Times New Roman" w:eastAsia="Times New Roman" w:hAnsi="Times New Roman" w:cs="Times New Roman"/>
                <w:sz w:val="28"/>
                <w:szCs w:val="28"/>
                <w:lang w:eastAsia="ru-RU"/>
              </w:rPr>
              <w:t>пока</w:t>
            </w:r>
            <w:r w:rsidRPr="00705002">
              <w:rPr>
                <w:rFonts w:ascii="Times New Roman" w:eastAsia="Times New Roman" w:hAnsi="Times New Roman" w:cs="Times New Roman"/>
                <w:sz w:val="28"/>
                <w:szCs w:val="28"/>
                <w:lang w:eastAsia="ru-RU"/>
              </w:rPr>
              <w:t xml:space="preserve">затели бюджетной эффективности </w:t>
            </w:r>
            <w:r w:rsidR="00A66817" w:rsidRPr="00705002">
              <w:rPr>
                <w:rFonts w:ascii="Times New Roman" w:eastAsia="Times New Roman" w:hAnsi="Times New Roman" w:cs="Times New Roman"/>
                <w:sz w:val="28"/>
                <w:szCs w:val="28"/>
                <w:lang w:eastAsia="ru-RU"/>
              </w:rPr>
              <w:t xml:space="preserve">Подпрограммы </w:t>
            </w:r>
          </w:p>
        </w:tc>
        <w:tc>
          <w:tcPr>
            <w:tcW w:w="6791" w:type="dxa"/>
          </w:tcPr>
          <w:p w:rsidR="00A66817" w:rsidRPr="00705002" w:rsidRDefault="00A66817" w:rsidP="004F2214">
            <w:pPr>
              <w:spacing w:after="0" w:line="240" w:lineRule="auto"/>
              <w:ind w:firstLine="304"/>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 xml:space="preserve">В результате реализации </w:t>
            </w:r>
            <w:r w:rsidR="00021EA5" w:rsidRPr="00705002">
              <w:rPr>
                <w:rFonts w:ascii="Times New Roman" w:eastAsia="Times New Roman" w:hAnsi="Times New Roman" w:cs="Times New Roman"/>
                <w:sz w:val="28"/>
                <w:szCs w:val="28"/>
                <w:lang w:eastAsia="ru-RU"/>
              </w:rPr>
              <w:t>Под</w:t>
            </w:r>
            <w:r w:rsidRPr="00705002">
              <w:rPr>
                <w:rFonts w:ascii="Times New Roman" w:eastAsia="Times New Roman" w:hAnsi="Times New Roman" w:cs="Times New Roman"/>
                <w:sz w:val="28"/>
                <w:szCs w:val="28"/>
                <w:lang w:eastAsia="ru-RU"/>
              </w:rPr>
              <w:t>программы</w:t>
            </w:r>
            <w:r w:rsidR="00004ED4" w:rsidRPr="00705002">
              <w:rPr>
                <w:rFonts w:ascii="Times New Roman" w:eastAsia="Times New Roman" w:hAnsi="Times New Roman" w:cs="Times New Roman"/>
                <w:sz w:val="28"/>
                <w:szCs w:val="28"/>
                <w:lang w:eastAsia="ru-RU"/>
              </w:rPr>
              <w:t xml:space="preserve"> к 2020 году</w:t>
            </w:r>
            <w:r w:rsidRPr="00705002">
              <w:rPr>
                <w:rFonts w:ascii="Times New Roman" w:eastAsia="Times New Roman" w:hAnsi="Times New Roman" w:cs="Times New Roman"/>
                <w:sz w:val="28"/>
                <w:szCs w:val="28"/>
                <w:lang w:eastAsia="ru-RU"/>
              </w:rPr>
              <w:t>:</w:t>
            </w:r>
          </w:p>
          <w:p w:rsidR="00A66817" w:rsidRPr="00705002" w:rsidRDefault="0042099B" w:rsidP="004F2214">
            <w:pPr>
              <w:autoSpaceDE w:val="0"/>
              <w:autoSpaceDN w:val="0"/>
              <w:adjustRightInd w:val="0"/>
              <w:spacing w:after="0" w:line="240" w:lineRule="auto"/>
              <w:ind w:firstLine="304"/>
              <w:jc w:val="both"/>
              <w:outlineLvl w:val="1"/>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о</w:t>
            </w:r>
            <w:r w:rsidR="00DB0FC2" w:rsidRPr="00705002">
              <w:rPr>
                <w:rFonts w:ascii="Times New Roman" w:eastAsia="Times New Roman" w:hAnsi="Times New Roman" w:cs="Times New Roman"/>
                <w:sz w:val="28"/>
                <w:szCs w:val="28"/>
                <w:lang w:eastAsia="ru-RU"/>
              </w:rPr>
              <w:t xml:space="preserve">бъем ВРП увеличится в 1,5 раза в сопоставимых ценах </w:t>
            </w:r>
            <w:r w:rsidR="00F4139C">
              <w:rPr>
                <w:rFonts w:ascii="Times New Roman" w:eastAsia="Times New Roman" w:hAnsi="Times New Roman" w:cs="Times New Roman"/>
                <w:sz w:val="28"/>
                <w:szCs w:val="28"/>
                <w:lang w:eastAsia="ru-RU"/>
              </w:rPr>
              <w:t xml:space="preserve">в 2020 году </w:t>
            </w:r>
            <w:r w:rsidR="00DB0FC2" w:rsidRPr="00705002">
              <w:rPr>
                <w:rFonts w:ascii="Times New Roman" w:eastAsia="Times New Roman" w:hAnsi="Times New Roman" w:cs="Times New Roman"/>
                <w:sz w:val="28"/>
                <w:szCs w:val="28"/>
                <w:lang w:eastAsia="ru-RU"/>
              </w:rPr>
              <w:t>к уровню 2013 года;</w:t>
            </w:r>
          </w:p>
          <w:p w:rsidR="00004ED4" w:rsidRPr="00705002" w:rsidRDefault="0042099B" w:rsidP="004F2214">
            <w:pPr>
              <w:autoSpaceDE w:val="0"/>
              <w:autoSpaceDN w:val="0"/>
              <w:adjustRightInd w:val="0"/>
              <w:spacing w:after="0" w:line="240" w:lineRule="auto"/>
              <w:ind w:firstLine="304"/>
              <w:jc w:val="both"/>
              <w:outlineLvl w:val="1"/>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о</w:t>
            </w:r>
            <w:r w:rsidR="00DB0FC2" w:rsidRPr="00705002">
              <w:rPr>
                <w:rFonts w:ascii="Times New Roman" w:eastAsia="Times New Roman" w:hAnsi="Times New Roman" w:cs="Times New Roman"/>
                <w:sz w:val="28"/>
                <w:szCs w:val="28"/>
                <w:lang w:eastAsia="ru-RU"/>
              </w:rPr>
              <w:t xml:space="preserve">бъем инвестиций возрастет в 1,5 раза в сопоставимых ценах </w:t>
            </w:r>
            <w:r w:rsidR="00F4139C">
              <w:rPr>
                <w:rFonts w:ascii="Times New Roman" w:eastAsia="Times New Roman" w:hAnsi="Times New Roman" w:cs="Times New Roman"/>
                <w:sz w:val="28"/>
                <w:szCs w:val="28"/>
                <w:lang w:eastAsia="ru-RU"/>
              </w:rPr>
              <w:t xml:space="preserve">в 2020 году </w:t>
            </w:r>
            <w:r w:rsidR="00DB0FC2" w:rsidRPr="00705002">
              <w:rPr>
                <w:rFonts w:ascii="Times New Roman" w:eastAsia="Times New Roman" w:hAnsi="Times New Roman" w:cs="Times New Roman"/>
                <w:sz w:val="28"/>
                <w:szCs w:val="28"/>
                <w:lang w:eastAsia="ru-RU"/>
              </w:rPr>
              <w:t>к уровню 2013 года;</w:t>
            </w:r>
          </w:p>
          <w:p w:rsidR="0042099B" w:rsidRPr="00705002" w:rsidRDefault="0042099B" w:rsidP="004F2214">
            <w:pPr>
              <w:autoSpaceDE w:val="0"/>
              <w:autoSpaceDN w:val="0"/>
              <w:adjustRightInd w:val="0"/>
              <w:spacing w:after="0" w:line="240" w:lineRule="auto"/>
              <w:ind w:firstLine="304"/>
              <w:jc w:val="both"/>
              <w:outlineLvl w:val="1"/>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объем прямых иностранных инвестиций в расчете на одного жителя Республики Татарстан увеличится до 1500 долларов США;</w:t>
            </w:r>
          </w:p>
          <w:p w:rsidR="00A66817" w:rsidRPr="00705002" w:rsidRDefault="00004ED4" w:rsidP="004F2214">
            <w:pPr>
              <w:autoSpaceDE w:val="0"/>
              <w:autoSpaceDN w:val="0"/>
              <w:adjustRightInd w:val="0"/>
              <w:spacing w:after="0" w:line="240" w:lineRule="auto"/>
              <w:ind w:firstLine="304"/>
              <w:jc w:val="both"/>
              <w:outlineLvl w:val="1"/>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д</w:t>
            </w:r>
            <w:r w:rsidR="00A66817" w:rsidRPr="00705002">
              <w:rPr>
                <w:rFonts w:ascii="Times New Roman" w:eastAsia="Times New Roman" w:hAnsi="Times New Roman" w:cs="Times New Roman"/>
                <w:sz w:val="28"/>
                <w:szCs w:val="28"/>
                <w:lang w:eastAsia="ru-RU"/>
              </w:rPr>
              <w:t>оля инновационной продукции в общем объеме промышленного производства</w:t>
            </w:r>
            <w:r w:rsidRPr="00705002">
              <w:rPr>
                <w:rFonts w:ascii="Times New Roman" w:eastAsia="Times New Roman" w:hAnsi="Times New Roman" w:cs="Times New Roman"/>
                <w:sz w:val="28"/>
                <w:szCs w:val="28"/>
                <w:lang w:eastAsia="ru-RU"/>
              </w:rPr>
              <w:t xml:space="preserve"> увеличится до 4</w:t>
            </w:r>
            <w:r w:rsidR="009B56C3">
              <w:rPr>
                <w:rFonts w:ascii="Times New Roman" w:eastAsia="Times New Roman" w:hAnsi="Times New Roman" w:cs="Times New Roman"/>
                <w:sz w:val="28"/>
                <w:szCs w:val="28"/>
                <w:lang w:eastAsia="ru-RU"/>
              </w:rPr>
              <w:t>0</w:t>
            </w:r>
            <w:r w:rsidR="00A66817" w:rsidRPr="00705002">
              <w:rPr>
                <w:rFonts w:ascii="Times New Roman" w:eastAsia="Times New Roman" w:hAnsi="Times New Roman" w:cs="Times New Roman"/>
                <w:sz w:val="28"/>
                <w:szCs w:val="28"/>
                <w:lang w:eastAsia="ru-RU"/>
              </w:rPr>
              <w:t>%</w:t>
            </w:r>
            <w:r w:rsidRPr="00705002">
              <w:rPr>
                <w:rFonts w:ascii="Times New Roman" w:eastAsia="Times New Roman" w:hAnsi="Times New Roman" w:cs="Times New Roman"/>
                <w:sz w:val="28"/>
                <w:szCs w:val="28"/>
                <w:lang w:eastAsia="ru-RU"/>
              </w:rPr>
              <w:t>;</w:t>
            </w:r>
          </w:p>
          <w:p w:rsidR="00A66817" w:rsidRPr="00705002" w:rsidRDefault="00004ED4" w:rsidP="004F2214">
            <w:pPr>
              <w:autoSpaceDE w:val="0"/>
              <w:autoSpaceDN w:val="0"/>
              <w:adjustRightInd w:val="0"/>
              <w:spacing w:after="0" w:line="240" w:lineRule="auto"/>
              <w:ind w:firstLine="304"/>
              <w:jc w:val="both"/>
              <w:outlineLvl w:val="1"/>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у</w:t>
            </w:r>
            <w:r w:rsidR="00A66817" w:rsidRPr="00705002">
              <w:rPr>
                <w:rFonts w:ascii="Times New Roman" w:eastAsia="Times New Roman" w:hAnsi="Times New Roman" w:cs="Times New Roman"/>
                <w:sz w:val="28"/>
                <w:szCs w:val="28"/>
                <w:lang w:eastAsia="ru-RU"/>
              </w:rPr>
              <w:t>дельный вес организаций, осуществляющих технологические инновации, в общем количестве обследованных организаций</w:t>
            </w:r>
            <w:r w:rsidRPr="00705002">
              <w:rPr>
                <w:rFonts w:ascii="Times New Roman" w:eastAsia="Times New Roman" w:hAnsi="Times New Roman" w:cs="Times New Roman"/>
                <w:sz w:val="28"/>
                <w:szCs w:val="28"/>
                <w:lang w:eastAsia="ru-RU"/>
              </w:rPr>
              <w:t xml:space="preserve"> возрастет до 31,8%;</w:t>
            </w:r>
          </w:p>
          <w:p w:rsidR="00A66817" w:rsidRPr="00705002" w:rsidRDefault="00004ED4" w:rsidP="004F2214">
            <w:pPr>
              <w:autoSpaceDE w:val="0"/>
              <w:autoSpaceDN w:val="0"/>
              <w:adjustRightInd w:val="0"/>
              <w:spacing w:after="0" w:line="240" w:lineRule="auto"/>
              <w:ind w:firstLine="304"/>
              <w:jc w:val="both"/>
              <w:outlineLvl w:val="1"/>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д</w:t>
            </w:r>
            <w:r w:rsidR="00A66817" w:rsidRPr="00705002">
              <w:rPr>
                <w:rFonts w:ascii="Times New Roman" w:eastAsia="Times New Roman" w:hAnsi="Times New Roman" w:cs="Times New Roman"/>
                <w:sz w:val="28"/>
                <w:szCs w:val="28"/>
                <w:lang w:eastAsia="ru-RU"/>
              </w:rPr>
              <w:t>оля стоимости контрактов, заключенных</w:t>
            </w:r>
            <w:r w:rsidR="001B2F54" w:rsidRPr="00705002">
              <w:rPr>
                <w:rFonts w:ascii="Times New Roman" w:eastAsia="Times New Roman" w:hAnsi="Times New Roman" w:cs="Times New Roman"/>
                <w:sz w:val="28"/>
                <w:szCs w:val="28"/>
                <w:lang w:eastAsia="ru-RU"/>
              </w:rPr>
              <w:t xml:space="preserve"> в Республике Татарстан</w:t>
            </w:r>
            <w:r w:rsidR="00A66817" w:rsidRPr="00705002">
              <w:rPr>
                <w:rFonts w:ascii="Times New Roman" w:eastAsia="Times New Roman" w:hAnsi="Times New Roman" w:cs="Times New Roman"/>
                <w:sz w:val="28"/>
                <w:szCs w:val="28"/>
                <w:lang w:eastAsia="ru-RU"/>
              </w:rPr>
              <w:t xml:space="preserve"> по результатам несостоявшихся торгов и запросов котировок у единственного </w:t>
            </w:r>
            <w:r w:rsidR="00A66817" w:rsidRPr="00705002">
              <w:rPr>
                <w:rFonts w:ascii="Times New Roman" w:eastAsia="Times New Roman" w:hAnsi="Times New Roman" w:cs="Times New Roman"/>
                <w:sz w:val="28"/>
                <w:szCs w:val="28"/>
                <w:lang w:eastAsia="ru-RU"/>
              </w:rPr>
              <w:lastRenderedPageBreak/>
              <w:t>поставщика, исполнителя, подрядчика, в общей стоимости заключенных контрактов</w:t>
            </w:r>
            <w:r w:rsidRPr="00705002">
              <w:rPr>
                <w:rFonts w:ascii="Times New Roman" w:eastAsia="Times New Roman" w:hAnsi="Times New Roman" w:cs="Times New Roman"/>
                <w:sz w:val="28"/>
                <w:szCs w:val="28"/>
                <w:lang w:eastAsia="ru-RU"/>
              </w:rPr>
              <w:t xml:space="preserve"> снизится</w:t>
            </w:r>
            <w:r w:rsidR="001B2F54" w:rsidRPr="00705002">
              <w:rPr>
                <w:rFonts w:ascii="Times New Roman" w:eastAsia="Times New Roman" w:hAnsi="Times New Roman" w:cs="Times New Roman"/>
                <w:sz w:val="28"/>
                <w:szCs w:val="28"/>
                <w:lang w:eastAsia="ru-RU"/>
              </w:rPr>
              <w:t xml:space="preserve"> до</w:t>
            </w:r>
            <w:r w:rsidRPr="00705002">
              <w:rPr>
                <w:rFonts w:ascii="Times New Roman" w:eastAsia="Times New Roman" w:hAnsi="Times New Roman" w:cs="Times New Roman"/>
                <w:sz w:val="28"/>
                <w:szCs w:val="28"/>
                <w:lang w:eastAsia="ru-RU"/>
              </w:rPr>
              <w:t xml:space="preserve"> </w:t>
            </w:r>
            <w:r w:rsidR="001B2F54" w:rsidRPr="00705002">
              <w:rPr>
                <w:rFonts w:ascii="Times New Roman" w:eastAsia="Times New Roman" w:hAnsi="Times New Roman" w:cs="Times New Roman"/>
                <w:sz w:val="28"/>
                <w:szCs w:val="28"/>
                <w:lang w:eastAsia="ru-RU"/>
              </w:rPr>
              <w:t>8</w:t>
            </w:r>
            <w:r w:rsidR="00D36FF9" w:rsidRPr="00705002">
              <w:rPr>
                <w:rFonts w:ascii="Times New Roman" w:eastAsia="Times New Roman" w:hAnsi="Times New Roman" w:cs="Times New Roman"/>
                <w:sz w:val="28"/>
                <w:szCs w:val="28"/>
                <w:lang w:eastAsia="ru-RU"/>
              </w:rPr>
              <w:t>%;</w:t>
            </w:r>
          </w:p>
          <w:p w:rsidR="00A47E15" w:rsidRPr="00705002" w:rsidRDefault="00A47E15" w:rsidP="004F2214">
            <w:pPr>
              <w:pStyle w:val="ConsPlusNormal"/>
              <w:widowControl/>
              <w:ind w:left="21" w:firstLine="304"/>
              <w:jc w:val="both"/>
              <w:rPr>
                <w:rFonts w:ascii="Times New Roman" w:hAnsi="Times New Roman" w:cs="Times New Roman"/>
                <w:sz w:val="28"/>
                <w:szCs w:val="28"/>
              </w:rPr>
            </w:pPr>
            <w:r w:rsidRPr="00705002">
              <w:rPr>
                <w:rFonts w:ascii="Times New Roman" w:hAnsi="Times New Roman" w:cs="Times New Roman"/>
                <w:sz w:val="28"/>
                <w:szCs w:val="28"/>
              </w:rPr>
              <w:t>дол</w:t>
            </w:r>
            <w:r w:rsidR="00A95B1D" w:rsidRPr="00705002">
              <w:rPr>
                <w:rFonts w:ascii="Times New Roman" w:hAnsi="Times New Roman" w:cs="Times New Roman"/>
                <w:sz w:val="28"/>
                <w:szCs w:val="28"/>
              </w:rPr>
              <w:t>я</w:t>
            </w:r>
            <w:r w:rsidRPr="00705002">
              <w:rPr>
                <w:rFonts w:ascii="Times New Roman" w:hAnsi="Times New Roman" w:cs="Times New Roman"/>
                <w:sz w:val="28"/>
                <w:szCs w:val="28"/>
              </w:rPr>
              <w:t xml:space="preserve"> убыточных предприятий в общем количестве предприятий в промышленности </w:t>
            </w:r>
            <w:r w:rsidR="00A95B1D" w:rsidRPr="00705002">
              <w:rPr>
                <w:rFonts w:ascii="Times New Roman" w:hAnsi="Times New Roman" w:cs="Times New Roman"/>
                <w:sz w:val="28"/>
                <w:szCs w:val="28"/>
              </w:rPr>
              <w:t xml:space="preserve">снизится до </w:t>
            </w:r>
            <w:r w:rsidR="00A25775" w:rsidRPr="00705002">
              <w:rPr>
                <w:rFonts w:ascii="Times New Roman" w:hAnsi="Times New Roman" w:cs="Times New Roman"/>
                <w:sz w:val="28"/>
                <w:szCs w:val="28"/>
              </w:rPr>
              <w:t>13,5</w:t>
            </w:r>
            <w:r w:rsidR="00B223B4" w:rsidRPr="00705002">
              <w:rPr>
                <w:rFonts w:ascii="Times New Roman" w:hAnsi="Times New Roman" w:cs="Times New Roman"/>
                <w:sz w:val="28"/>
                <w:szCs w:val="28"/>
              </w:rPr>
              <w:t>%</w:t>
            </w:r>
            <w:r w:rsidRPr="00705002">
              <w:rPr>
                <w:rFonts w:ascii="Times New Roman" w:hAnsi="Times New Roman" w:cs="Times New Roman"/>
                <w:sz w:val="28"/>
                <w:szCs w:val="28"/>
              </w:rPr>
              <w:t>;</w:t>
            </w:r>
          </w:p>
          <w:p w:rsidR="00B223B4" w:rsidRPr="00705002" w:rsidRDefault="00A95B1D" w:rsidP="004F2214">
            <w:pPr>
              <w:pStyle w:val="ConsPlusNormal"/>
              <w:widowControl/>
              <w:ind w:left="21" w:firstLine="304"/>
              <w:jc w:val="both"/>
              <w:rPr>
                <w:rFonts w:ascii="Times New Roman" w:hAnsi="Times New Roman" w:cs="Times New Roman"/>
                <w:sz w:val="28"/>
                <w:szCs w:val="28"/>
              </w:rPr>
            </w:pPr>
            <w:r w:rsidRPr="00705002">
              <w:rPr>
                <w:rFonts w:ascii="Times New Roman" w:hAnsi="Times New Roman" w:cs="Times New Roman"/>
                <w:sz w:val="28"/>
                <w:szCs w:val="28"/>
              </w:rPr>
              <w:t>доля</w:t>
            </w:r>
            <w:r w:rsidR="00B223B4" w:rsidRPr="00705002">
              <w:rPr>
                <w:rFonts w:ascii="Times New Roman" w:hAnsi="Times New Roman" w:cs="Times New Roman"/>
                <w:sz w:val="28"/>
                <w:szCs w:val="28"/>
              </w:rPr>
              <w:t xml:space="preserve"> убыточных предприятий в общем количес</w:t>
            </w:r>
            <w:r w:rsidR="00672C75" w:rsidRPr="00705002">
              <w:rPr>
                <w:rFonts w:ascii="Times New Roman" w:hAnsi="Times New Roman" w:cs="Times New Roman"/>
                <w:sz w:val="28"/>
                <w:szCs w:val="28"/>
              </w:rPr>
              <w:t>тве предприятий в торговле</w:t>
            </w:r>
            <w:r w:rsidRPr="00705002">
              <w:rPr>
                <w:rFonts w:ascii="Times New Roman" w:hAnsi="Times New Roman" w:cs="Times New Roman"/>
                <w:sz w:val="28"/>
                <w:szCs w:val="28"/>
              </w:rPr>
              <w:t xml:space="preserve"> снизится</w:t>
            </w:r>
            <w:r w:rsidR="00A25775" w:rsidRPr="00705002">
              <w:rPr>
                <w:rFonts w:ascii="Times New Roman" w:hAnsi="Times New Roman" w:cs="Times New Roman"/>
                <w:sz w:val="28"/>
                <w:szCs w:val="28"/>
              </w:rPr>
              <w:t xml:space="preserve"> до 9,5</w:t>
            </w:r>
            <w:r w:rsidR="00B223B4" w:rsidRPr="00705002">
              <w:rPr>
                <w:rFonts w:ascii="Times New Roman" w:hAnsi="Times New Roman" w:cs="Times New Roman"/>
                <w:sz w:val="28"/>
                <w:szCs w:val="28"/>
              </w:rPr>
              <w:t>%;</w:t>
            </w:r>
          </w:p>
          <w:p w:rsidR="00A47E15" w:rsidRPr="00705002" w:rsidRDefault="00A95B1D" w:rsidP="004F2214">
            <w:pPr>
              <w:pStyle w:val="ConsPlusNormal"/>
              <w:widowControl/>
              <w:ind w:left="21" w:firstLine="304"/>
              <w:jc w:val="both"/>
              <w:rPr>
                <w:rFonts w:ascii="Times New Roman" w:hAnsi="Times New Roman" w:cs="Times New Roman"/>
                <w:sz w:val="28"/>
                <w:szCs w:val="28"/>
              </w:rPr>
            </w:pPr>
            <w:r w:rsidRPr="00705002">
              <w:rPr>
                <w:rFonts w:ascii="Times New Roman" w:hAnsi="Times New Roman" w:cs="Times New Roman"/>
                <w:sz w:val="28"/>
                <w:szCs w:val="28"/>
              </w:rPr>
              <w:t>доля</w:t>
            </w:r>
            <w:r w:rsidR="00A47E15" w:rsidRPr="00705002">
              <w:rPr>
                <w:rFonts w:ascii="Times New Roman" w:hAnsi="Times New Roman" w:cs="Times New Roman"/>
                <w:sz w:val="28"/>
                <w:szCs w:val="28"/>
              </w:rPr>
              <w:t xml:space="preserve"> производства готовых металлических изделий, производства машин, оборудования, электрооборудования, электронного и оптического оборудования, транспортных средств в общем объеме промышленного производства</w:t>
            </w:r>
            <w:r w:rsidR="009965F6" w:rsidRPr="00705002">
              <w:rPr>
                <w:rFonts w:ascii="Times New Roman" w:hAnsi="Times New Roman" w:cs="Times New Roman"/>
                <w:sz w:val="28"/>
                <w:szCs w:val="28"/>
              </w:rPr>
              <w:t xml:space="preserve"> возрастет</w:t>
            </w:r>
            <w:r w:rsidR="007A0635" w:rsidRPr="00705002">
              <w:rPr>
                <w:rFonts w:ascii="Times New Roman" w:hAnsi="Times New Roman" w:cs="Times New Roman"/>
                <w:sz w:val="28"/>
                <w:szCs w:val="28"/>
              </w:rPr>
              <w:t xml:space="preserve"> до 27%</w:t>
            </w:r>
            <w:r w:rsidR="00A47E15" w:rsidRPr="00705002">
              <w:rPr>
                <w:rFonts w:ascii="Times New Roman" w:hAnsi="Times New Roman" w:cs="Times New Roman"/>
                <w:sz w:val="28"/>
                <w:szCs w:val="28"/>
              </w:rPr>
              <w:t>;</w:t>
            </w:r>
          </w:p>
          <w:p w:rsidR="00A47E15" w:rsidRPr="00705002" w:rsidRDefault="009965F6" w:rsidP="004F2214">
            <w:pPr>
              <w:pStyle w:val="ConsPlusNormal"/>
              <w:widowControl/>
              <w:ind w:left="21" w:firstLine="304"/>
              <w:jc w:val="both"/>
              <w:rPr>
                <w:rFonts w:ascii="Times New Roman" w:hAnsi="Times New Roman" w:cs="Times New Roman"/>
                <w:sz w:val="28"/>
                <w:szCs w:val="28"/>
              </w:rPr>
            </w:pPr>
            <w:r w:rsidRPr="00705002">
              <w:rPr>
                <w:rFonts w:ascii="Times New Roman" w:hAnsi="Times New Roman" w:cs="Times New Roman"/>
                <w:sz w:val="28"/>
                <w:szCs w:val="28"/>
              </w:rPr>
              <w:t>предельное</w:t>
            </w:r>
            <w:r w:rsidR="00A47E15" w:rsidRPr="00705002">
              <w:rPr>
                <w:rFonts w:ascii="Times New Roman" w:hAnsi="Times New Roman" w:cs="Times New Roman"/>
                <w:sz w:val="28"/>
                <w:szCs w:val="28"/>
              </w:rPr>
              <w:t xml:space="preserve"> количеств</w:t>
            </w:r>
            <w:r w:rsidRPr="00705002">
              <w:rPr>
                <w:rFonts w:ascii="Times New Roman" w:hAnsi="Times New Roman" w:cs="Times New Roman"/>
                <w:sz w:val="28"/>
                <w:szCs w:val="28"/>
              </w:rPr>
              <w:t>о</w:t>
            </w:r>
            <w:r w:rsidR="00A47E15" w:rsidRPr="00705002">
              <w:rPr>
                <w:rFonts w:ascii="Times New Roman" w:hAnsi="Times New Roman" w:cs="Times New Roman"/>
                <w:sz w:val="28"/>
                <w:szCs w:val="28"/>
              </w:rPr>
              <w:t xml:space="preserve"> этапов (процедур), необходимых для технологического присоединения</w:t>
            </w:r>
            <w:r w:rsidR="00D36FF9" w:rsidRPr="00705002">
              <w:rPr>
                <w:rFonts w:ascii="Times New Roman" w:hAnsi="Times New Roman" w:cs="Times New Roman"/>
                <w:sz w:val="28"/>
                <w:szCs w:val="28"/>
              </w:rPr>
              <w:t xml:space="preserve"> </w:t>
            </w:r>
            <w:r w:rsidRPr="00705002">
              <w:rPr>
                <w:rFonts w:ascii="Times New Roman" w:hAnsi="Times New Roman" w:cs="Times New Roman"/>
                <w:sz w:val="28"/>
                <w:szCs w:val="28"/>
              </w:rPr>
              <w:t xml:space="preserve">сохранится </w:t>
            </w:r>
            <w:r w:rsidR="00D36FF9" w:rsidRPr="00705002">
              <w:rPr>
                <w:rFonts w:ascii="Times New Roman" w:hAnsi="Times New Roman" w:cs="Times New Roman"/>
                <w:sz w:val="28"/>
                <w:szCs w:val="28"/>
              </w:rPr>
              <w:t xml:space="preserve">на уровне </w:t>
            </w:r>
            <w:r w:rsidR="00672C75" w:rsidRPr="00705002">
              <w:rPr>
                <w:rFonts w:ascii="Times New Roman" w:hAnsi="Times New Roman" w:cs="Times New Roman"/>
                <w:sz w:val="28"/>
                <w:szCs w:val="28"/>
              </w:rPr>
              <w:t>5</w:t>
            </w:r>
            <w:r w:rsidR="00A47E15" w:rsidRPr="00705002">
              <w:rPr>
                <w:rFonts w:ascii="Times New Roman" w:hAnsi="Times New Roman" w:cs="Times New Roman"/>
                <w:sz w:val="28"/>
                <w:szCs w:val="28"/>
              </w:rPr>
              <w:t xml:space="preserve">; </w:t>
            </w:r>
          </w:p>
          <w:p w:rsidR="00A47E15" w:rsidRPr="00705002" w:rsidRDefault="009965F6" w:rsidP="004F2214">
            <w:pPr>
              <w:pStyle w:val="ConsPlusNormal"/>
              <w:widowControl/>
              <w:ind w:left="21" w:firstLine="304"/>
              <w:jc w:val="both"/>
              <w:rPr>
                <w:rFonts w:ascii="Times New Roman" w:hAnsi="Times New Roman" w:cs="Times New Roman"/>
                <w:sz w:val="28"/>
                <w:szCs w:val="28"/>
              </w:rPr>
            </w:pPr>
            <w:r w:rsidRPr="00705002">
              <w:rPr>
                <w:rFonts w:ascii="Times New Roman" w:hAnsi="Times New Roman" w:cs="Times New Roman"/>
                <w:sz w:val="28"/>
                <w:szCs w:val="28"/>
              </w:rPr>
              <w:t>предельный</w:t>
            </w:r>
            <w:r w:rsidR="00A47E15" w:rsidRPr="00705002">
              <w:rPr>
                <w:rFonts w:ascii="Times New Roman" w:hAnsi="Times New Roman" w:cs="Times New Roman"/>
                <w:sz w:val="28"/>
                <w:szCs w:val="28"/>
              </w:rPr>
              <w:t xml:space="preserve"> срок</w:t>
            </w:r>
            <w:r w:rsidRPr="00705002">
              <w:rPr>
                <w:rFonts w:ascii="Times New Roman" w:hAnsi="Times New Roman" w:cs="Times New Roman"/>
                <w:sz w:val="28"/>
                <w:szCs w:val="28"/>
              </w:rPr>
              <w:t xml:space="preserve"> подключения потребителей </w:t>
            </w:r>
            <w:r w:rsidR="00A47E15" w:rsidRPr="00705002">
              <w:rPr>
                <w:rFonts w:ascii="Times New Roman" w:hAnsi="Times New Roman" w:cs="Times New Roman"/>
                <w:sz w:val="28"/>
                <w:szCs w:val="28"/>
              </w:rPr>
              <w:t xml:space="preserve">(до 150 квт) </w:t>
            </w:r>
            <w:proofErr w:type="gramStart"/>
            <w:r w:rsidR="00A47E15" w:rsidRPr="00705002">
              <w:rPr>
                <w:rFonts w:ascii="Times New Roman" w:hAnsi="Times New Roman" w:cs="Times New Roman"/>
                <w:sz w:val="28"/>
                <w:szCs w:val="28"/>
              </w:rPr>
              <w:t>с даты поступления</w:t>
            </w:r>
            <w:proofErr w:type="gramEnd"/>
            <w:r w:rsidR="00A47E15" w:rsidRPr="00705002">
              <w:rPr>
                <w:rFonts w:ascii="Times New Roman" w:hAnsi="Times New Roman" w:cs="Times New Roman"/>
                <w:sz w:val="28"/>
                <w:szCs w:val="28"/>
              </w:rPr>
              <w:t xml:space="preserve"> заявки на технологическое присоединение до даты подписания  акта о технологическом  присоединении</w:t>
            </w:r>
            <w:r w:rsidRPr="00705002">
              <w:rPr>
                <w:rFonts w:ascii="Times New Roman" w:hAnsi="Times New Roman" w:cs="Times New Roman"/>
                <w:sz w:val="28"/>
                <w:szCs w:val="28"/>
              </w:rPr>
              <w:t xml:space="preserve"> сократится</w:t>
            </w:r>
            <w:r w:rsidR="001919AC" w:rsidRPr="00705002">
              <w:rPr>
                <w:rFonts w:ascii="Times New Roman" w:hAnsi="Times New Roman" w:cs="Times New Roman"/>
                <w:sz w:val="28"/>
                <w:szCs w:val="28"/>
              </w:rPr>
              <w:t xml:space="preserve"> до 40 дней</w:t>
            </w:r>
            <w:r w:rsidR="00A47E15" w:rsidRPr="00705002">
              <w:rPr>
                <w:rFonts w:ascii="Times New Roman" w:hAnsi="Times New Roman" w:cs="Times New Roman"/>
                <w:sz w:val="28"/>
                <w:szCs w:val="28"/>
              </w:rPr>
              <w:t>;</w:t>
            </w:r>
          </w:p>
          <w:p w:rsidR="001919AC" w:rsidRPr="00705002" w:rsidRDefault="0069138C" w:rsidP="004F2214">
            <w:pPr>
              <w:autoSpaceDE w:val="0"/>
              <w:autoSpaceDN w:val="0"/>
              <w:adjustRightInd w:val="0"/>
              <w:spacing w:after="0" w:line="240" w:lineRule="auto"/>
              <w:ind w:firstLine="304"/>
              <w:jc w:val="both"/>
              <w:outlineLvl w:val="1"/>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 xml:space="preserve">увеличение объема </w:t>
            </w:r>
            <w:r w:rsidR="001919AC" w:rsidRPr="00705002">
              <w:rPr>
                <w:rFonts w:ascii="Times New Roman" w:eastAsia="Times New Roman" w:hAnsi="Times New Roman" w:cs="Times New Roman"/>
                <w:sz w:val="28"/>
                <w:szCs w:val="28"/>
                <w:lang w:eastAsia="ru-RU"/>
              </w:rPr>
              <w:t xml:space="preserve">промышленного производства </w:t>
            </w:r>
            <w:r w:rsidRPr="00705002">
              <w:rPr>
                <w:rFonts w:ascii="Times New Roman" w:eastAsia="Times New Roman" w:hAnsi="Times New Roman" w:cs="Times New Roman"/>
                <w:sz w:val="28"/>
                <w:szCs w:val="28"/>
                <w:lang w:eastAsia="ru-RU"/>
              </w:rPr>
              <w:t>в 1,5 раза</w:t>
            </w:r>
            <w:r w:rsidR="001919AC" w:rsidRPr="00705002">
              <w:rPr>
                <w:rFonts w:ascii="Times New Roman" w:eastAsia="Times New Roman" w:hAnsi="Times New Roman" w:cs="Times New Roman"/>
                <w:sz w:val="28"/>
                <w:szCs w:val="28"/>
                <w:lang w:eastAsia="ru-RU"/>
              </w:rPr>
              <w:t>;</w:t>
            </w:r>
          </w:p>
          <w:p w:rsidR="00A47E15" w:rsidRPr="00705002" w:rsidRDefault="00A47E15" w:rsidP="004F2214">
            <w:pPr>
              <w:pStyle w:val="ConsPlusNormal"/>
              <w:widowControl/>
              <w:ind w:left="21" w:firstLine="304"/>
              <w:jc w:val="both"/>
              <w:rPr>
                <w:rFonts w:ascii="Times New Roman" w:hAnsi="Times New Roman" w:cs="Times New Roman"/>
                <w:sz w:val="28"/>
                <w:szCs w:val="28"/>
              </w:rPr>
            </w:pPr>
            <w:r w:rsidRPr="00705002">
              <w:rPr>
                <w:rFonts w:ascii="Times New Roman" w:hAnsi="Times New Roman" w:cs="Times New Roman"/>
                <w:sz w:val="28"/>
                <w:szCs w:val="28"/>
              </w:rPr>
              <w:t>соотношени</w:t>
            </w:r>
            <w:r w:rsidR="009965F6" w:rsidRPr="00705002">
              <w:rPr>
                <w:rFonts w:ascii="Times New Roman" w:hAnsi="Times New Roman" w:cs="Times New Roman"/>
                <w:sz w:val="28"/>
                <w:szCs w:val="28"/>
              </w:rPr>
              <w:t>е</w:t>
            </w:r>
            <w:r w:rsidRPr="00705002">
              <w:rPr>
                <w:rFonts w:ascii="Times New Roman" w:hAnsi="Times New Roman" w:cs="Times New Roman"/>
                <w:sz w:val="28"/>
                <w:szCs w:val="28"/>
              </w:rPr>
              <w:t xml:space="preserve"> среднемесячной заработной платы в промышленности по отношению к среднеме</w:t>
            </w:r>
            <w:r w:rsidR="009965F6" w:rsidRPr="00705002">
              <w:rPr>
                <w:rFonts w:ascii="Times New Roman" w:hAnsi="Times New Roman" w:cs="Times New Roman"/>
                <w:sz w:val="28"/>
                <w:szCs w:val="28"/>
              </w:rPr>
              <w:t>сячной заработной плате в целом</w:t>
            </w:r>
            <w:r w:rsidRPr="00705002">
              <w:rPr>
                <w:rFonts w:ascii="Times New Roman" w:hAnsi="Times New Roman" w:cs="Times New Roman"/>
                <w:sz w:val="28"/>
                <w:szCs w:val="28"/>
              </w:rPr>
              <w:t xml:space="preserve"> по Республике Татарстан</w:t>
            </w:r>
            <w:r w:rsidR="009965F6" w:rsidRPr="00705002">
              <w:rPr>
                <w:rFonts w:ascii="Times New Roman" w:hAnsi="Times New Roman" w:cs="Times New Roman"/>
                <w:sz w:val="28"/>
                <w:szCs w:val="28"/>
              </w:rPr>
              <w:t xml:space="preserve"> составит</w:t>
            </w:r>
            <w:r w:rsidR="002D29E1" w:rsidRPr="00705002">
              <w:rPr>
                <w:rFonts w:ascii="Times New Roman" w:hAnsi="Times New Roman" w:cs="Times New Roman"/>
                <w:sz w:val="28"/>
                <w:szCs w:val="28"/>
              </w:rPr>
              <w:t xml:space="preserve"> 114%</w:t>
            </w:r>
            <w:r w:rsidRPr="00705002">
              <w:rPr>
                <w:rFonts w:ascii="Times New Roman" w:hAnsi="Times New Roman" w:cs="Times New Roman"/>
                <w:sz w:val="28"/>
                <w:szCs w:val="28"/>
              </w:rPr>
              <w:t>;</w:t>
            </w:r>
          </w:p>
          <w:p w:rsidR="00F960B3" w:rsidRPr="00705002" w:rsidRDefault="0069138C" w:rsidP="004F2214">
            <w:pPr>
              <w:pStyle w:val="ConsPlusNormal"/>
              <w:widowControl/>
              <w:ind w:left="21" w:firstLine="304"/>
              <w:jc w:val="both"/>
              <w:rPr>
                <w:rFonts w:ascii="Times New Roman" w:hAnsi="Times New Roman" w:cs="Times New Roman"/>
                <w:sz w:val="28"/>
                <w:szCs w:val="28"/>
              </w:rPr>
            </w:pPr>
            <w:r w:rsidRPr="00705002">
              <w:rPr>
                <w:rFonts w:ascii="Times New Roman" w:hAnsi="Times New Roman" w:cs="Times New Roman"/>
                <w:sz w:val="28"/>
                <w:szCs w:val="28"/>
              </w:rPr>
              <w:t xml:space="preserve">среднегодовой </w:t>
            </w:r>
            <w:r w:rsidR="00F960B3" w:rsidRPr="00705002">
              <w:rPr>
                <w:rFonts w:ascii="Times New Roman" w:hAnsi="Times New Roman" w:cs="Times New Roman"/>
                <w:sz w:val="28"/>
                <w:szCs w:val="28"/>
              </w:rPr>
              <w:t>темп роста выработки на одного работающего составит 108,4%;</w:t>
            </w:r>
          </w:p>
          <w:p w:rsidR="00A47E15" w:rsidRPr="00705002" w:rsidRDefault="009965F6" w:rsidP="004F2214">
            <w:pPr>
              <w:pStyle w:val="ConsPlusNormal"/>
              <w:widowControl/>
              <w:ind w:left="21" w:firstLine="304"/>
              <w:jc w:val="both"/>
              <w:rPr>
                <w:rFonts w:ascii="Times New Roman" w:hAnsi="Times New Roman" w:cs="Times New Roman"/>
                <w:sz w:val="28"/>
                <w:szCs w:val="28"/>
              </w:rPr>
            </w:pPr>
            <w:r w:rsidRPr="00705002">
              <w:rPr>
                <w:rFonts w:ascii="Times New Roman" w:hAnsi="Times New Roman" w:cs="Times New Roman"/>
                <w:sz w:val="28"/>
                <w:szCs w:val="28"/>
              </w:rPr>
              <w:t>доля</w:t>
            </w:r>
            <w:r w:rsidR="00A47E15" w:rsidRPr="00705002">
              <w:rPr>
                <w:rFonts w:ascii="Times New Roman" w:hAnsi="Times New Roman" w:cs="Times New Roman"/>
                <w:sz w:val="28"/>
                <w:szCs w:val="28"/>
              </w:rPr>
              <w:t xml:space="preserve"> обрабатывающих производств</w:t>
            </w:r>
            <w:r w:rsidRPr="00705002">
              <w:rPr>
                <w:rFonts w:ascii="Times New Roman" w:hAnsi="Times New Roman" w:cs="Times New Roman"/>
                <w:sz w:val="28"/>
                <w:szCs w:val="28"/>
              </w:rPr>
              <w:t xml:space="preserve">  в общем объеме промышленного </w:t>
            </w:r>
            <w:r w:rsidR="00A47E15" w:rsidRPr="00705002">
              <w:rPr>
                <w:rFonts w:ascii="Times New Roman" w:hAnsi="Times New Roman" w:cs="Times New Roman"/>
                <w:sz w:val="28"/>
                <w:szCs w:val="28"/>
              </w:rPr>
              <w:t>производства</w:t>
            </w:r>
            <w:r w:rsidRPr="00705002">
              <w:rPr>
                <w:rFonts w:ascii="Times New Roman" w:hAnsi="Times New Roman" w:cs="Times New Roman"/>
                <w:sz w:val="28"/>
                <w:szCs w:val="28"/>
              </w:rPr>
              <w:t xml:space="preserve"> увеличится</w:t>
            </w:r>
            <w:r w:rsidR="002D29E1" w:rsidRPr="00705002">
              <w:rPr>
                <w:rFonts w:ascii="Times New Roman" w:hAnsi="Times New Roman" w:cs="Times New Roman"/>
                <w:sz w:val="28"/>
                <w:szCs w:val="28"/>
              </w:rPr>
              <w:t xml:space="preserve"> до 78,0%</w:t>
            </w:r>
            <w:r w:rsidR="00A47E15" w:rsidRPr="00705002">
              <w:rPr>
                <w:rFonts w:ascii="Times New Roman" w:hAnsi="Times New Roman" w:cs="Times New Roman"/>
                <w:sz w:val="28"/>
                <w:szCs w:val="28"/>
              </w:rPr>
              <w:t>;</w:t>
            </w:r>
          </w:p>
          <w:p w:rsidR="00A47E15" w:rsidRPr="00705002" w:rsidRDefault="00A47E15" w:rsidP="004F2214">
            <w:pPr>
              <w:pStyle w:val="ConsPlusNormal"/>
              <w:widowControl/>
              <w:ind w:left="21" w:firstLine="304"/>
              <w:jc w:val="both"/>
              <w:rPr>
                <w:rFonts w:ascii="Times New Roman" w:hAnsi="Times New Roman" w:cs="Times New Roman"/>
                <w:sz w:val="28"/>
                <w:szCs w:val="28"/>
              </w:rPr>
            </w:pPr>
            <w:r w:rsidRPr="00705002">
              <w:rPr>
                <w:rFonts w:ascii="Times New Roman" w:hAnsi="Times New Roman" w:cs="Times New Roman"/>
                <w:sz w:val="28"/>
                <w:szCs w:val="28"/>
              </w:rPr>
              <w:t xml:space="preserve">коэффициент обновления основных фондов в промышленности </w:t>
            </w:r>
            <w:r w:rsidR="009965F6" w:rsidRPr="00705002">
              <w:rPr>
                <w:rFonts w:ascii="Times New Roman" w:hAnsi="Times New Roman" w:cs="Times New Roman"/>
                <w:sz w:val="28"/>
                <w:szCs w:val="28"/>
              </w:rPr>
              <w:t xml:space="preserve">составит </w:t>
            </w:r>
            <w:r w:rsidR="004F2214" w:rsidRPr="00705002">
              <w:rPr>
                <w:rFonts w:ascii="Times New Roman" w:hAnsi="Times New Roman" w:cs="Times New Roman"/>
                <w:sz w:val="28"/>
                <w:szCs w:val="28"/>
              </w:rPr>
              <w:t>15%</w:t>
            </w:r>
            <w:r w:rsidRPr="00705002">
              <w:rPr>
                <w:rFonts w:ascii="Times New Roman" w:hAnsi="Times New Roman" w:cs="Times New Roman"/>
                <w:sz w:val="28"/>
                <w:szCs w:val="28"/>
              </w:rPr>
              <w:t>;</w:t>
            </w:r>
          </w:p>
          <w:p w:rsidR="00A47E15" w:rsidRPr="00705002" w:rsidRDefault="00745958" w:rsidP="00C35DB9">
            <w:pPr>
              <w:pStyle w:val="ConsPlusNormal"/>
              <w:widowControl/>
              <w:ind w:left="21" w:firstLine="304"/>
              <w:jc w:val="both"/>
              <w:rPr>
                <w:rFonts w:ascii="Times New Roman" w:hAnsi="Times New Roman" w:cs="Times New Roman"/>
                <w:sz w:val="28"/>
                <w:szCs w:val="28"/>
              </w:rPr>
            </w:pPr>
            <w:r w:rsidRPr="00705002">
              <w:rPr>
                <w:rFonts w:ascii="Times New Roman" w:hAnsi="Times New Roman" w:cs="Times New Roman"/>
                <w:sz w:val="28"/>
                <w:szCs w:val="28"/>
              </w:rPr>
              <w:t>количество</w:t>
            </w:r>
            <w:r w:rsidR="00A47E15" w:rsidRPr="00705002">
              <w:rPr>
                <w:rFonts w:ascii="Times New Roman" w:hAnsi="Times New Roman" w:cs="Times New Roman"/>
                <w:sz w:val="28"/>
                <w:szCs w:val="28"/>
              </w:rPr>
              <w:t xml:space="preserve"> </w:t>
            </w:r>
            <w:proofErr w:type="gramStart"/>
            <w:r w:rsidR="00A47E15" w:rsidRPr="00705002">
              <w:rPr>
                <w:rFonts w:ascii="Times New Roman" w:hAnsi="Times New Roman" w:cs="Times New Roman"/>
                <w:sz w:val="28"/>
                <w:szCs w:val="28"/>
              </w:rPr>
              <w:t>предприятий, имеющих сертифицированную систему менеджмента качества в соответствии с требованиями международного стандарта ИСО 9000</w:t>
            </w:r>
            <w:r w:rsidRPr="00705002">
              <w:rPr>
                <w:rFonts w:ascii="Times New Roman" w:hAnsi="Times New Roman" w:cs="Times New Roman"/>
                <w:sz w:val="28"/>
                <w:szCs w:val="28"/>
              </w:rPr>
              <w:t xml:space="preserve"> увеличится</w:t>
            </w:r>
            <w:proofErr w:type="gramEnd"/>
            <w:r w:rsidR="004F2214" w:rsidRPr="00705002">
              <w:rPr>
                <w:rFonts w:ascii="Times New Roman" w:hAnsi="Times New Roman" w:cs="Times New Roman"/>
                <w:sz w:val="28"/>
                <w:szCs w:val="28"/>
              </w:rPr>
              <w:t xml:space="preserve"> до 600 единиц</w:t>
            </w:r>
            <w:r w:rsidR="00A47E15" w:rsidRPr="00705002">
              <w:rPr>
                <w:rFonts w:ascii="Times New Roman" w:hAnsi="Times New Roman" w:cs="Times New Roman"/>
                <w:sz w:val="28"/>
                <w:szCs w:val="28"/>
              </w:rPr>
              <w:t>;</w:t>
            </w:r>
          </w:p>
          <w:p w:rsidR="00A47E15" w:rsidRPr="00705002" w:rsidRDefault="00A47E15" w:rsidP="00C35DB9">
            <w:pPr>
              <w:pStyle w:val="ConsPlusNormal"/>
              <w:widowControl/>
              <w:ind w:left="21" w:firstLine="304"/>
              <w:jc w:val="both"/>
              <w:rPr>
                <w:rFonts w:ascii="Times New Roman" w:hAnsi="Times New Roman" w:cs="Times New Roman"/>
                <w:sz w:val="28"/>
                <w:szCs w:val="28"/>
              </w:rPr>
            </w:pPr>
            <w:r w:rsidRPr="00705002">
              <w:rPr>
                <w:rFonts w:ascii="Times New Roman" w:hAnsi="Times New Roman" w:cs="Times New Roman"/>
                <w:sz w:val="28"/>
                <w:szCs w:val="28"/>
              </w:rPr>
              <w:t>рентабельност</w:t>
            </w:r>
            <w:r w:rsidR="00745958" w:rsidRPr="00705002">
              <w:rPr>
                <w:rFonts w:ascii="Times New Roman" w:hAnsi="Times New Roman" w:cs="Times New Roman"/>
                <w:sz w:val="28"/>
                <w:szCs w:val="28"/>
              </w:rPr>
              <w:t>ь</w:t>
            </w:r>
            <w:r w:rsidRPr="00705002">
              <w:rPr>
                <w:rFonts w:ascii="Times New Roman" w:hAnsi="Times New Roman" w:cs="Times New Roman"/>
                <w:sz w:val="28"/>
                <w:szCs w:val="28"/>
              </w:rPr>
              <w:t xml:space="preserve"> промышленных предприятий Республики Татарстан</w:t>
            </w:r>
            <w:r w:rsidR="00745958" w:rsidRPr="00705002">
              <w:rPr>
                <w:rFonts w:ascii="Times New Roman" w:hAnsi="Times New Roman" w:cs="Times New Roman"/>
                <w:sz w:val="28"/>
                <w:szCs w:val="28"/>
              </w:rPr>
              <w:t xml:space="preserve"> возрастет</w:t>
            </w:r>
            <w:r w:rsidR="004F2214" w:rsidRPr="00705002">
              <w:rPr>
                <w:rFonts w:ascii="Times New Roman" w:hAnsi="Times New Roman" w:cs="Times New Roman"/>
                <w:sz w:val="28"/>
                <w:szCs w:val="28"/>
              </w:rPr>
              <w:t xml:space="preserve"> до 19,5%</w:t>
            </w:r>
            <w:r w:rsidRPr="00705002">
              <w:rPr>
                <w:rFonts w:ascii="Times New Roman" w:hAnsi="Times New Roman" w:cs="Times New Roman"/>
                <w:sz w:val="28"/>
                <w:szCs w:val="28"/>
              </w:rPr>
              <w:t>;</w:t>
            </w:r>
          </w:p>
          <w:p w:rsidR="00A47E15" w:rsidRPr="00705002" w:rsidRDefault="00745958" w:rsidP="00C35DB9">
            <w:pPr>
              <w:pStyle w:val="ConsPlusNormal"/>
              <w:widowControl/>
              <w:ind w:left="21" w:firstLine="304"/>
              <w:jc w:val="both"/>
              <w:rPr>
                <w:rFonts w:ascii="Times New Roman" w:hAnsi="Times New Roman" w:cs="Times New Roman"/>
                <w:sz w:val="28"/>
                <w:szCs w:val="28"/>
              </w:rPr>
            </w:pPr>
            <w:r w:rsidRPr="00705002">
              <w:rPr>
                <w:rFonts w:ascii="Times New Roman" w:hAnsi="Times New Roman" w:cs="Times New Roman"/>
                <w:sz w:val="28"/>
                <w:szCs w:val="28"/>
              </w:rPr>
              <w:t>доля</w:t>
            </w:r>
            <w:r w:rsidR="00A47E15" w:rsidRPr="00705002">
              <w:rPr>
                <w:rFonts w:ascii="Times New Roman" w:hAnsi="Times New Roman" w:cs="Times New Roman"/>
                <w:sz w:val="28"/>
                <w:szCs w:val="28"/>
              </w:rPr>
              <w:t xml:space="preserve"> экспорта </w:t>
            </w:r>
            <w:proofErr w:type="spellStart"/>
            <w:r w:rsidR="00A47E15" w:rsidRPr="00705002">
              <w:rPr>
                <w:rFonts w:ascii="Times New Roman" w:hAnsi="Times New Roman" w:cs="Times New Roman"/>
                <w:sz w:val="28"/>
                <w:szCs w:val="28"/>
              </w:rPr>
              <w:t>несырьевой</w:t>
            </w:r>
            <w:proofErr w:type="spellEnd"/>
            <w:r w:rsidR="00A47E15" w:rsidRPr="00705002">
              <w:rPr>
                <w:rFonts w:ascii="Times New Roman" w:hAnsi="Times New Roman" w:cs="Times New Roman"/>
                <w:sz w:val="28"/>
                <w:szCs w:val="28"/>
              </w:rPr>
              <w:t xml:space="preserve"> продукции в общем объеме производства</w:t>
            </w:r>
            <w:r w:rsidRPr="00705002">
              <w:rPr>
                <w:rFonts w:ascii="Times New Roman" w:hAnsi="Times New Roman" w:cs="Times New Roman"/>
                <w:sz w:val="28"/>
                <w:szCs w:val="28"/>
              </w:rPr>
              <w:t xml:space="preserve"> увеличится</w:t>
            </w:r>
            <w:r w:rsidR="004F2214" w:rsidRPr="00705002">
              <w:rPr>
                <w:rFonts w:ascii="Times New Roman" w:hAnsi="Times New Roman" w:cs="Times New Roman"/>
                <w:sz w:val="28"/>
                <w:szCs w:val="28"/>
              </w:rPr>
              <w:t xml:space="preserve"> до 40%</w:t>
            </w:r>
            <w:r w:rsidR="00A47E15" w:rsidRPr="00705002">
              <w:rPr>
                <w:rFonts w:ascii="Times New Roman" w:hAnsi="Times New Roman" w:cs="Times New Roman"/>
                <w:sz w:val="28"/>
                <w:szCs w:val="28"/>
              </w:rPr>
              <w:t>;</w:t>
            </w:r>
          </w:p>
          <w:p w:rsidR="00A47E15" w:rsidRPr="00705002" w:rsidRDefault="00745958" w:rsidP="00C35DB9">
            <w:pPr>
              <w:pStyle w:val="ConsPlusNormal"/>
              <w:widowControl/>
              <w:ind w:left="21" w:firstLine="304"/>
              <w:jc w:val="both"/>
              <w:rPr>
                <w:rFonts w:ascii="Times New Roman" w:hAnsi="Times New Roman" w:cs="Times New Roman"/>
                <w:sz w:val="28"/>
                <w:szCs w:val="28"/>
              </w:rPr>
            </w:pPr>
            <w:r w:rsidRPr="00705002">
              <w:rPr>
                <w:rFonts w:ascii="Times New Roman" w:hAnsi="Times New Roman" w:cs="Times New Roman"/>
                <w:sz w:val="28"/>
                <w:szCs w:val="28"/>
              </w:rPr>
              <w:t>оборот</w:t>
            </w:r>
            <w:r w:rsidR="00A47E15" w:rsidRPr="00705002">
              <w:rPr>
                <w:rFonts w:ascii="Times New Roman" w:hAnsi="Times New Roman" w:cs="Times New Roman"/>
                <w:sz w:val="28"/>
                <w:szCs w:val="28"/>
              </w:rPr>
              <w:t xml:space="preserve"> розничной торговли на душу населения</w:t>
            </w:r>
            <w:r w:rsidRPr="00705002">
              <w:rPr>
                <w:rFonts w:ascii="Times New Roman" w:hAnsi="Times New Roman" w:cs="Times New Roman"/>
                <w:sz w:val="28"/>
                <w:szCs w:val="28"/>
              </w:rPr>
              <w:t xml:space="preserve"> увеличится</w:t>
            </w:r>
            <w:r w:rsidR="004F2214" w:rsidRPr="00705002">
              <w:rPr>
                <w:rFonts w:ascii="Times New Roman" w:hAnsi="Times New Roman" w:cs="Times New Roman"/>
                <w:sz w:val="28"/>
                <w:szCs w:val="28"/>
              </w:rPr>
              <w:t xml:space="preserve"> до 346 </w:t>
            </w:r>
            <w:proofErr w:type="spellStart"/>
            <w:r w:rsidR="004F2214" w:rsidRPr="00705002">
              <w:rPr>
                <w:rFonts w:ascii="Times New Roman" w:hAnsi="Times New Roman" w:cs="Times New Roman"/>
                <w:sz w:val="28"/>
                <w:szCs w:val="28"/>
              </w:rPr>
              <w:t>тыс</w:t>
            </w:r>
            <w:proofErr w:type="gramStart"/>
            <w:r w:rsidR="004F2214" w:rsidRPr="00705002">
              <w:rPr>
                <w:rFonts w:ascii="Times New Roman" w:hAnsi="Times New Roman" w:cs="Times New Roman"/>
                <w:sz w:val="28"/>
                <w:szCs w:val="28"/>
              </w:rPr>
              <w:t>.р</w:t>
            </w:r>
            <w:proofErr w:type="gramEnd"/>
            <w:r w:rsidR="004F2214" w:rsidRPr="00705002">
              <w:rPr>
                <w:rFonts w:ascii="Times New Roman" w:hAnsi="Times New Roman" w:cs="Times New Roman"/>
                <w:sz w:val="28"/>
                <w:szCs w:val="28"/>
              </w:rPr>
              <w:t>ублей</w:t>
            </w:r>
            <w:proofErr w:type="spellEnd"/>
            <w:r w:rsidR="00A47E15" w:rsidRPr="00705002">
              <w:rPr>
                <w:rFonts w:ascii="Times New Roman" w:hAnsi="Times New Roman" w:cs="Times New Roman"/>
                <w:sz w:val="28"/>
                <w:szCs w:val="28"/>
              </w:rPr>
              <w:t>;</w:t>
            </w:r>
          </w:p>
          <w:p w:rsidR="00A47E15" w:rsidRPr="00705002" w:rsidRDefault="00A47E15" w:rsidP="00C35DB9">
            <w:pPr>
              <w:pStyle w:val="ConsPlusNormal"/>
              <w:widowControl/>
              <w:ind w:left="21" w:firstLine="304"/>
              <w:jc w:val="both"/>
              <w:rPr>
                <w:rFonts w:ascii="Times New Roman" w:hAnsi="Times New Roman" w:cs="Times New Roman"/>
                <w:sz w:val="28"/>
                <w:szCs w:val="28"/>
              </w:rPr>
            </w:pPr>
            <w:r w:rsidRPr="00705002">
              <w:rPr>
                <w:rFonts w:ascii="Times New Roman" w:hAnsi="Times New Roman" w:cs="Times New Roman"/>
                <w:sz w:val="28"/>
                <w:szCs w:val="28"/>
              </w:rPr>
              <w:t>объем внешнеторгового оборота Республики Татарстан</w:t>
            </w:r>
            <w:r w:rsidR="004F2214" w:rsidRPr="00705002">
              <w:rPr>
                <w:rFonts w:ascii="Times New Roman" w:hAnsi="Times New Roman" w:cs="Times New Roman"/>
                <w:sz w:val="28"/>
                <w:szCs w:val="28"/>
              </w:rPr>
              <w:t xml:space="preserve"> </w:t>
            </w:r>
            <w:r w:rsidR="00745958" w:rsidRPr="00705002">
              <w:rPr>
                <w:rFonts w:ascii="Times New Roman" w:hAnsi="Times New Roman" w:cs="Times New Roman"/>
                <w:sz w:val="28"/>
                <w:szCs w:val="28"/>
              </w:rPr>
              <w:t xml:space="preserve"> возрастет </w:t>
            </w:r>
            <w:r w:rsidR="004F2214" w:rsidRPr="00705002">
              <w:rPr>
                <w:rFonts w:ascii="Times New Roman" w:hAnsi="Times New Roman" w:cs="Times New Roman"/>
                <w:sz w:val="28"/>
                <w:szCs w:val="28"/>
              </w:rPr>
              <w:t xml:space="preserve">до 37 000 </w:t>
            </w:r>
            <w:proofErr w:type="spellStart"/>
            <w:r w:rsidR="004F2214" w:rsidRPr="00705002">
              <w:rPr>
                <w:rFonts w:ascii="Times New Roman" w:hAnsi="Times New Roman" w:cs="Times New Roman"/>
                <w:sz w:val="28"/>
                <w:szCs w:val="28"/>
              </w:rPr>
              <w:t>млн.долл</w:t>
            </w:r>
            <w:proofErr w:type="gramStart"/>
            <w:r w:rsidR="004F2214" w:rsidRPr="00705002">
              <w:rPr>
                <w:rFonts w:ascii="Times New Roman" w:hAnsi="Times New Roman" w:cs="Times New Roman"/>
                <w:sz w:val="28"/>
                <w:szCs w:val="28"/>
              </w:rPr>
              <w:t>.С</w:t>
            </w:r>
            <w:proofErr w:type="gramEnd"/>
            <w:r w:rsidR="004F2214" w:rsidRPr="00705002">
              <w:rPr>
                <w:rFonts w:ascii="Times New Roman" w:hAnsi="Times New Roman" w:cs="Times New Roman"/>
                <w:sz w:val="28"/>
                <w:szCs w:val="28"/>
              </w:rPr>
              <w:t>ША</w:t>
            </w:r>
            <w:proofErr w:type="spellEnd"/>
            <w:r w:rsidRPr="00705002">
              <w:rPr>
                <w:rFonts w:ascii="Times New Roman" w:hAnsi="Times New Roman" w:cs="Times New Roman"/>
                <w:sz w:val="28"/>
                <w:szCs w:val="28"/>
              </w:rPr>
              <w:t>;</w:t>
            </w:r>
          </w:p>
          <w:p w:rsidR="004F2214" w:rsidRPr="00705002" w:rsidRDefault="00226458" w:rsidP="00C35DB9">
            <w:pPr>
              <w:pStyle w:val="ConsPlusNormal"/>
              <w:widowControl/>
              <w:ind w:left="21" w:firstLine="304"/>
              <w:jc w:val="both"/>
              <w:rPr>
                <w:rFonts w:ascii="Times New Roman" w:hAnsi="Times New Roman" w:cs="Times New Roman"/>
                <w:sz w:val="28"/>
                <w:szCs w:val="28"/>
              </w:rPr>
            </w:pPr>
            <w:r w:rsidRPr="00705002">
              <w:rPr>
                <w:rFonts w:ascii="Times New Roman" w:hAnsi="Times New Roman" w:cs="Times New Roman"/>
                <w:sz w:val="28"/>
                <w:szCs w:val="28"/>
              </w:rPr>
              <w:lastRenderedPageBreak/>
              <w:t>доля</w:t>
            </w:r>
            <w:r w:rsidR="00A47E15" w:rsidRPr="00705002">
              <w:rPr>
                <w:rFonts w:ascii="Times New Roman" w:hAnsi="Times New Roman" w:cs="Times New Roman"/>
                <w:sz w:val="28"/>
                <w:szCs w:val="28"/>
              </w:rPr>
              <w:t xml:space="preserve"> </w:t>
            </w:r>
            <w:proofErr w:type="spellStart"/>
            <w:r w:rsidR="00A47E15" w:rsidRPr="00705002">
              <w:rPr>
                <w:rFonts w:ascii="Times New Roman" w:hAnsi="Times New Roman" w:cs="Times New Roman"/>
                <w:sz w:val="28"/>
                <w:szCs w:val="28"/>
              </w:rPr>
              <w:t>несырьевой</w:t>
            </w:r>
            <w:proofErr w:type="spellEnd"/>
            <w:r w:rsidR="00A47E15" w:rsidRPr="00705002">
              <w:rPr>
                <w:rFonts w:ascii="Times New Roman" w:hAnsi="Times New Roman" w:cs="Times New Roman"/>
                <w:sz w:val="28"/>
                <w:szCs w:val="28"/>
              </w:rPr>
              <w:t xml:space="preserve"> продукции в </w:t>
            </w:r>
            <w:r w:rsidR="004F2214" w:rsidRPr="00705002">
              <w:rPr>
                <w:rFonts w:ascii="Times New Roman" w:hAnsi="Times New Roman" w:cs="Times New Roman"/>
                <w:sz w:val="28"/>
                <w:szCs w:val="28"/>
              </w:rPr>
              <w:t xml:space="preserve">общем объеме </w:t>
            </w:r>
            <w:r w:rsidR="00A47E15" w:rsidRPr="00705002">
              <w:rPr>
                <w:rFonts w:ascii="Times New Roman" w:hAnsi="Times New Roman" w:cs="Times New Roman"/>
                <w:sz w:val="28"/>
                <w:szCs w:val="28"/>
              </w:rPr>
              <w:t>экспорт</w:t>
            </w:r>
            <w:r w:rsidR="004F2214" w:rsidRPr="00705002">
              <w:rPr>
                <w:rFonts w:ascii="Times New Roman" w:hAnsi="Times New Roman" w:cs="Times New Roman"/>
                <w:sz w:val="28"/>
                <w:szCs w:val="28"/>
              </w:rPr>
              <w:t>а</w:t>
            </w:r>
            <w:r w:rsidR="00A47E15" w:rsidRPr="00705002">
              <w:rPr>
                <w:rFonts w:ascii="Times New Roman" w:hAnsi="Times New Roman" w:cs="Times New Roman"/>
                <w:sz w:val="28"/>
                <w:szCs w:val="28"/>
              </w:rPr>
              <w:t xml:space="preserve"> Республики Татарстан</w:t>
            </w:r>
            <w:r w:rsidRPr="00705002">
              <w:rPr>
                <w:rFonts w:ascii="Times New Roman" w:hAnsi="Times New Roman" w:cs="Times New Roman"/>
                <w:sz w:val="28"/>
                <w:szCs w:val="28"/>
              </w:rPr>
              <w:t xml:space="preserve"> увеличится</w:t>
            </w:r>
            <w:r w:rsidR="00A25775" w:rsidRPr="00705002">
              <w:rPr>
                <w:rFonts w:ascii="Times New Roman" w:hAnsi="Times New Roman" w:cs="Times New Roman"/>
                <w:sz w:val="28"/>
                <w:szCs w:val="28"/>
              </w:rPr>
              <w:t xml:space="preserve"> до 58</w:t>
            </w:r>
            <w:r w:rsidR="004F2214" w:rsidRPr="00705002">
              <w:rPr>
                <w:rFonts w:ascii="Times New Roman" w:hAnsi="Times New Roman" w:cs="Times New Roman"/>
                <w:sz w:val="28"/>
                <w:szCs w:val="28"/>
              </w:rPr>
              <w:t>%</w:t>
            </w:r>
            <w:r w:rsidR="00A47E15" w:rsidRPr="00705002">
              <w:rPr>
                <w:rFonts w:ascii="Times New Roman" w:hAnsi="Times New Roman" w:cs="Times New Roman"/>
                <w:sz w:val="28"/>
                <w:szCs w:val="28"/>
              </w:rPr>
              <w:t xml:space="preserve">; </w:t>
            </w:r>
          </w:p>
          <w:p w:rsidR="00CA3C90" w:rsidRPr="00705002" w:rsidRDefault="00226458" w:rsidP="00C35DB9">
            <w:pPr>
              <w:pStyle w:val="ConsPlusNormal"/>
              <w:widowControl/>
              <w:ind w:left="21" w:firstLine="304"/>
              <w:jc w:val="both"/>
              <w:rPr>
                <w:rFonts w:ascii="Times New Roman" w:hAnsi="Times New Roman" w:cs="Times New Roman"/>
                <w:sz w:val="28"/>
                <w:szCs w:val="28"/>
              </w:rPr>
            </w:pPr>
            <w:r w:rsidRPr="00705002">
              <w:rPr>
                <w:rFonts w:ascii="Times New Roman" w:hAnsi="Times New Roman" w:cs="Times New Roman"/>
                <w:sz w:val="28"/>
                <w:szCs w:val="28"/>
              </w:rPr>
              <w:t>доля</w:t>
            </w:r>
            <w:r w:rsidR="00C35DB9" w:rsidRPr="00705002">
              <w:rPr>
                <w:rFonts w:ascii="Times New Roman" w:hAnsi="Times New Roman" w:cs="Times New Roman"/>
                <w:sz w:val="28"/>
                <w:szCs w:val="28"/>
              </w:rPr>
              <w:t xml:space="preserve"> открытых аукционов в электронной форме от общего числа проведенных торгов</w:t>
            </w:r>
            <w:r w:rsidRPr="00705002">
              <w:rPr>
                <w:rFonts w:ascii="Times New Roman" w:hAnsi="Times New Roman" w:cs="Times New Roman"/>
                <w:sz w:val="28"/>
                <w:szCs w:val="28"/>
              </w:rPr>
              <w:t xml:space="preserve"> возрастет</w:t>
            </w:r>
            <w:r w:rsidR="00C35DB9" w:rsidRPr="00705002">
              <w:rPr>
                <w:rFonts w:ascii="Times New Roman" w:hAnsi="Times New Roman" w:cs="Times New Roman"/>
                <w:sz w:val="28"/>
                <w:szCs w:val="28"/>
              </w:rPr>
              <w:t xml:space="preserve"> до 98,8%;</w:t>
            </w:r>
          </w:p>
          <w:p w:rsidR="00CA3C90" w:rsidRPr="00705002" w:rsidRDefault="00C35DB9" w:rsidP="00C35DB9">
            <w:pPr>
              <w:pStyle w:val="ConsPlusNormal"/>
              <w:widowControl/>
              <w:ind w:left="21" w:firstLine="304"/>
              <w:jc w:val="both"/>
              <w:rPr>
                <w:rFonts w:ascii="Times New Roman" w:hAnsi="Times New Roman" w:cs="Times New Roman"/>
                <w:sz w:val="28"/>
                <w:szCs w:val="28"/>
              </w:rPr>
            </w:pPr>
            <w:r w:rsidRPr="00705002">
              <w:rPr>
                <w:rFonts w:ascii="Times New Roman" w:hAnsi="Times New Roman" w:cs="Times New Roman"/>
                <w:sz w:val="28"/>
                <w:szCs w:val="28"/>
              </w:rPr>
              <w:t>экономическ</w:t>
            </w:r>
            <w:r w:rsidR="00E934F1" w:rsidRPr="00705002">
              <w:rPr>
                <w:rFonts w:ascii="Times New Roman" w:hAnsi="Times New Roman" w:cs="Times New Roman"/>
                <w:sz w:val="28"/>
                <w:szCs w:val="28"/>
              </w:rPr>
              <w:t>ая</w:t>
            </w:r>
            <w:r w:rsidRPr="00705002">
              <w:rPr>
                <w:rFonts w:ascii="Times New Roman" w:hAnsi="Times New Roman" w:cs="Times New Roman"/>
                <w:sz w:val="28"/>
                <w:szCs w:val="28"/>
              </w:rPr>
              <w:t xml:space="preserve"> эффективност</w:t>
            </w:r>
            <w:r w:rsidR="00E934F1" w:rsidRPr="00705002">
              <w:rPr>
                <w:rFonts w:ascii="Times New Roman" w:hAnsi="Times New Roman" w:cs="Times New Roman"/>
                <w:sz w:val="28"/>
                <w:szCs w:val="28"/>
              </w:rPr>
              <w:t>ь</w:t>
            </w:r>
            <w:r w:rsidRPr="00705002">
              <w:rPr>
                <w:rFonts w:ascii="Times New Roman" w:hAnsi="Times New Roman" w:cs="Times New Roman"/>
                <w:sz w:val="28"/>
                <w:szCs w:val="28"/>
              </w:rPr>
              <w:t xml:space="preserve"> размещения заказов (отношение суммы экономии к сумме размещенных заказов)</w:t>
            </w:r>
            <w:r w:rsidR="00E934F1" w:rsidRPr="00705002">
              <w:rPr>
                <w:rFonts w:ascii="Times New Roman" w:hAnsi="Times New Roman" w:cs="Times New Roman"/>
                <w:sz w:val="28"/>
                <w:szCs w:val="28"/>
              </w:rPr>
              <w:t xml:space="preserve"> возрастет</w:t>
            </w:r>
            <w:r w:rsidRPr="00705002">
              <w:rPr>
                <w:rFonts w:ascii="Times New Roman" w:hAnsi="Times New Roman" w:cs="Times New Roman"/>
                <w:sz w:val="28"/>
                <w:szCs w:val="28"/>
              </w:rPr>
              <w:t xml:space="preserve"> до уровня свыше 12%;</w:t>
            </w:r>
          </w:p>
          <w:p w:rsidR="00C35DB9" w:rsidRPr="00705002" w:rsidRDefault="00226458" w:rsidP="00C35DB9">
            <w:pPr>
              <w:autoSpaceDE w:val="0"/>
              <w:autoSpaceDN w:val="0"/>
              <w:adjustRightInd w:val="0"/>
              <w:spacing w:after="0" w:line="240" w:lineRule="auto"/>
              <w:ind w:firstLine="304"/>
              <w:jc w:val="both"/>
              <w:outlineLvl w:val="1"/>
              <w:rPr>
                <w:rFonts w:ascii="Times New Roman" w:eastAsia="Times New Roman" w:hAnsi="Times New Roman" w:cs="Times New Roman"/>
                <w:sz w:val="28"/>
                <w:szCs w:val="28"/>
                <w:lang w:eastAsia="ru-RU"/>
              </w:rPr>
            </w:pPr>
            <w:r w:rsidRPr="00705002">
              <w:rPr>
                <w:rFonts w:ascii="Times New Roman" w:hAnsi="Times New Roman" w:cs="Times New Roman"/>
                <w:sz w:val="28"/>
                <w:szCs w:val="28"/>
              </w:rPr>
              <w:t>доля</w:t>
            </w:r>
            <w:r w:rsidR="00C35DB9" w:rsidRPr="00705002">
              <w:rPr>
                <w:rFonts w:ascii="Times New Roman" w:eastAsia="Times New Roman" w:hAnsi="Times New Roman" w:cs="Times New Roman"/>
                <w:sz w:val="28"/>
                <w:szCs w:val="28"/>
                <w:lang w:eastAsia="ru-RU"/>
              </w:rPr>
              <w:t xml:space="preserve"> конкурентных закупок (количество участников более одного к об</w:t>
            </w:r>
            <w:r w:rsidR="00021EA5" w:rsidRPr="00705002">
              <w:rPr>
                <w:rFonts w:ascii="Times New Roman" w:eastAsia="Times New Roman" w:hAnsi="Times New Roman" w:cs="Times New Roman"/>
                <w:sz w:val="28"/>
                <w:szCs w:val="28"/>
                <w:lang w:eastAsia="ru-RU"/>
              </w:rPr>
              <w:t>щ</w:t>
            </w:r>
            <w:r w:rsidR="00C35DB9" w:rsidRPr="00705002">
              <w:rPr>
                <w:rFonts w:ascii="Times New Roman" w:eastAsia="Times New Roman" w:hAnsi="Times New Roman" w:cs="Times New Roman"/>
                <w:sz w:val="28"/>
                <w:szCs w:val="28"/>
                <w:lang w:eastAsia="ru-RU"/>
              </w:rPr>
              <w:t xml:space="preserve">ей сумме торгов) </w:t>
            </w:r>
            <w:r w:rsidRPr="00705002">
              <w:rPr>
                <w:rFonts w:ascii="Times New Roman" w:eastAsia="Times New Roman" w:hAnsi="Times New Roman" w:cs="Times New Roman"/>
                <w:sz w:val="28"/>
                <w:szCs w:val="28"/>
                <w:lang w:eastAsia="ru-RU"/>
              </w:rPr>
              <w:t xml:space="preserve">возрастет </w:t>
            </w:r>
            <w:r w:rsidR="00C35DB9" w:rsidRPr="00705002">
              <w:rPr>
                <w:rFonts w:ascii="Times New Roman" w:eastAsia="Times New Roman" w:hAnsi="Times New Roman" w:cs="Times New Roman"/>
                <w:sz w:val="28"/>
                <w:szCs w:val="28"/>
                <w:lang w:eastAsia="ru-RU"/>
              </w:rPr>
              <w:t>до 72,7%;</w:t>
            </w:r>
          </w:p>
          <w:p w:rsidR="00FF7C20" w:rsidRPr="00705002" w:rsidRDefault="00FF7C20" w:rsidP="00C35DB9">
            <w:pPr>
              <w:autoSpaceDE w:val="0"/>
              <w:autoSpaceDN w:val="0"/>
              <w:adjustRightInd w:val="0"/>
              <w:spacing w:after="0" w:line="240" w:lineRule="auto"/>
              <w:ind w:firstLine="304"/>
              <w:jc w:val="both"/>
              <w:outlineLvl w:val="1"/>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уровень возмещения населением затрат за предоставление жилищно-коммунальных услуг по установленным для населения тарифам составит 89,9%;</w:t>
            </w:r>
          </w:p>
          <w:p w:rsidR="00650118" w:rsidRPr="00705002" w:rsidRDefault="00650118" w:rsidP="00C35DB9">
            <w:pPr>
              <w:autoSpaceDE w:val="0"/>
              <w:autoSpaceDN w:val="0"/>
              <w:adjustRightInd w:val="0"/>
              <w:spacing w:after="0" w:line="240" w:lineRule="auto"/>
              <w:ind w:firstLine="304"/>
              <w:jc w:val="both"/>
              <w:outlineLvl w:val="1"/>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 xml:space="preserve">отношение количества регулируемых организаций, обратившихся с заявлением об утверждении тарифов (цен), к количеству организаций, в отношении которых принято решение органа </w:t>
            </w:r>
            <w:proofErr w:type="gramStart"/>
            <w:r w:rsidRPr="00705002">
              <w:rPr>
                <w:rFonts w:ascii="Times New Roman" w:eastAsia="Times New Roman" w:hAnsi="Times New Roman" w:cs="Times New Roman"/>
                <w:sz w:val="28"/>
                <w:szCs w:val="28"/>
                <w:lang w:eastAsia="ru-RU"/>
              </w:rPr>
              <w:t>государственного</w:t>
            </w:r>
            <w:proofErr w:type="gramEnd"/>
            <w:r w:rsidRPr="00705002">
              <w:rPr>
                <w:rFonts w:ascii="Times New Roman" w:eastAsia="Times New Roman" w:hAnsi="Times New Roman" w:cs="Times New Roman"/>
                <w:sz w:val="28"/>
                <w:szCs w:val="28"/>
                <w:lang w:eastAsia="ru-RU"/>
              </w:rPr>
              <w:t xml:space="preserve"> регулирования тарифов сохранится на уровне 100%;</w:t>
            </w:r>
          </w:p>
          <w:p w:rsidR="00EA0207" w:rsidRPr="00705002" w:rsidRDefault="00EA0207" w:rsidP="00C35DB9">
            <w:pPr>
              <w:autoSpaceDE w:val="0"/>
              <w:autoSpaceDN w:val="0"/>
              <w:adjustRightInd w:val="0"/>
              <w:spacing w:after="0" w:line="240" w:lineRule="auto"/>
              <w:ind w:firstLine="304"/>
              <w:jc w:val="both"/>
              <w:outlineLvl w:val="1"/>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удельный вес количества вступивших в законную силу постановлений о назначении штрафов и вынесении устных замечаний к количеству вынесенных постановлений (за исключением постановлений, по которым не истек срок, установленный для обжалования) сохранится на уровне 100%;</w:t>
            </w:r>
          </w:p>
          <w:p w:rsidR="00A66817" w:rsidRPr="00705002" w:rsidRDefault="007A0341" w:rsidP="00135D3A">
            <w:pPr>
              <w:autoSpaceDE w:val="0"/>
              <w:autoSpaceDN w:val="0"/>
              <w:adjustRightInd w:val="0"/>
              <w:spacing w:after="0" w:line="240" w:lineRule="auto"/>
              <w:ind w:firstLine="446"/>
              <w:jc w:val="both"/>
              <w:outlineLvl w:val="1"/>
              <w:rPr>
                <w:rFonts w:ascii="Times New Roman" w:eastAsia="Calibri" w:hAnsi="Times New Roman" w:cs="Times New Roman"/>
                <w:sz w:val="28"/>
                <w:szCs w:val="28"/>
              </w:rPr>
            </w:pPr>
            <w:r w:rsidRPr="00705002">
              <w:rPr>
                <w:rFonts w:ascii="Times New Roman" w:eastAsia="Calibri" w:hAnsi="Times New Roman" w:cs="Times New Roman"/>
                <w:sz w:val="28"/>
                <w:szCs w:val="28"/>
              </w:rPr>
              <w:t xml:space="preserve">рациональное использование ресурсного потенциала территорий муниципальных образований  и формирование эффективных механизмов </w:t>
            </w:r>
            <w:proofErr w:type="spellStart"/>
            <w:r w:rsidRPr="00705002">
              <w:rPr>
                <w:rFonts w:ascii="Times New Roman" w:eastAsia="Calibri" w:hAnsi="Times New Roman" w:cs="Times New Roman"/>
                <w:sz w:val="28"/>
                <w:szCs w:val="28"/>
              </w:rPr>
              <w:t>градорегулирования</w:t>
            </w:r>
            <w:proofErr w:type="spellEnd"/>
            <w:r w:rsidR="00A0794A" w:rsidRPr="00705002">
              <w:rPr>
                <w:rFonts w:ascii="Times New Roman" w:eastAsia="Calibri" w:hAnsi="Times New Roman" w:cs="Times New Roman"/>
                <w:sz w:val="28"/>
                <w:szCs w:val="28"/>
              </w:rPr>
              <w:t>;</w:t>
            </w:r>
          </w:p>
          <w:p w:rsidR="00A0794A" w:rsidRPr="00705002" w:rsidRDefault="00A0794A" w:rsidP="00A0794A">
            <w:pPr>
              <w:autoSpaceDE w:val="0"/>
              <w:autoSpaceDN w:val="0"/>
              <w:adjustRightInd w:val="0"/>
              <w:spacing w:after="0" w:line="240" w:lineRule="auto"/>
              <w:ind w:firstLine="446"/>
              <w:jc w:val="both"/>
              <w:outlineLvl w:val="1"/>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повышение уровня удовлетворённости граждан Республики Татарстан качеством предоставления государственных и муниципальных услуг к 2018 году до 90%;</w:t>
            </w:r>
          </w:p>
          <w:p w:rsidR="00A0794A" w:rsidRPr="00705002" w:rsidRDefault="00A0794A" w:rsidP="00A0794A">
            <w:pPr>
              <w:autoSpaceDE w:val="0"/>
              <w:autoSpaceDN w:val="0"/>
              <w:adjustRightInd w:val="0"/>
              <w:spacing w:after="0" w:line="240" w:lineRule="auto"/>
              <w:ind w:firstLine="446"/>
              <w:jc w:val="both"/>
              <w:outlineLvl w:val="1"/>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сокращение времени ожидания в очереди при обращении заявителя в орган государственной власти Р</w:t>
            </w:r>
            <w:r w:rsidR="00021EA5" w:rsidRPr="00705002">
              <w:rPr>
                <w:rFonts w:ascii="Times New Roman" w:eastAsia="Times New Roman" w:hAnsi="Times New Roman" w:cs="Times New Roman"/>
                <w:sz w:val="28"/>
                <w:szCs w:val="28"/>
                <w:lang w:eastAsia="ru-RU"/>
              </w:rPr>
              <w:t xml:space="preserve">еспублики </w:t>
            </w:r>
            <w:r w:rsidRPr="00705002">
              <w:rPr>
                <w:rFonts w:ascii="Times New Roman" w:eastAsia="Times New Roman" w:hAnsi="Times New Roman" w:cs="Times New Roman"/>
                <w:sz w:val="28"/>
                <w:szCs w:val="28"/>
                <w:lang w:eastAsia="ru-RU"/>
              </w:rPr>
              <w:t>Т</w:t>
            </w:r>
            <w:r w:rsidR="00021EA5" w:rsidRPr="00705002">
              <w:rPr>
                <w:rFonts w:ascii="Times New Roman" w:eastAsia="Times New Roman" w:hAnsi="Times New Roman" w:cs="Times New Roman"/>
                <w:sz w:val="28"/>
                <w:szCs w:val="28"/>
                <w:lang w:eastAsia="ru-RU"/>
              </w:rPr>
              <w:t>атарстан</w:t>
            </w:r>
            <w:r w:rsidRPr="00705002">
              <w:rPr>
                <w:rFonts w:ascii="Times New Roman" w:eastAsia="Times New Roman" w:hAnsi="Times New Roman" w:cs="Times New Roman"/>
                <w:sz w:val="28"/>
                <w:szCs w:val="28"/>
                <w:lang w:eastAsia="ru-RU"/>
              </w:rPr>
              <w:t xml:space="preserve"> (орган местного самоуправления) для получения государственных (муниципальных) услуг, и при обращении за результатом услуги до 15 минут;</w:t>
            </w:r>
          </w:p>
          <w:p w:rsidR="00A0794A" w:rsidRPr="00705002" w:rsidRDefault="00A0794A" w:rsidP="00A0794A">
            <w:pPr>
              <w:autoSpaceDE w:val="0"/>
              <w:autoSpaceDN w:val="0"/>
              <w:adjustRightInd w:val="0"/>
              <w:spacing w:after="0" w:line="240" w:lineRule="auto"/>
              <w:ind w:firstLine="446"/>
              <w:jc w:val="both"/>
              <w:outlineLvl w:val="1"/>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 xml:space="preserve">доля граждан, имеющих доступ к получению государственных и муниципальных услуг по принципу «одного окна» по месту пребывания, в том </w:t>
            </w:r>
            <w:r w:rsidRPr="00705002">
              <w:rPr>
                <w:rFonts w:ascii="Times New Roman" w:eastAsia="Times New Roman" w:hAnsi="Times New Roman" w:cs="Times New Roman"/>
                <w:sz w:val="28"/>
                <w:szCs w:val="28"/>
                <w:lang w:eastAsia="ru-RU"/>
              </w:rPr>
              <w:lastRenderedPageBreak/>
              <w:t>числе в многофункциональных центрах предоставления государственных услуг, к 2015 году -90%;</w:t>
            </w:r>
          </w:p>
          <w:p w:rsidR="00A0794A" w:rsidRPr="00705002" w:rsidRDefault="00A0794A" w:rsidP="00A0794A">
            <w:pPr>
              <w:autoSpaceDE w:val="0"/>
              <w:autoSpaceDN w:val="0"/>
              <w:adjustRightInd w:val="0"/>
              <w:spacing w:after="0" w:line="240" w:lineRule="auto"/>
              <w:ind w:firstLine="446"/>
              <w:jc w:val="both"/>
              <w:outlineLvl w:val="1"/>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доля граждан, использующих механизм получения государственных и муниципальных услуг в электронной форме, к 2018 году - 70%;</w:t>
            </w:r>
          </w:p>
          <w:p w:rsidR="00A0794A" w:rsidRPr="00705002" w:rsidRDefault="00A0794A" w:rsidP="00A0794A">
            <w:pPr>
              <w:autoSpaceDE w:val="0"/>
              <w:autoSpaceDN w:val="0"/>
              <w:adjustRightInd w:val="0"/>
              <w:spacing w:after="0" w:line="240" w:lineRule="auto"/>
              <w:ind w:firstLine="446"/>
              <w:jc w:val="both"/>
              <w:outlineLvl w:val="1"/>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 xml:space="preserve">внедрение </w:t>
            </w:r>
            <w:proofErr w:type="gramStart"/>
            <w:r w:rsidRPr="00705002">
              <w:rPr>
                <w:rFonts w:ascii="Times New Roman" w:eastAsia="Times New Roman" w:hAnsi="Times New Roman" w:cs="Times New Roman"/>
                <w:sz w:val="28"/>
                <w:szCs w:val="28"/>
                <w:lang w:eastAsia="ru-RU"/>
              </w:rPr>
              <w:t>механизма оценки регулирующего воздействия  проектов нормативных правовых актов</w:t>
            </w:r>
            <w:proofErr w:type="gramEnd"/>
            <w:r w:rsidRPr="00705002">
              <w:rPr>
                <w:rFonts w:ascii="Times New Roman" w:eastAsia="Times New Roman" w:hAnsi="Times New Roman" w:cs="Times New Roman"/>
                <w:sz w:val="28"/>
                <w:szCs w:val="28"/>
                <w:lang w:eastAsia="ru-RU"/>
              </w:rPr>
              <w:t xml:space="preserve"> и экспертизы действующих  нормативных правовых актов Республики Татарстан</w:t>
            </w:r>
            <w:r w:rsidR="00367059" w:rsidRPr="00705002">
              <w:rPr>
                <w:rFonts w:ascii="Times New Roman" w:eastAsia="Times New Roman" w:hAnsi="Times New Roman" w:cs="Times New Roman"/>
                <w:sz w:val="28"/>
                <w:szCs w:val="28"/>
                <w:lang w:eastAsia="ru-RU"/>
              </w:rPr>
              <w:t>;</w:t>
            </w:r>
            <w:r w:rsidRPr="00705002">
              <w:rPr>
                <w:rFonts w:ascii="Times New Roman" w:eastAsia="Times New Roman" w:hAnsi="Times New Roman" w:cs="Times New Roman"/>
                <w:sz w:val="28"/>
                <w:szCs w:val="28"/>
                <w:lang w:eastAsia="ru-RU"/>
              </w:rPr>
              <w:t xml:space="preserve"> </w:t>
            </w:r>
          </w:p>
          <w:p w:rsidR="00A0794A" w:rsidRPr="00705002" w:rsidRDefault="00A0794A" w:rsidP="00A0794A">
            <w:pPr>
              <w:autoSpaceDE w:val="0"/>
              <w:autoSpaceDN w:val="0"/>
              <w:adjustRightInd w:val="0"/>
              <w:spacing w:after="0" w:line="240" w:lineRule="auto"/>
              <w:ind w:firstLine="446"/>
              <w:jc w:val="both"/>
              <w:outlineLvl w:val="1"/>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позиционирование Республики Татарстан по всей совокупности показателей как региона с низким уровнем административных барьеров.</w:t>
            </w:r>
          </w:p>
        </w:tc>
      </w:tr>
    </w:tbl>
    <w:p w:rsidR="00250B3B" w:rsidRPr="00495D39" w:rsidRDefault="00250B3B" w:rsidP="00A6681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250B3B" w:rsidRPr="00495D39" w:rsidRDefault="00250B3B">
      <w:pPr>
        <w:rPr>
          <w:rFonts w:ascii="Times New Roman" w:eastAsia="Calibri" w:hAnsi="Times New Roman" w:cs="Times New Roman"/>
          <w:b/>
          <w:sz w:val="28"/>
          <w:szCs w:val="28"/>
        </w:rPr>
      </w:pPr>
      <w:r w:rsidRPr="00495D39">
        <w:rPr>
          <w:rFonts w:ascii="Times New Roman" w:eastAsia="Calibri" w:hAnsi="Times New Roman" w:cs="Times New Roman"/>
          <w:b/>
          <w:sz w:val="28"/>
          <w:szCs w:val="28"/>
        </w:rPr>
        <w:br w:type="page"/>
      </w:r>
    </w:p>
    <w:p w:rsidR="00A66817" w:rsidRPr="00495D39" w:rsidRDefault="00A66817" w:rsidP="005A5982">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r w:rsidRPr="00495D39">
        <w:rPr>
          <w:rFonts w:ascii="Times New Roman" w:eastAsia="Calibri" w:hAnsi="Times New Roman" w:cs="Times New Roman"/>
          <w:b/>
          <w:sz w:val="28"/>
          <w:szCs w:val="28"/>
          <w:lang w:val="en-US"/>
        </w:rPr>
        <w:lastRenderedPageBreak/>
        <w:t>I</w:t>
      </w:r>
      <w:r w:rsidRPr="00495D39">
        <w:rPr>
          <w:rFonts w:ascii="Times New Roman" w:eastAsia="Calibri" w:hAnsi="Times New Roman" w:cs="Times New Roman"/>
          <w:b/>
          <w:sz w:val="28"/>
          <w:szCs w:val="28"/>
        </w:rPr>
        <w:t xml:space="preserve">. Характеристика сферы реализации Подпрограммы, в том числе проблемы, </w:t>
      </w:r>
    </w:p>
    <w:p w:rsidR="00A66817" w:rsidRPr="00495D39" w:rsidRDefault="00A66817" w:rsidP="005A5982">
      <w:pPr>
        <w:tabs>
          <w:tab w:val="left" w:pos="993"/>
        </w:tabs>
        <w:autoSpaceDE w:val="0"/>
        <w:autoSpaceDN w:val="0"/>
        <w:adjustRightInd w:val="0"/>
        <w:spacing w:after="0" w:line="240" w:lineRule="auto"/>
        <w:jc w:val="center"/>
        <w:rPr>
          <w:rFonts w:ascii="Times New Roman" w:eastAsia="Calibri" w:hAnsi="Times New Roman" w:cs="Times New Roman"/>
          <w:b/>
          <w:sz w:val="28"/>
          <w:szCs w:val="28"/>
        </w:rPr>
      </w:pPr>
      <w:r w:rsidRPr="00495D39">
        <w:rPr>
          <w:rFonts w:ascii="Times New Roman" w:eastAsia="Calibri" w:hAnsi="Times New Roman" w:cs="Times New Roman"/>
          <w:b/>
          <w:sz w:val="28"/>
          <w:szCs w:val="28"/>
        </w:rPr>
        <w:t xml:space="preserve">на </w:t>
      </w:r>
      <w:proofErr w:type="gramStart"/>
      <w:r w:rsidRPr="00495D39">
        <w:rPr>
          <w:rFonts w:ascii="Times New Roman" w:eastAsia="Calibri" w:hAnsi="Times New Roman" w:cs="Times New Roman"/>
          <w:b/>
          <w:sz w:val="28"/>
          <w:szCs w:val="28"/>
        </w:rPr>
        <w:t>решение</w:t>
      </w:r>
      <w:proofErr w:type="gramEnd"/>
      <w:r w:rsidRPr="00495D39">
        <w:rPr>
          <w:rFonts w:ascii="Times New Roman" w:eastAsia="Calibri" w:hAnsi="Times New Roman" w:cs="Times New Roman"/>
          <w:b/>
          <w:sz w:val="28"/>
          <w:szCs w:val="28"/>
        </w:rPr>
        <w:t xml:space="preserve"> которых направлена Подпрограмма</w:t>
      </w:r>
    </w:p>
    <w:p w:rsidR="00A66817" w:rsidRPr="00495D39" w:rsidRDefault="00A66817" w:rsidP="005A5982">
      <w:pPr>
        <w:tabs>
          <w:tab w:val="left" w:pos="993"/>
        </w:tabs>
        <w:autoSpaceDE w:val="0"/>
        <w:autoSpaceDN w:val="0"/>
        <w:adjustRightInd w:val="0"/>
        <w:spacing w:after="0" w:line="240" w:lineRule="auto"/>
        <w:ind w:firstLine="709"/>
        <w:jc w:val="both"/>
        <w:rPr>
          <w:rFonts w:ascii="Times New Roman" w:eastAsia="Calibri" w:hAnsi="Times New Roman" w:cs="Times New Roman"/>
          <w:b/>
          <w:sz w:val="28"/>
          <w:szCs w:val="28"/>
        </w:rPr>
      </w:pPr>
    </w:p>
    <w:p w:rsidR="009965CF" w:rsidRPr="00495D39" w:rsidRDefault="009965CF" w:rsidP="005A5982">
      <w:pPr>
        <w:spacing w:after="0" w:line="240" w:lineRule="auto"/>
        <w:ind w:left="164" w:right="176"/>
        <w:jc w:val="center"/>
        <w:rPr>
          <w:rFonts w:ascii="Times New Roman" w:eastAsia="Times New Roman" w:hAnsi="Times New Roman" w:cs="Times New Roman"/>
          <w:b/>
          <w:sz w:val="28"/>
          <w:szCs w:val="28"/>
          <w:lang w:eastAsia="ru-RU"/>
        </w:rPr>
      </w:pPr>
      <w:r w:rsidRPr="00495D39">
        <w:rPr>
          <w:rFonts w:ascii="Times New Roman" w:eastAsia="Times New Roman" w:hAnsi="Times New Roman" w:cs="Times New Roman"/>
          <w:b/>
          <w:sz w:val="28"/>
          <w:szCs w:val="28"/>
          <w:lang w:eastAsia="ru-RU"/>
        </w:rPr>
        <w:t>Выработка государственной политики по управлению экономическим развитием Республики Татарстан</w:t>
      </w:r>
    </w:p>
    <w:p w:rsidR="009965CF" w:rsidRPr="00495D39" w:rsidRDefault="009965CF" w:rsidP="005A5982">
      <w:pPr>
        <w:spacing w:after="0" w:line="240" w:lineRule="auto"/>
        <w:ind w:left="164" w:right="176"/>
        <w:jc w:val="center"/>
        <w:rPr>
          <w:rFonts w:ascii="Times New Roman" w:eastAsia="Times New Roman" w:hAnsi="Times New Roman" w:cs="Times New Roman"/>
          <w:b/>
          <w:sz w:val="28"/>
          <w:szCs w:val="28"/>
          <w:lang w:eastAsia="ru-RU"/>
        </w:rPr>
      </w:pPr>
    </w:p>
    <w:p w:rsidR="00F37ED5" w:rsidRDefault="00F37ED5" w:rsidP="005A5982">
      <w:pPr>
        <w:pStyle w:val="Default"/>
        <w:ind w:firstLine="709"/>
        <w:jc w:val="both"/>
        <w:rPr>
          <w:sz w:val="28"/>
          <w:szCs w:val="28"/>
        </w:rPr>
      </w:pPr>
      <w:r>
        <w:rPr>
          <w:sz w:val="28"/>
          <w:szCs w:val="28"/>
        </w:rPr>
        <w:t>Повышение конкурентоспособности республики является одной из приоритетных задач социально-экономического развития Республики Татарстан на период до 2020 года, на решение которой направлены усилия всех республиканских органов управления.</w:t>
      </w:r>
    </w:p>
    <w:p w:rsidR="00F37ED5" w:rsidRPr="00F37ED5" w:rsidRDefault="00F37ED5" w:rsidP="005A5982">
      <w:pPr>
        <w:pStyle w:val="Default"/>
        <w:ind w:firstLine="709"/>
        <w:jc w:val="both"/>
        <w:rPr>
          <w:sz w:val="28"/>
          <w:szCs w:val="28"/>
        </w:rPr>
      </w:pPr>
      <w:r w:rsidRPr="00F37ED5">
        <w:rPr>
          <w:sz w:val="28"/>
          <w:szCs w:val="28"/>
        </w:rPr>
        <w:t xml:space="preserve">Конкурентные преимущества Республики Татарстан определяются ее вкладом в общероссийскую экономику, сравнительными характеристиками социально-экономического развития, а также имеющимися предпосылками обеспечения устойчивого роста республиканской экономики и социальной сферы. </w:t>
      </w:r>
    </w:p>
    <w:p w:rsidR="00F37ED5" w:rsidRPr="00F37ED5" w:rsidRDefault="00F37ED5" w:rsidP="005A5982">
      <w:pPr>
        <w:pStyle w:val="Default"/>
        <w:ind w:firstLine="709"/>
        <w:jc w:val="both"/>
        <w:rPr>
          <w:sz w:val="28"/>
          <w:szCs w:val="28"/>
        </w:rPr>
      </w:pPr>
      <w:r w:rsidRPr="00F37ED5">
        <w:rPr>
          <w:sz w:val="28"/>
          <w:szCs w:val="28"/>
        </w:rPr>
        <w:t xml:space="preserve">В 2011-2012 гг. экономический рост в республике характеризовался стабильным превышением темпов роста основных макроэкономических показателей над среднероссийскими, в  результате чего наметились тенденции сокращения отрыва от показателей российских лидеров роста, было обеспечено улучшение позиций республики среди субъектов Российской Федерации и сохранение лидирующих позиций в Приволжском федеральном округе. </w:t>
      </w:r>
    </w:p>
    <w:p w:rsidR="00F37ED5" w:rsidRPr="00F37ED5" w:rsidRDefault="00F37ED5" w:rsidP="00F37ED5">
      <w:pPr>
        <w:pStyle w:val="Default"/>
        <w:ind w:firstLine="709"/>
        <w:jc w:val="both"/>
        <w:rPr>
          <w:sz w:val="28"/>
          <w:szCs w:val="28"/>
        </w:rPr>
      </w:pPr>
    </w:p>
    <w:p w:rsidR="00F37ED5" w:rsidRPr="00F37ED5" w:rsidRDefault="00F37ED5" w:rsidP="00F37ED5">
      <w:pPr>
        <w:pStyle w:val="Default"/>
        <w:ind w:firstLine="709"/>
        <w:jc w:val="center"/>
        <w:rPr>
          <w:b/>
          <w:sz w:val="28"/>
          <w:szCs w:val="28"/>
        </w:rPr>
      </w:pPr>
      <w:r w:rsidRPr="00F37ED5">
        <w:rPr>
          <w:b/>
          <w:sz w:val="28"/>
          <w:szCs w:val="28"/>
        </w:rPr>
        <w:t>Рейтинг Республики Татарстан среди субъектов Российской Федерации</w:t>
      </w:r>
    </w:p>
    <w:p w:rsidR="00F37ED5" w:rsidRPr="00F37ED5" w:rsidRDefault="00F37ED5" w:rsidP="00F37ED5">
      <w:pPr>
        <w:pStyle w:val="Default"/>
        <w:ind w:firstLine="709"/>
        <w:jc w:val="center"/>
        <w:rPr>
          <w:b/>
          <w:sz w:val="28"/>
          <w:szCs w:val="28"/>
        </w:rPr>
      </w:pPr>
      <w:r w:rsidRPr="00F37ED5">
        <w:rPr>
          <w:b/>
          <w:sz w:val="28"/>
          <w:szCs w:val="28"/>
        </w:rPr>
        <w:t>и регионов Приволжского федерального округа</w:t>
      </w:r>
    </w:p>
    <w:tbl>
      <w:tblPr>
        <w:tblStyle w:val="170"/>
        <w:tblW w:w="9957" w:type="dxa"/>
        <w:tblInd w:w="108" w:type="dxa"/>
        <w:tblLook w:val="04A0" w:firstRow="1" w:lastRow="0" w:firstColumn="1" w:lastColumn="0" w:noHBand="0" w:noVBand="1"/>
      </w:tblPr>
      <w:tblGrid>
        <w:gridCol w:w="4287"/>
        <w:gridCol w:w="1417"/>
        <w:gridCol w:w="1418"/>
        <w:gridCol w:w="1417"/>
        <w:gridCol w:w="1418"/>
      </w:tblGrid>
      <w:tr w:rsidR="00F37ED5" w:rsidRPr="00F37ED5" w:rsidTr="00F37ED5">
        <w:trPr>
          <w:trHeight w:val="406"/>
        </w:trPr>
        <w:tc>
          <w:tcPr>
            <w:tcW w:w="4287" w:type="dxa"/>
            <w:vMerge w:val="restart"/>
          </w:tcPr>
          <w:p w:rsidR="00F37ED5" w:rsidRPr="00F37ED5" w:rsidRDefault="00F37ED5" w:rsidP="00F37ED5">
            <w:pPr>
              <w:pStyle w:val="Default"/>
              <w:ind w:right="-216" w:firstLine="34"/>
              <w:jc w:val="center"/>
            </w:pPr>
            <w:r w:rsidRPr="00F37ED5">
              <w:t>Макроэкономические показатели</w:t>
            </w:r>
          </w:p>
        </w:tc>
        <w:tc>
          <w:tcPr>
            <w:tcW w:w="2835" w:type="dxa"/>
            <w:gridSpan w:val="2"/>
          </w:tcPr>
          <w:p w:rsidR="00F37ED5" w:rsidRPr="00F37ED5" w:rsidRDefault="00F37ED5" w:rsidP="00F37ED5">
            <w:pPr>
              <w:pStyle w:val="Default"/>
              <w:ind w:right="-216" w:firstLine="34"/>
              <w:jc w:val="center"/>
            </w:pPr>
            <w:r w:rsidRPr="00F37ED5">
              <w:t>Среди субъектов РФ</w:t>
            </w:r>
          </w:p>
        </w:tc>
        <w:tc>
          <w:tcPr>
            <w:tcW w:w="2835" w:type="dxa"/>
            <w:gridSpan w:val="2"/>
          </w:tcPr>
          <w:p w:rsidR="00F37ED5" w:rsidRPr="00F37ED5" w:rsidRDefault="00F37ED5" w:rsidP="00F37ED5">
            <w:pPr>
              <w:pStyle w:val="Default"/>
              <w:ind w:right="-216" w:firstLine="34"/>
              <w:jc w:val="center"/>
            </w:pPr>
            <w:r w:rsidRPr="00F37ED5">
              <w:t>Среди регионов ПФО</w:t>
            </w:r>
          </w:p>
        </w:tc>
      </w:tr>
      <w:tr w:rsidR="00F37ED5" w:rsidRPr="00F37ED5" w:rsidTr="00705002">
        <w:trPr>
          <w:trHeight w:val="425"/>
        </w:trPr>
        <w:tc>
          <w:tcPr>
            <w:tcW w:w="4287" w:type="dxa"/>
            <w:vMerge/>
          </w:tcPr>
          <w:p w:rsidR="00F37ED5" w:rsidRPr="00F37ED5" w:rsidRDefault="00F37ED5" w:rsidP="00F37ED5">
            <w:pPr>
              <w:pStyle w:val="Default"/>
              <w:ind w:right="-216" w:firstLine="34"/>
              <w:jc w:val="center"/>
            </w:pPr>
          </w:p>
        </w:tc>
        <w:tc>
          <w:tcPr>
            <w:tcW w:w="1417" w:type="dxa"/>
          </w:tcPr>
          <w:p w:rsidR="00F37ED5" w:rsidRDefault="00F37ED5" w:rsidP="00705002">
            <w:pPr>
              <w:pStyle w:val="Default"/>
              <w:ind w:left="-142" w:right="-74"/>
              <w:jc w:val="center"/>
            </w:pPr>
            <w:r w:rsidRPr="00F37ED5">
              <w:t>2010</w:t>
            </w:r>
          </w:p>
          <w:p w:rsidR="00705002" w:rsidRPr="00F37ED5" w:rsidRDefault="00705002" w:rsidP="00705002">
            <w:pPr>
              <w:pStyle w:val="Default"/>
              <w:ind w:left="-142" w:right="-74"/>
              <w:jc w:val="center"/>
            </w:pPr>
            <w:r>
              <w:t>год</w:t>
            </w:r>
          </w:p>
        </w:tc>
        <w:tc>
          <w:tcPr>
            <w:tcW w:w="1418" w:type="dxa"/>
          </w:tcPr>
          <w:p w:rsidR="00F37ED5" w:rsidRDefault="00705002" w:rsidP="00705002">
            <w:pPr>
              <w:pStyle w:val="Default"/>
              <w:ind w:left="-142" w:right="-74"/>
              <w:jc w:val="center"/>
            </w:pPr>
            <w:r>
              <w:t>2012</w:t>
            </w:r>
          </w:p>
          <w:p w:rsidR="00705002" w:rsidRPr="00F37ED5" w:rsidRDefault="00705002" w:rsidP="00705002">
            <w:pPr>
              <w:pStyle w:val="Default"/>
              <w:ind w:left="-142" w:right="-74"/>
              <w:jc w:val="center"/>
            </w:pPr>
            <w:r>
              <w:t>год</w:t>
            </w:r>
          </w:p>
        </w:tc>
        <w:tc>
          <w:tcPr>
            <w:tcW w:w="1417" w:type="dxa"/>
          </w:tcPr>
          <w:p w:rsidR="00F37ED5" w:rsidRDefault="00F37ED5" w:rsidP="00705002">
            <w:pPr>
              <w:pStyle w:val="Default"/>
              <w:ind w:left="-142" w:right="-74"/>
              <w:jc w:val="center"/>
            </w:pPr>
            <w:r w:rsidRPr="00F37ED5">
              <w:t>2010</w:t>
            </w:r>
          </w:p>
          <w:p w:rsidR="00705002" w:rsidRPr="00F37ED5" w:rsidRDefault="00705002" w:rsidP="00705002">
            <w:pPr>
              <w:pStyle w:val="Default"/>
              <w:ind w:left="-142" w:right="-74"/>
              <w:jc w:val="center"/>
            </w:pPr>
            <w:r>
              <w:t>год</w:t>
            </w:r>
          </w:p>
        </w:tc>
        <w:tc>
          <w:tcPr>
            <w:tcW w:w="1418" w:type="dxa"/>
          </w:tcPr>
          <w:p w:rsidR="00F37ED5" w:rsidRDefault="00F37ED5" w:rsidP="00705002">
            <w:pPr>
              <w:pStyle w:val="Default"/>
              <w:ind w:left="-142" w:right="-74"/>
              <w:jc w:val="center"/>
            </w:pPr>
            <w:r w:rsidRPr="00F37ED5">
              <w:t>2012</w:t>
            </w:r>
          </w:p>
          <w:p w:rsidR="00705002" w:rsidRPr="00F37ED5" w:rsidRDefault="00705002" w:rsidP="00705002">
            <w:pPr>
              <w:pStyle w:val="Default"/>
              <w:ind w:left="-142" w:right="-74"/>
              <w:jc w:val="center"/>
            </w:pPr>
            <w:r>
              <w:t>год</w:t>
            </w:r>
          </w:p>
        </w:tc>
      </w:tr>
      <w:tr w:rsidR="00F37ED5" w:rsidRPr="00F37ED5" w:rsidTr="00705002">
        <w:trPr>
          <w:trHeight w:val="435"/>
        </w:trPr>
        <w:tc>
          <w:tcPr>
            <w:tcW w:w="4287" w:type="dxa"/>
          </w:tcPr>
          <w:p w:rsidR="00F37ED5" w:rsidRPr="00F37ED5" w:rsidRDefault="00F37ED5" w:rsidP="00705002">
            <w:pPr>
              <w:pStyle w:val="Default"/>
              <w:jc w:val="both"/>
            </w:pPr>
            <w:r w:rsidRPr="00F37ED5">
              <w:t>Объем валового регионального продукта</w:t>
            </w:r>
          </w:p>
        </w:tc>
        <w:tc>
          <w:tcPr>
            <w:tcW w:w="1417" w:type="dxa"/>
          </w:tcPr>
          <w:p w:rsidR="00F37ED5" w:rsidRPr="00F37ED5" w:rsidRDefault="00F37ED5" w:rsidP="00705002">
            <w:pPr>
              <w:pStyle w:val="Default"/>
              <w:jc w:val="center"/>
            </w:pPr>
            <w:r w:rsidRPr="00F37ED5">
              <w:t>8</w:t>
            </w:r>
          </w:p>
        </w:tc>
        <w:tc>
          <w:tcPr>
            <w:tcW w:w="1418" w:type="dxa"/>
          </w:tcPr>
          <w:p w:rsidR="00F37ED5" w:rsidRPr="00F37ED5" w:rsidRDefault="00F37ED5" w:rsidP="00705002">
            <w:pPr>
              <w:pStyle w:val="Default"/>
              <w:jc w:val="center"/>
              <w:rPr>
                <w:vertAlign w:val="superscript"/>
              </w:rPr>
            </w:pPr>
            <w:r w:rsidRPr="00F37ED5">
              <w:t>5</w:t>
            </w:r>
            <w:r w:rsidR="00230DCC">
              <w:rPr>
                <w:vertAlign w:val="superscript"/>
              </w:rPr>
              <w:t>1</w:t>
            </w:r>
          </w:p>
        </w:tc>
        <w:tc>
          <w:tcPr>
            <w:tcW w:w="1417" w:type="dxa"/>
          </w:tcPr>
          <w:p w:rsidR="00F37ED5" w:rsidRPr="00F37ED5" w:rsidRDefault="00F37ED5" w:rsidP="00705002">
            <w:pPr>
              <w:pStyle w:val="Default"/>
              <w:jc w:val="center"/>
            </w:pPr>
            <w:r w:rsidRPr="00F37ED5">
              <w:t>1</w:t>
            </w:r>
          </w:p>
        </w:tc>
        <w:tc>
          <w:tcPr>
            <w:tcW w:w="1418" w:type="dxa"/>
          </w:tcPr>
          <w:p w:rsidR="00F37ED5" w:rsidRPr="00F37ED5" w:rsidRDefault="00F37ED5" w:rsidP="00705002">
            <w:pPr>
              <w:pStyle w:val="Default"/>
              <w:jc w:val="center"/>
              <w:rPr>
                <w:vertAlign w:val="superscript"/>
              </w:rPr>
            </w:pPr>
            <w:r w:rsidRPr="00F37ED5">
              <w:t>1</w:t>
            </w:r>
            <w:r w:rsidR="00FA1C93">
              <w:rPr>
                <w:vertAlign w:val="superscript"/>
              </w:rPr>
              <w:t>1</w:t>
            </w:r>
          </w:p>
        </w:tc>
      </w:tr>
      <w:tr w:rsidR="00F37ED5" w:rsidRPr="00F37ED5" w:rsidTr="00705002">
        <w:trPr>
          <w:trHeight w:val="413"/>
        </w:trPr>
        <w:tc>
          <w:tcPr>
            <w:tcW w:w="4287" w:type="dxa"/>
          </w:tcPr>
          <w:p w:rsidR="00F37ED5" w:rsidRPr="00F37ED5" w:rsidRDefault="00F37ED5" w:rsidP="00705002">
            <w:pPr>
              <w:pStyle w:val="Default"/>
              <w:jc w:val="both"/>
            </w:pPr>
            <w:r w:rsidRPr="00F37ED5">
              <w:t>ВРП на душу населения</w:t>
            </w:r>
          </w:p>
        </w:tc>
        <w:tc>
          <w:tcPr>
            <w:tcW w:w="1417" w:type="dxa"/>
          </w:tcPr>
          <w:p w:rsidR="00F37ED5" w:rsidRPr="00F37ED5" w:rsidRDefault="00F37ED5" w:rsidP="00705002">
            <w:pPr>
              <w:pStyle w:val="Default"/>
              <w:jc w:val="center"/>
            </w:pPr>
            <w:r w:rsidRPr="00F37ED5">
              <w:t>15</w:t>
            </w:r>
          </w:p>
        </w:tc>
        <w:tc>
          <w:tcPr>
            <w:tcW w:w="1418" w:type="dxa"/>
          </w:tcPr>
          <w:p w:rsidR="00F37ED5" w:rsidRPr="00F37ED5" w:rsidRDefault="00F37ED5" w:rsidP="00705002">
            <w:pPr>
              <w:pStyle w:val="Default"/>
              <w:jc w:val="center"/>
              <w:rPr>
                <w:vertAlign w:val="superscript"/>
              </w:rPr>
            </w:pPr>
            <w:r w:rsidRPr="00F37ED5">
              <w:t>11</w:t>
            </w:r>
            <w:r w:rsidR="00FA1C93">
              <w:rPr>
                <w:vertAlign w:val="superscript"/>
              </w:rPr>
              <w:t>1</w:t>
            </w:r>
          </w:p>
        </w:tc>
        <w:tc>
          <w:tcPr>
            <w:tcW w:w="1417" w:type="dxa"/>
          </w:tcPr>
          <w:p w:rsidR="00F37ED5" w:rsidRPr="00F37ED5" w:rsidRDefault="00F37ED5" w:rsidP="00705002">
            <w:pPr>
              <w:pStyle w:val="Default"/>
              <w:jc w:val="center"/>
            </w:pPr>
            <w:r w:rsidRPr="00F37ED5">
              <w:t>1</w:t>
            </w:r>
          </w:p>
        </w:tc>
        <w:tc>
          <w:tcPr>
            <w:tcW w:w="1418" w:type="dxa"/>
          </w:tcPr>
          <w:p w:rsidR="00F37ED5" w:rsidRPr="00F37ED5" w:rsidRDefault="00F37ED5" w:rsidP="00705002">
            <w:pPr>
              <w:pStyle w:val="Default"/>
              <w:jc w:val="center"/>
              <w:rPr>
                <w:vertAlign w:val="superscript"/>
              </w:rPr>
            </w:pPr>
            <w:r w:rsidRPr="00F37ED5">
              <w:t>1</w:t>
            </w:r>
            <w:r w:rsidR="00FA1C93">
              <w:rPr>
                <w:vertAlign w:val="superscript"/>
              </w:rPr>
              <w:t>1</w:t>
            </w:r>
          </w:p>
        </w:tc>
      </w:tr>
      <w:tr w:rsidR="00F37ED5" w:rsidRPr="00F37ED5" w:rsidTr="00705002">
        <w:tc>
          <w:tcPr>
            <w:tcW w:w="4287" w:type="dxa"/>
          </w:tcPr>
          <w:p w:rsidR="00F37ED5" w:rsidRPr="00F37ED5" w:rsidRDefault="00F37ED5" w:rsidP="00705002">
            <w:pPr>
              <w:pStyle w:val="Default"/>
              <w:jc w:val="both"/>
            </w:pPr>
            <w:r w:rsidRPr="00F37ED5">
              <w:t>Валовая продукция сельского хозяйства</w:t>
            </w:r>
          </w:p>
        </w:tc>
        <w:tc>
          <w:tcPr>
            <w:tcW w:w="1417" w:type="dxa"/>
          </w:tcPr>
          <w:p w:rsidR="00F37ED5" w:rsidRPr="00F37ED5" w:rsidRDefault="00F37ED5" w:rsidP="00705002">
            <w:pPr>
              <w:pStyle w:val="Default"/>
              <w:jc w:val="center"/>
            </w:pPr>
            <w:r w:rsidRPr="00F37ED5">
              <w:t>3</w:t>
            </w:r>
          </w:p>
        </w:tc>
        <w:tc>
          <w:tcPr>
            <w:tcW w:w="1418" w:type="dxa"/>
          </w:tcPr>
          <w:p w:rsidR="00F37ED5" w:rsidRPr="00F37ED5" w:rsidRDefault="00F37ED5" w:rsidP="00705002">
            <w:pPr>
              <w:pStyle w:val="Default"/>
              <w:jc w:val="center"/>
            </w:pPr>
            <w:r w:rsidRPr="00F37ED5">
              <w:t>3</w:t>
            </w:r>
          </w:p>
        </w:tc>
        <w:tc>
          <w:tcPr>
            <w:tcW w:w="1417" w:type="dxa"/>
          </w:tcPr>
          <w:p w:rsidR="00F37ED5" w:rsidRPr="00F37ED5" w:rsidRDefault="00F37ED5" w:rsidP="00705002">
            <w:pPr>
              <w:pStyle w:val="Default"/>
              <w:jc w:val="center"/>
            </w:pPr>
            <w:r w:rsidRPr="00F37ED5">
              <w:t>1</w:t>
            </w:r>
          </w:p>
        </w:tc>
        <w:tc>
          <w:tcPr>
            <w:tcW w:w="1418" w:type="dxa"/>
          </w:tcPr>
          <w:p w:rsidR="00F37ED5" w:rsidRPr="00F37ED5" w:rsidRDefault="00F37ED5" w:rsidP="00705002">
            <w:pPr>
              <w:pStyle w:val="Default"/>
              <w:jc w:val="center"/>
            </w:pPr>
            <w:r w:rsidRPr="00F37ED5">
              <w:t>1</w:t>
            </w:r>
          </w:p>
        </w:tc>
      </w:tr>
      <w:tr w:rsidR="00F37ED5" w:rsidRPr="00F37ED5" w:rsidTr="00705002">
        <w:tc>
          <w:tcPr>
            <w:tcW w:w="4287" w:type="dxa"/>
          </w:tcPr>
          <w:p w:rsidR="00F37ED5" w:rsidRPr="00F37ED5" w:rsidRDefault="00F37ED5" w:rsidP="00705002">
            <w:pPr>
              <w:pStyle w:val="Default"/>
              <w:jc w:val="both"/>
            </w:pPr>
            <w:r w:rsidRPr="00F37ED5">
              <w:t>Объем инвестиций в основной капитал</w:t>
            </w:r>
          </w:p>
          <w:p w:rsidR="00F37ED5" w:rsidRPr="00F37ED5" w:rsidRDefault="00F37ED5" w:rsidP="00705002">
            <w:pPr>
              <w:pStyle w:val="Default"/>
              <w:jc w:val="both"/>
            </w:pPr>
          </w:p>
        </w:tc>
        <w:tc>
          <w:tcPr>
            <w:tcW w:w="1417" w:type="dxa"/>
          </w:tcPr>
          <w:p w:rsidR="00F37ED5" w:rsidRPr="00F37ED5" w:rsidRDefault="00F37ED5" w:rsidP="00705002">
            <w:pPr>
              <w:pStyle w:val="Default"/>
              <w:jc w:val="center"/>
            </w:pPr>
            <w:r w:rsidRPr="00F37ED5">
              <w:t>6</w:t>
            </w:r>
          </w:p>
        </w:tc>
        <w:tc>
          <w:tcPr>
            <w:tcW w:w="1418" w:type="dxa"/>
          </w:tcPr>
          <w:p w:rsidR="00F37ED5" w:rsidRPr="00F37ED5" w:rsidRDefault="00F37ED5" w:rsidP="00705002">
            <w:pPr>
              <w:pStyle w:val="Default"/>
              <w:jc w:val="center"/>
            </w:pPr>
            <w:r w:rsidRPr="00F37ED5">
              <w:t>4</w:t>
            </w:r>
          </w:p>
        </w:tc>
        <w:tc>
          <w:tcPr>
            <w:tcW w:w="1417" w:type="dxa"/>
          </w:tcPr>
          <w:p w:rsidR="00F37ED5" w:rsidRPr="00F37ED5" w:rsidRDefault="00F37ED5" w:rsidP="00705002">
            <w:pPr>
              <w:pStyle w:val="Default"/>
              <w:jc w:val="center"/>
            </w:pPr>
            <w:r w:rsidRPr="00F37ED5">
              <w:t>1</w:t>
            </w:r>
          </w:p>
        </w:tc>
        <w:tc>
          <w:tcPr>
            <w:tcW w:w="1418" w:type="dxa"/>
          </w:tcPr>
          <w:p w:rsidR="00F37ED5" w:rsidRPr="00F37ED5" w:rsidRDefault="00F37ED5" w:rsidP="00705002">
            <w:pPr>
              <w:pStyle w:val="Default"/>
              <w:jc w:val="center"/>
            </w:pPr>
            <w:r w:rsidRPr="00F37ED5">
              <w:t>1</w:t>
            </w:r>
          </w:p>
        </w:tc>
      </w:tr>
      <w:tr w:rsidR="00F37ED5" w:rsidRPr="00F37ED5" w:rsidTr="00705002">
        <w:tc>
          <w:tcPr>
            <w:tcW w:w="4287" w:type="dxa"/>
          </w:tcPr>
          <w:p w:rsidR="00F37ED5" w:rsidRPr="00F37ED5" w:rsidRDefault="00F37ED5" w:rsidP="00705002">
            <w:pPr>
              <w:pStyle w:val="Default"/>
              <w:jc w:val="both"/>
            </w:pPr>
            <w:r w:rsidRPr="00F37ED5">
              <w:t>Объем работ, выполненных по виду деятельности строительство</w:t>
            </w:r>
          </w:p>
        </w:tc>
        <w:tc>
          <w:tcPr>
            <w:tcW w:w="1417" w:type="dxa"/>
          </w:tcPr>
          <w:p w:rsidR="00F37ED5" w:rsidRPr="00F37ED5" w:rsidRDefault="00F37ED5" w:rsidP="00705002">
            <w:pPr>
              <w:pStyle w:val="Default"/>
              <w:jc w:val="center"/>
            </w:pPr>
            <w:r w:rsidRPr="00F37ED5">
              <w:t>6</w:t>
            </w:r>
          </w:p>
        </w:tc>
        <w:tc>
          <w:tcPr>
            <w:tcW w:w="1418" w:type="dxa"/>
          </w:tcPr>
          <w:p w:rsidR="00F37ED5" w:rsidRPr="00F37ED5" w:rsidRDefault="00F37ED5" w:rsidP="00705002">
            <w:pPr>
              <w:pStyle w:val="Default"/>
              <w:jc w:val="center"/>
            </w:pPr>
            <w:r w:rsidRPr="00F37ED5">
              <w:t>6</w:t>
            </w:r>
          </w:p>
        </w:tc>
        <w:tc>
          <w:tcPr>
            <w:tcW w:w="1417" w:type="dxa"/>
          </w:tcPr>
          <w:p w:rsidR="00F37ED5" w:rsidRPr="00F37ED5" w:rsidRDefault="00F37ED5" w:rsidP="00705002">
            <w:pPr>
              <w:pStyle w:val="Default"/>
              <w:jc w:val="center"/>
            </w:pPr>
            <w:r w:rsidRPr="00F37ED5">
              <w:t>1</w:t>
            </w:r>
          </w:p>
        </w:tc>
        <w:tc>
          <w:tcPr>
            <w:tcW w:w="1418" w:type="dxa"/>
          </w:tcPr>
          <w:p w:rsidR="00F37ED5" w:rsidRPr="00F37ED5" w:rsidRDefault="00F37ED5" w:rsidP="00705002">
            <w:pPr>
              <w:pStyle w:val="Default"/>
              <w:jc w:val="center"/>
            </w:pPr>
            <w:r w:rsidRPr="00F37ED5">
              <w:t>1</w:t>
            </w:r>
          </w:p>
        </w:tc>
      </w:tr>
      <w:tr w:rsidR="00F37ED5" w:rsidRPr="00F37ED5" w:rsidTr="00705002">
        <w:trPr>
          <w:trHeight w:val="429"/>
        </w:trPr>
        <w:tc>
          <w:tcPr>
            <w:tcW w:w="4287" w:type="dxa"/>
          </w:tcPr>
          <w:p w:rsidR="00F37ED5" w:rsidRPr="00F37ED5" w:rsidRDefault="00F37ED5" w:rsidP="00705002">
            <w:pPr>
              <w:pStyle w:val="Default"/>
              <w:jc w:val="both"/>
            </w:pPr>
            <w:r w:rsidRPr="00F37ED5">
              <w:t>Оборот розничной торговли</w:t>
            </w:r>
          </w:p>
        </w:tc>
        <w:tc>
          <w:tcPr>
            <w:tcW w:w="1417" w:type="dxa"/>
          </w:tcPr>
          <w:p w:rsidR="00F37ED5" w:rsidRPr="00F37ED5" w:rsidRDefault="00F37ED5" w:rsidP="00705002">
            <w:pPr>
              <w:pStyle w:val="Default"/>
              <w:jc w:val="center"/>
            </w:pPr>
            <w:r w:rsidRPr="00F37ED5">
              <w:t>9</w:t>
            </w:r>
          </w:p>
        </w:tc>
        <w:tc>
          <w:tcPr>
            <w:tcW w:w="1418" w:type="dxa"/>
          </w:tcPr>
          <w:p w:rsidR="00F37ED5" w:rsidRPr="00F37ED5" w:rsidRDefault="00F37ED5" w:rsidP="00705002">
            <w:pPr>
              <w:pStyle w:val="Default"/>
              <w:jc w:val="center"/>
            </w:pPr>
            <w:r w:rsidRPr="00F37ED5">
              <w:t>6</w:t>
            </w:r>
          </w:p>
        </w:tc>
        <w:tc>
          <w:tcPr>
            <w:tcW w:w="1417" w:type="dxa"/>
          </w:tcPr>
          <w:p w:rsidR="00F37ED5" w:rsidRPr="00F37ED5" w:rsidRDefault="00F37ED5" w:rsidP="00705002">
            <w:pPr>
              <w:pStyle w:val="Default"/>
              <w:jc w:val="center"/>
            </w:pPr>
            <w:r w:rsidRPr="00F37ED5">
              <w:t>2</w:t>
            </w:r>
          </w:p>
        </w:tc>
        <w:tc>
          <w:tcPr>
            <w:tcW w:w="1418" w:type="dxa"/>
          </w:tcPr>
          <w:p w:rsidR="00F37ED5" w:rsidRPr="00F37ED5" w:rsidRDefault="00F37ED5" w:rsidP="00705002">
            <w:pPr>
              <w:pStyle w:val="Default"/>
              <w:jc w:val="center"/>
            </w:pPr>
            <w:r w:rsidRPr="00F37ED5">
              <w:t>1</w:t>
            </w:r>
          </w:p>
        </w:tc>
      </w:tr>
      <w:tr w:rsidR="00F37ED5" w:rsidRPr="00F37ED5" w:rsidTr="00705002">
        <w:tc>
          <w:tcPr>
            <w:tcW w:w="4287" w:type="dxa"/>
          </w:tcPr>
          <w:p w:rsidR="00F37ED5" w:rsidRPr="00F37ED5" w:rsidRDefault="00F37ED5" w:rsidP="00705002">
            <w:pPr>
              <w:pStyle w:val="Default"/>
              <w:jc w:val="both"/>
            </w:pPr>
            <w:r w:rsidRPr="00F37ED5">
              <w:t>Номинальная среднемесячная заработная плата одного работника</w:t>
            </w:r>
          </w:p>
        </w:tc>
        <w:tc>
          <w:tcPr>
            <w:tcW w:w="1417" w:type="dxa"/>
          </w:tcPr>
          <w:p w:rsidR="00F37ED5" w:rsidRPr="00F37ED5" w:rsidRDefault="00F37ED5" w:rsidP="00705002">
            <w:pPr>
              <w:pStyle w:val="Default"/>
              <w:jc w:val="center"/>
            </w:pPr>
            <w:r w:rsidRPr="00F37ED5">
              <w:t>33</w:t>
            </w:r>
          </w:p>
        </w:tc>
        <w:tc>
          <w:tcPr>
            <w:tcW w:w="1418" w:type="dxa"/>
          </w:tcPr>
          <w:p w:rsidR="00F37ED5" w:rsidRPr="00F37ED5" w:rsidRDefault="00F37ED5" w:rsidP="00705002">
            <w:pPr>
              <w:pStyle w:val="Default"/>
              <w:jc w:val="center"/>
            </w:pPr>
            <w:r w:rsidRPr="00F37ED5">
              <w:t>28</w:t>
            </w:r>
          </w:p>
        </w:tc>
        <w:tc>
          <w:tcPr>
            <w:tcW w:w="1417" w:type="dxa"/>
          </w:tcPr>
          <w:p w:rsidR="00F37ED5" w:rsidRPr="00F37ED5" w:rsidRDefault="00F37ED5" w:rsidP="00705002">
            <w:pPr>
              <w:pStyle w:val="Default"/>
              <w:jc w:val="center"/>
            </w:pPr>
            <w:r w:rsidRPr="00F37ED5">
              <w:t>1</w:t>
            </w:r>
          </w:p>
        </w:tc>
        <w:tc>
          <w:tcPr>
            <w:tcW w:w="1418" w:type="dxa"/>
          </w:tcPr>
          <w:p w:rsidR="00F37ED5" w:rsidRPr="00F37ED5" w:rsidRDefault="00F37ED5" w:rsidP="00705002">
            <w:pPr>
              <w:pStyle w:val="Default"/>
              <w:jc w:val="center"/>
            </w:pPr>
            <w:r w:rsidRPr="00F37ED5">
              <w:t>1</w:t>
            </w:r>
          </w:p>
        </w:tc>
      </w:tr>
      <w:tr w:rsidR="00F37ED5" w:rsidRPr="00F37ED5" w:rsidTr="00705002">
        <w:trPr>
          <w:trHeight w:val="276"/>
        </w:trPr>
        <w:tc>
          <w:tcPr>
            <w:tcW w:w="4287" w:type="dxa"/>
          </w:tcPr>
          <w:p w:rsidR="00F37ED5" w:rsidRPr="00F37ED5" w:rsidRDefault="00F37ED5" w:rsidP="00705002">
            <w:pPr>
              <w:pStyle w:val="Default"/>
              <w:jc w:val="both"/>
            </w:pPr>
            <w:r w:rsidRPr="00F37ED5">
              <w:t>Реальные денежные доходы населения</w:t>
            </w:r>
          </w:p>
          <w:p w:rsidR="00F37ED5" w:rsidRPr="00F37ED5" w:rsidRDefault="00F37ED5" w:rsidP="00705002">
            <w:pPr>
              <w:pStyle w:val="Default"/>
              <w:jc w:val="both"/>
            </w:pPr>
          </w:p>
        </w:tc>
        <w:tc>
          <w:tcPr>
            <w:tcW w:w="1417" w:type="dxa"/>
          </w:tcPr>
          <w:p w:rsidR="00F37ED5" w:rsidRPr="00F37ED5" w:rsidRDefault="00F37ED5" w:rsidP="00705002">
            <w:pPr>
              <w:pStyle w:val="Default"/>
              <w:jc w:val="center"/>
            </w:pPr>
            <w:r w:rsidRPr="00F37ED5">
              <w:t>17</w:t>
            </w:r>
          </w:p>
        </w:tc>
        <w:tc>
          <w:tcPr>
            <w:tcW w:w="1418" w:type="dxa"/>
          </w:tcPr>
          <w:p w:rsidR="00F37ED5" w:rsidRPr="00F37ED5" w:rsidRDefault="00F37ED5" w:rsidP="00705002">
            <w:pPr>
              <w:pStyle w:val="Default"/>
              <w:jc w:val="center"/>
            </w:pPr>
            <w:r w:rsidRPr="00F37ED5">
              <w:t>7</w:t>
            </w:r>
          </w:p>
        </w:tc>
        <w:tc>
          <w:tcPr>
            <w:tcW w:w="1417" w:type="dxa"/>
          </w:tcPr>
          <w:p w:rsidR="00F37ED5" w:rsidRPr="00F37ED5" w:rsidRDefault="00F37ED5" w:rsidP="00705002">
            <w:pPr>
              <w:pStyle w:val="Default"/>
              <w:jc w:val="center"/>
            </w:pPr>
            <w:r w:rsidRPr="00F37ED5">
              <w:t>3</w:t>
            </w:r>
          </w:p>
        </w:tc>
        <w:tc>
          <w:tcPr>
            <w:tcW w:w="1418" w:type="dxa"/>
          </w:tcPr>
          <w:p w:rsidR="00F37ED5" w:rsidRPr="00F37ED5" w:rsidRDefault="00F37ED5" w:rsidP="00705002">
            <w:pPr>
              <w:pStyle w:val="Default"/>
              <w:jc w:val="center"/>
            </w:pPr>
            <w:r w:rsidRPr="00F37ED5">
              <w:t>1</w:t>
            </w:r>
          </w:p>
        </w:tc>
      </w:tr>
    </w:tbl>
    <w:p w:rsidR="00F37ED5" w:rsidRPr="00F37ED5" w:rsidRDefault="00230DCC" w:rsidP="00F37ED5">
      <w:pPr>
        <w:pStyle w:val="Default"/>
        <w:ind w:firstLine="709"/>
        <w:jc w:val="both"/>
        <w:rPr>
          <w:sz w:val="28"/>
          <w:szCs w:val="28"/>
        </w:rPr>
      </w:pPr>
      <w:r>
        <w:rPr>
          <w:sz w:val="28"/>
          <w:szCs w:val="28"/>
          <w:vertAlign w:val="superscript"/>
        </w:rPr>
        <w:t>1</w:t>
      </w:r>
      <w:r w:rsidR="00F37ED5" w:rsidRPr="00F37ED5">
        <w:rPr>
          <w:sz w:val="28"/>
          <w:szCs w:val="28"/>
        </w:rPr>
        <w:t xml:space="preserve"> – 2011 г</w:t>
      </w:r>
      <w:r>
        <w:rPr>
          <w:sz w:val="28"/>
          <w:szCs w:val="28"/>
        </w:rPr>
        <w:t>од</w:t>
      </w:r>
    </w:p>
    <w:p w:rsidR="00F37ED5" w:rsidRPr="00F37ED5" w:rsidRDefault="00F37ED5" w:rsidP="005A5982">
      <w:pPr>
        <w:pStyle w:val="Default"/>
        <w:ind w:firstLine="709"/>
        <w:jc w:val="both"/>
        <w:rPr>
          <w:sz w:val="28"/>
          <w:szCs w:val="28"/>
        </w:rPr>
      </w:pPr>
      <w:r w:rsidRPr="00F37ED5">
        <w:rPr>
          <w:sz w:val="28"/>
          <w:szCs w:val="28"/>
        </w:rPr>
        <w:t xml:space="preserve">О повышении конкурентоспособности республики свидетельствует дальнейший рост экономического потенциала, наличие структурных преобразований в экономике и промышленности,  усиление деловой, </w:t>
      </w:r>
      <w:r w:rsidRPr="00F37ED5">
        <w:rPr>
          <w:sz w:val="28"/>
          <w:szCs w:val="28"/>
        </w:rPr>
        <w:lastRenderedPageBreak/>
        <w:t>инновационной и инвестиционной активности и дальнейшее  повышение благосостояния населения.</w:t>
      </w:r>
    </w:p>
    <w:p w:rsidR="00F37ED5" w:rsidRDefault="00230DCC" w:rsidP="005A5982">
      <w:pPr>
        <w:pStyle w:val="Default"/>
        <w:ind w:firstLine="709"/>
        <w:jc w:val="both"/>
        <w:rPr>
          <w:sz w:val="28"/>
          <w:szCs w:val="28"/>
        </w:rPr>
      </w:pPr>
      <w:r w:rsidRPr="00230DCC">
        <w:rPr>
          <w:sz w:val="28"/>
          <w:szCs w:val="28"/>
        </w:rPr>
        <w:t>По абсолютным значениям валового регионального продукта (ВРП) Республика Татарстан в 2011 году улучшила свои позиции,  заняв 5 место в Российской Федерации по объему ВРП и 11 место по данному показателю, рассчитанному на душу населения (в 2010 соответственно 8 и 15 места). В Приволжском федеральном округе Татарстан лидирует по обоим показателям.</w:t>
      </w:r>
    </w:p>
    <w:p w:rsidR="00230DCC" w:rsidRDefault="00230DCC" w:rsidP="005A5982">
      <w:pPr>
        <w:pStyle w:val="Default"/>
        <w:ind w:firstLine="709"/>
        <w:jc w:val="both"/>
        <w:rPr>
          <w:sz w:val="28"/>
          <w:szCs w:val="28"/>
        </w:rPr>
      </w:pPr>
      <w:r w:rsidRPr="00230DCC">
        <w:rPr>
          <w:sz w:val="28"/>
          <w:szCs w:val="28"/>
        </w:rPr>
        <w:t xml:space="preserve">В 2012 году объем ВРП составил, по оценке, 1415 </w:t>
      </w:r>
      <w:proofErr w:type="spellStart"/>
      <w:r w:rsidRPr="00230DCC">
        <w:rPr>
          <w:sz w:val="28"/>
          <w:szCs w:val="28"/>
        </w:rPr>
        <w:t>млрд</w:t>
      </w:r>
      <w:proofErr w:type="gramStart"/>
      <w:r w:rsidRPr="00230DCC">
        <w:rPr>
          <w:sz w:val="28"/>
          <w:szCs w:val="28"/>
        </w:rPr>
        <w:t>.р</w:t>
      </w:r>
      <w:proofErr w:type="gramEnd"/>
      <w:r w:rsidRPr="00230DCC">
        <w:rPr>
          <w:sz w:val="28"/>
          <w:szCs w:val="28"/>
        </w:rPr>
        <w:t>уб</w:t>
      </w:r>
      <w:proofErr w:type="spellEnd"/>
      <w:r w:rsidRPr="00230DCC">
        <w:rPr>
          <w:sz w:val="28"/>
          <w:szCs w:val="28"/>
        </w:rPr>
        <w:t xml:space="preserve">., превысив уровень 2011 года в сопоставимых ценах на 5,5% и значительно превзойдя среднероссийские темпы роста (3,4%). За период 2011-2012 гг. ВРП возрос на 410,3 </w:t>
      </w:r>
      <w:proofErr w:type="spellStart"/>
      <w:r w:rsidRPr="00230DCC">
        <w:rPr>
          <w:sz w:val="28"/>
          <w:szCs w:val="28"/>
        </w:rPr>
        <w:t>млрд</w:t>
      </w:r>
      <w:proofErr w:type="gramStart"/>
      <w:r w:rsidRPr="00230DCC">
        <w:rPr>
          <w:sz w:val="28"/>
          <w:szCs w:val="28"/>
        </w:rPr>
        <w:t>.р</w:t>
      </w:r>
      <w:proofErr w:type="gramEnd"/>
      <w:r w:rsidRPr="00230DCC">
        <w:rPr>
          <w:sz w:val="28"/>
          <w:szCs w:val="28"/>
        </w:rPr>
        <w:t>уб</w:t>
      </w:r>
      <w:proofErr w:type="spellEnd"/>
      <w:r w:rsidRPr="00230DCC">
        <w:rPr>
          <w:sz w:val="28"/>
          <w:szCs w:val="28"/>
        </w:rPr>
        <w:t xml:space="preserve">. в действующих ценах или на 11% в сопоставимых ценах. Динамика ВРП была обусловлена, прежде всего, опережающим ростом обрабатывающих производств, развитием строительства, расширением потребительского спроса. </w:t>
      </w:r>
    </w:p>
    <w:p w:rsidR="00FE6E42" w:rsidRPr="00495D39" w:rsidRDefault="00FE6E42" w:rsidP="005A5982">
      <w:pPr>
        <w:pStyle w:val="Default"/>
        <w:ind w:firstLine="709"/>
        <w:jc w:val="both"/>
        <w:rPr>
          <w:color w:val="auto"/>
          <w:sz w:val="28"/>
          <w:szCs w:val="28"/>
        </w:rPr>
      </w:pPr>
      <w:r w:rsidRPr="00495D39">
        <w:rPr>
          <w:color w:val="auto"/>
          <w:sz w:val="28"/>
          <w:szCs w:val="28"/>
        </w:rPr>
        <w:t xml:space="preserve">Наибольшие темпы роста добавленной стоимости наблюдались в производстве транспортных средств и оборудования; производстве пищевых продуктов; химическом производстве; производстве стройматериалов. По этим же видам деятельности росла эффективность производства. </w:t>
      </w:r>
    </w:p>
    <w:p w:rsidR="00FE6E42" w:rsidRPr="00495D39" w:rsidRDefault="00FE6E42" w:rsidP="005A5982">
      <w:pPr>
        <w:pStyle w:val="Default"/>
        <w:ind w:firstLine="709"/>
        <w:jc w:val="both"/>
        <w:rPr>
          <w:color w:val="auto"/>
          <w:sz w:val="28"/>
          <w:szCs w:val="28"/>
        </w:rPr>
      </w:pPr>
      <w:r w:rsidRPr="00495D39">
        <w:rPr>
          <w:color w:val="auto"/>
          <w:sz w:val="28"/>
          <w:szCs w:val="28"/>
        </w:rPr>
        <w:t xml:space="preserve">В целом на протяжении 2012 года наблюдалась положительная тенденция превышения темпов роста добавленной стоимости над темпами роста промежуточного потребления, в результате чего эффективность производства в республике по оценке составила 38%. </w:t>
      </w:r>
    </w:p>
    <w:p w:rsidR="00230DCC" w:rsidRDefault="00230DCC" w:rsidP="005A5982">
      <w:pPr>
        <w:pStyle w:val="Default"/>
        <w:ind w:firstLine="709"/>
        <w:jc w:val="both"/>
        <w:rPr>
          <w:sz w:val="28"/>
          <w:szCs w:val="28"/>
        </w:rPr>
      </w:pPr>
      <w:r w:rsidRPr="00230DCC">
        <w:rPr>
          <w:sz w:val="28"/>
          <w:szCs w:val="28"/>
        </w:rPr>
        <w:t>По важнейшему показателю уровня экономического развития территории – среднедушевому объему ВРП,  республика также демонстрирует высокие темпы роста.</w:t>
      </w:r>
    </w:p>
    <w:p w:rsidR="00230DCC" w:rsidRDefault="00230DCC" w:rsidP="005A5982">
      <w:pPr>
        <w:pStyle w:val="Default"/>
        <w:ind w:firstLine="709"/>
        <w:jc w:val="both"/>
        <w:rPr>
          <w:sz w:val="28"/>
          <w:szCs w:val="28"/>
        </w:rPr>
      </w:pPr>
      <w:r w:rsidRPr="00230DCC">
        <w:rPr>
          <w:sz w:val="28"/>
          <w:szCs w:val="28"/>
        </w:rPr>
        <w:t>Объем ВРП на душу населения в 2012 году, по оценке, составил 371,1 тыс. рублей, увеличившись по сравнению с 2010 годом в 1,4 раза.</w:t>
      </w:r>
    </w:p>
    <w:p w:rsidR="00230DCC" w:rsidRDefault="00FE6E42" w:rsidP="005A5982">
      <w:pPr>
        <w:pStyle w:val="Default"/>
        <w:ind w:firstLine="709"/>
        <w:jc w:val="both"/>
        <w:rPr>
          <w:sz w:val="28"/>
          <w:szCs w:val="28"/>
        </w:rPr>
      </w:pPr>
      <w:r w:rsidRPr="00FE6E42">
        <w:rPr>
          <w:sz w:val="28"/>
          <w:szCs w:val="28"/>
        </w:rPr>
        <w:t xml:space="preserve">Одним из факторов повышения конкурентоспособности республики является рост производительности труда, который в Республике Татарстан в 2011-2012 гг.  имел тенденцию к росту, в отличие от среднероссийского, где наблюдалось замедление данного показателя.  </w:t>
      </w:r>
    </w:p>
    <w:p w:rsidR="00FE6E42" w:rsidRDefault="00FE6E42" w:rsidP="005A5982">
      <w:pPr>
        <w:pStyle w:val="Default"/>
        <w:ind w:firstLine="709"/>
        <w:jc w:val="both"/>
        <w:rPr>
          <w:sz w:val="28"/>
          <w:szCs w:val="28"/>
        </w:rPr>
      </w:pPr>
      <w:r w:rsidRPr="00FE6E42">
        <w:rPr>
          <w:sz w:val="28"/>
          <w:szCs w:val="28"/>
        </w:rPr>
        <w:t>Индекс производительности труда в 2012 году, по оценке, увеличился на 6,4% по сравнению с уровнем 2011 года.  Объем ВРП на одного занятого в экономике составил 776,6 тыс. рублей.</w:t>
      </w:r>
    </w:p>
    <w:p w:rsidR="00D943C3" w:rsidRDefault="00D943C3" w:rsidP="005A5982">
      <w:pPr>
        <w:pStyle w:val="Default"/>
        <w:ind w:firstLine="709"/>
        <w:jc w:val="both"/>
        <w:rPr>
          <w:sz w:val="28"/>
          <w:szCs w:val="28"/>
        </w:rPr>
      </w:pPr>
      <w:r>
        <w:rPr>
          <w:sz w:val="28"/>
          <w:szCs w:val="28"/>
        </w:rPr>
        <w:t>Чтобы быть конкурентоспособным на глобальных рынках, необходимо продолжать целенаправленную политику технологической модернизации предприятий и повышения эффективности их работы, развития инновационного сектора и увеличения вклада интеллектуального капитала в экономику республики.</w:t>
      </w:r>
    </w:p>
    <w:p w:rsidR="00A72BDC" w:rsidRDefault="00A72BDC" w:rsidP="005A5982">
      <w:pPr>
        <w:pStyle w:val="Default"/>
        <w:ind w:firstLine="709"/>
        <w:jc w:val="both"/>
        <w:rPr>
          <w:sz w:val="28"/>
          <w:szCs w:val="28"/>
        </w:rPr>
      </w:pPr>
      <w:r w:rsidRPr="00A72BDC">
        <w:rPr>
          <w:sz w:val="28"/>
          <w:szCs w:val="28"/>
        </w:rPr>
        <w:t xml:space="preserve">Определяющим направлением повышения конкурентоспособности республиканской экономики выступает дальнейшее осуществление структурных изменений в экономике и промышленности с учетом всего комплекса конкурентных преимуществ и факторов территориального развития. </w:t>
      </w:r>
    </w:p>
    <w:p w:rsidR="00937268" w:rsidRPr="00937268" w:rsidRDefault="00937268" w:rsidP="005A5982">
      <w:pPr>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xml:space="preserve">Территориальное развитие Республики Татарстан определяется основными стратегическими приоритетами и ориентирами развития пространственной  социально–экономической политики в разрезе агломераций и экономических зон </w:t>
      </w:r>
      <w:r w:rsidRPr="00937268">
        <w:rPr>
          <w:rFonts w:ascii="Times New Roman" w:eastAsia="Times New Roman" w:hAnsi="Times New Roman" w:cs="Times New Roman"/>
          <w:sz w:val="28"/>
          <w:szCs w:val="28"/>
          <w:lang w:eastAsia="ru-RU"/>
        </w:rPr>
        <w:lastRenderedPageBreak/>
        <w:t xml:space="preserve">республики, муниципальных районов и городских округов в целях обеспечения устойчивого сбалансированного развития, повышения качества жизни населения и формирования новых точек роста. </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xml:space="preserve">Для достижения названных целей применение инструментов территориального развития должно быть сконцентрировано на организации согласованных действий федеральных органов государственной власти, органов государственной власти Республики Татарстан, органов местного самоуправления по созданию максимально благоприятных условий для развития экономики муниципальных образований, что требует синхронизации следующих направлений деятельности: </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стимулирования экономического развития путем создания новых точек роста в муниципалитетах Республики Татарстан на основе конкурентных преимуществ;</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координации инфраструктурных инвестиций государства и инвестиционных стратегий бизнеса с учетом приоритетов пространственного развития и ресурсных ограничений, в том числе демографических;</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сокращения дифференциации в уровне и качестве жизни населения на территории каждого из муниципальных образований с помощью эффективных механизмов социальной и бюджетной политики, обеспечивающих рост человеческого потенциала.</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Прогнозом долгосрочного социально-экономического развития Российской Федерации на период до 2030 года и Стратегией социально-экономического развития Приволжского федерального округа до 2020 года, утвержденной распоряжением Правительства Р</w:t>
      </w:r>
      <w:r w:rsidR="005317C1">
        <w:rPr>
          <w:rFonts w:ascii="Times New Roman" w:eastAsia="Times New Roman" w:hAnsi="Times New Roman" w:cs="Times New Roman"/>
          <w:sz w:val="28"/>
          <w:szCs w:val="28"/>
          <w:lang w:eastAsia="ru-RU"/>
        </w:rPr>
        <w:t xml:space="preserve">оссийской </w:t>
      </w:r>
      <w:r w:rsidRPr="00937268">
        <w:rPr>
          <w:rFonts w:ascii="Times New Roman" w:eastAsia="Times New Roman" w:hAnsi="Times New Roman" w:cs="Times New Roman"/>
          <w:sz w:val="28"/>
          <w:szCs w:val="28"/>
          <w:lang w:eastAsia="ru-RU"/>
        </w:rPr>
        <w:t>Ф</w:t>
      </w:r>
      <w:r w:rsidR="005317C1">
        <w:rPr>
          <w:rFonts w:ascii="Times New Roman" w:eastAsia="Times New Roman" w:hAnsi="Times New Roman" w:cs="Times New Roman"/>
          <w:sz w:val="28"/>
          <w:szCs w:val="28"/>
          <w:lang w:eastAsia="ru-RU"/>
        </w:rPr>
        <w:t>едерации</w:t>
      </w:r>
      <w:r w:rsidRPr="00937268">
        <w:rPr>
          <w:rFonts w:ascii="Times New Roman" w:eastAsia="Times New Roman" w:hAnsi="Times New Roman" w:cs="Times New Roman"/>
          <w:sz w:val="28"/>
          <w:szCs w:val="28"/>
          <w:lang w:eastAsia="ru-RU"/>
        </w:rPr>
        <w:t xml:space="preserve"> от 07.02.2011 №165-р, определена специализация развития регионов России. В рамках данных документов Республике Татарстан отведена важная роль в инновационном развитии экономики России и также выделены перспективные экономические зоны развития республики: </w:t>
      </w:r>
      <w:proofErr w:type="gramStart"/>
      <w:r w:rsidRPr="00937268">
        <w:rPr>
          <w:rFonts w:ascii="Times New Roman" w:eastAsia="Times New Roman" w:hAnsi="Times New Roman" w:cs="Times New Roman"/>
          <w:sz w:val="28"/>
          <w:szCs w:val="28"/>
          <w:lang w:eastAsia="ru-RU"/>
        </w:rPr>
        <w:t>Казанская</w:t>
      </w:r>
      <w:proofErr w:type="gramEnd"/>
      <w:r w:rsidRPr="00937268">
        <w:rPr>
          <w:rFonts w:ascii="Times New Roman" w:eastAsia="Times New Roman" w:hAnsi="Times New Roman" w:cs="Times New Roman"/>
          <w:sz w:val="28"/>
          <w:szCs w:val="28"/>
          <w:lang w:eastAsia="ru-RU"/>
        </w:rPr>
        <w:t xml:space="preserve"> и Набережно-</w:t>
      </w:r>
      <w:proofErr w:type="spellStart"/>
      <w:r w:rsidRPr="00937268">
        <w:rPr>
          <w:rFonts w:ascii="Times New Roman" w:eastAsia="Times New Roman" w:hAnsi="Times New Roman" w:cs="Times New Roman"/>
          <w:sz w:val="28"/>
          <w:szCs w:val="28"/>
          <w:lang w:eastAsia="ru-RU"/>
        </w:rPr>
        <w:t>Челнинская</w:t>
      </w:r>
      <w:proofErr w:type="spellEnd"/>
      <w:r w:rsidRPr="00937268">
        <w:rPr>
          <w:rFonts w:ascii="Times New Roman" w:eastAsia="Times New Roman" w:hAnsi="Times New Roman" w:cs="Times New Roman"/>
          <w:sz w:val="28"/>
          <w:szCs w:val="28"/>
          <w:lang w:eastAsia="ru-RU"/>
        </w:rPr>
        <w:t xml:space="preserve"> агломерации.</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7268">
        <w:rPr>
          <w:rFonts w:ascii="Times New Roman" w:eastAsia="Times New Roman" w:hAnsi="Times New Roman" w:cs="Times New Roman"/>
          <w:color w:val="000000"/>
          <w:sz w:val="28"/>
          <w:szCs w:val="28"/>
          <w:lang w:eastAsia="ru-RU"/>
        </w:rPr>
        <w:t>Развитие Казанской агломерации</w:t>
      </w:r>
      <w:r w:rsidRPr="00937268">
        <w:rPr>
          <w:rFonts w:ascii="Times New Roman" w:eastAsia="Times New Roman" w:hAnsi="Times New Roman" w:cs="Times New Roman"/>
          <w:b/>
          <w:color w:val="000000"/>
          <w:sz w:val="28"/>
          <w:szCs w:val="28"/>
          <w:lang w:eastAsia="ru-RU"/>
        </w:rPr>
        <w:t xml:space="preserve"> </w:t>
      </w:r>
      <w:r w:rsidRPr="00937268">
        <w:rPr>
          <w:rFonts w:ascii="Times New Roman" w:eastAsia="Times New Roman" w:hAnsi="Times New Roman" w:cs="Times New Roman"/>
          <w:color w:val="000000"/>
          <w:sz w:val="28"/>
          <w:szCs w:val="28"/>
          <w:lang w:eastAsia="ru-RU"/>
        </w:rPr>
        <w:t xml:space="preserve">обусловлено стратегией </w:t>
      </w:r>
      <w:proofErr w:type="gramStart"/>
      <w:r w:rsidRPr="00937268">
        <w:rPr>
          <w:rFonts w:ascii="Times New Roman" w:eastAsia="Times New Roman" w:hAnsi="Times New Roman" w:cs="Times New Roman"/>
          <w:color w:val="000000"/>
          <w:sz w:val="28"/>
          <w:szCs w:val="28"/>
          <w:lang w:eastAsia="ru-RU"/>
        </w:rPr>
        <w:t>развития столицы республики города Казани</w:t>
      </w:r>
      <w:proofErr w:type="gramEnd"/>
      <w:r w:rsidRPr="00937268">
        <w:rPr>
          <w:rFonts w:ascii="Times New Roman" w:eastAsia="Times New Roman" w:hAnsi="Times New Roman" w:cs="Times New Roman"/>
          <w:color w:val="000000"/>
          <w:sz w:val="28"/>
          <w:szCs w:val="28"/>
          <w:lang w:eastAsia="ru-RU"/>
        </w:rPr>
        <w:t xml:space="preserve">  и связано с расширением ее влияния, как «точки роста» за пределы Казанской агломерации при максимальном использовании преимуществ емкого столичного рынка, с реализацией потенциала исторически сложившихся специализаций прилегающих районов с инновационной диверсификацией их экономик.</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7268">
        <w:rPr>
          <w:rFonts w:ascii="Times New Roman" w:eastAsia="Times New Roman" w:hAnsi="Times New Roman" w:cs="Times New Roman"/>
          <w:color w:val="000000"/>
          <w:sz w:val="28"/>
          <w:szCs w:val="28"/>
          <w:lang w:eastAsia="ru-RU"/>
        </w:rPr>
        <w:t xml:space="preserve">Рост численности жителей, масштабов хозяйственной деятельности и выполняемых функций приводят к тому, что Казань вовлекает в орбиту своего влияния все больше соседних территорий. Данная тенденция проявляется в росте интенсивности и разнообразия агломерационных связей, а также в быстрых темпах развития пригородной зоны. Моноцентрическая агломерация Казани относится к числу наиболее </w:t>
      </w:r>
      <w:proofErr w:type="gramStart"/>
      <w:r w:rsidRPr="00937268">
        <w:rPr>
          <w:rFonts w:ascii="Times New Roman" w:eastAsia="Times New Roman" w:hAnsi="Times New Roman" w:cs="Times New Roman"/>
          <w:color w:val="000000"/>
          <w:sz w:val="28"/>
          <w:szCs w:val="28"/>
          <w:lang w:eastAsia="ru-RU"/>
        </w:rPr>
        <w:t>крупных</w:t>
      </w:r>
      <w:proofErr w:type="gramEnd"/>
      <w:r w:rsidRPr="00937268">
        <w:rPr>
          <w:rFonts w:ascii="Times New Roman" w:eastAsia="Times New Roman" w:hAnsi="Times New Roman" w:cs="Times New Roman"/>
          <w:color w:val="000000"/>
          <w:sz w:val="28"/>
          <w:szCs w:val="28"/>
          <w:lang w:eastAsia="ru-RU"/>
        </w:rPr>
        <w:t xml:space="preserve"> в России и является зоной опережающего экономического развития. Быстрыми темпами идет развитие агломерации в западном направлении по линии: </w:t>
      </w:r>
      <w:proofErr w:type="gramStart"/>
      <w:r w:rsidRPr="00937268">
        <w:rPr>
          <w:rFonts w:ascii="Times New Roman" w:eastAsia="Times New Roman" w:hAnsi="Times New Roman" w:cs="Times New Roman"/>
          <w:color w:val="000000"/>
          <w:sz w:val="28"/>
          <w:szCs w:val="28"/>
          <w:lang w:eastAsia="ru-RU"/>
        </w:rPr>
        <w:t>Залесный</w:t>
      </w:r>
      <w:proofErr w:type="gramEnd"/>
      <w:r w:rsidRPr="00937268">
        <w:rPr>
          <w:rFonts w:ascii="Times New Roman" w:eastAsia="Times New Roman" w:hAnsi="Times New Roman" w:cs="Times New Roman"/>
          <w:color w:val="000000"/>
          <w:sz w:val="28"/>
          <w:szCs w:val="28"/>
          <w:lang w:eastAsia="ru-RU"/>
        </w:rPr>
        <w:t xml:space="preserve"> – Ореховка - Васильево. Кроме строительства жилья на территории агломерации создаются новые и развиваются действующие: транспортно-логистические комплексы, рекреационные и развлекательные зоны, аграрные предприятия (птицеводство и животноводство).</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937268">
        <w:rPr>
          <w:rFonts w:ascii="Times New Roman" w:eastAsia="Times New Roman" w:hAnsi="Times New Roman" w:cs="Times New Roman"/>
          <w:color w:val="000000"/>
          <w:sz w:val="28"/>
          <w:szCs w:val="28"/>
          <w:lang w:eastAsia="ru-RU"/>
        </w:rPr>
        <w:t>Важное значение</w:t>
      </w:r>
      <w:proofErr w:type="gramEnd"/>
      <w:r w:rsidRPr="00937268">
        <w:rPr>
          <w:rFonts w:ascii="Times New Roman" w:eastAsia="Times New Roman" w:hAnsi="Times New Roman" w:cs="Times New Roman"/>
          <w:color w:val="000000"/>
          <w:sz w:val="28"/>
          <w:szCs w:val="28"/>
          <w:lang w:eastAsia="ru-RU"/>
        </w:rPr>
        <w:t xml:space="preserve"> имеет создание инновационных и деловых центров. К их </w:t>
      </w:r>
      <w:r w:rsidRPr="00937268">
        <w:rPr>
          <w:rFonts w:ascii="Times New Roman" w:eastAsia="Times New Roman" w:hAnsi="Times New Roman" w:cs="Times New Roman"/>
          <w:color w:val="000000"/>
          <w:sz w:val="28"/>
          <w:szCs w:val="28"/>
          <w:lang w:eastAsia="ru-RU"/>
        </w:rPr>
        <w:lastRenderedPageBreak/>
        <w:t>числу относятся создаваемые к югу от Казани инновационный центр «</w:t>
      </w:r>
      <w:proofErr w:type="spellStart"/>
      <w:r w:rsidRPr="00937268">
        <w:rPr>
          <w:rFonts w:ascii="Times New Roman" w:eastAsia="Times New Roman" w:hAnsi="Times New Roman" w:cs="Times New Roman"/>
          <w:color w:val="000000"/>
          <w:sz w:val="28"/>
          <w:szCs w:val="28"/>
          <w:lang w:eastAsia="ru-RU"/>
        </w:rPr>
        <w:t>Иннополис</w:t>
      </w:r>
      <w:proofErr w:type="spellEnd"/>
      <w:r w:rsidRPr="00937268">
        <w:rPr>
          <w:rFonts w:ascii="Times New Roman" w:eastAsia="Times New Roman" w:hAnsi="Times New Roman" w:cs="Times New Roman"/>
          <w:color w:val="000000"/>
          <w:sz w:val="28"/>
          <w:szCs w:val="28"/>
          <w:lang w:eastAsia="ru-RU"/>
        </w:rPr>
        <w:t>» и новый деловой центр «Смарт-сити Казань». В этих центрах запланировано строительство жилья, объектов социальной сферы, инфраструктурного и рекреационного назначения.</w:t>
      </w:r>
    </w:p>
    <w:p w:rsidR="00937268" w:rsidRPr="00937268" w:rsidRDefault="00937268" w:rsidP="005A598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937268">
        <w:rPr>
          <w:rFonts w:ascii="Times New Roman" w:eastAsia="Times New Roman" w:hAnsi="Times New Roman" w:cs="Times New Roman"/>
          <w:color w:val="000000"/>
          <w:sz w:val="28"/>
          <w:szCs w:val="28"/>
          <w:lang w:eastAsia="ru-RU"/>
        </w:rPr>
        <w:t xml:space="preserve">В 2012 году при поддержке руководства Российской Федерации в 15 км от столицы республики </w:t>
      </w:r>
      <w:proofErr w:type="spellStart"/>
      <w:r w:rsidRPr="00937268">
        <w:rPr>
          <w:rFonts w:ascii="Times New Roman" w:eastAsia="Times New Roman" w:hAnsi="Times New Roman" w:cs="Times New Roman"/>
          <w:color w:val="000000"/>
          <w:sz w:val="28"/>
          <w:szCs w:val="28"/>
          <w:lang w:eastAsia="ru-RU"/>
        </w:rPr>
        <w:t>г</w:t>
      </w:r>
      <w:proofErr w:type="gramStart"/>
      <w:r w:rsidRPr="00937268">
        <w:rPr>
          <w:rFonts w:ascii="Times New Roman" w:eastAsia="Times New Roman" w:hAnsi="Times New Roman" w:cs="Times New Roman"/>
          <w:color w:val="000000"/>
          <w:sz w:val="28"/>
          <w:szCs w:val="28"/>
          <w:lang w:eastAsia="ru-RU"/>
        </w:rPr>
        <w:t>.К</w:t>
      </w:r>
      <w:proofErr w:type="gramEnd"/>
      <w:r w:rsidRPr="00937268">
        <w:rPr>
          <w:rFonts w:ascii="Times New Roman" w:eastAsia="Times New Roman" w:hAnsi="Times New Roman" w:cs="Times New Roman"/>
          <w:color w:val="000000"/>
          <w:sz w:val="28"/>
          <w:szCs w:val="28"/>
          <w:lang w:eastAsia="ru-RU"/>
        </w:rPr>
        <w:t>азани</w:t>
      </w:r>
      <w:proofErr w:type="spellEnd"/>
      <w:r w:rsidRPr="00937268">
        <w:rPr>
          <w:rFonts w:ascii="Times New Roman" w:eastAsia="Times New Roman" w:hAnsi="Times New Roman" w:cs="Times New Roman"/>
          <w:color w:val="000000"/>
          <w:sz w:val="28"/>
          <w:szCs w:val="28"/>
          <w:lang w:eastAsia="ru-RU"/>
        </w:rPr>
        <w:t xml:space="preserve">, в </w:t>
      </w:r>
      <w:proofErr w:type="spellStart"/>
      <w:r w:rsidRPr="00937268">
        <w:rPr>
          <w:rFonts w:ascii="Times New Roman" w:eastAsia="Times New Roman" w:hAnsi="Times New Roman" w:cs="Times New Roman"/>
          <w:color w:val="000000"/>
          <w:sz w:val="28"/>
          <w:szCs w:val="28"/>
          <w:lang w:eastAsia="ru-RU"/>
        </w:rPr>
        <w:t>Верхнеуслонском</w:t>
      </w:r>
      <w:proofErr w:type="spellEnd"/>
      <w:r w:rsidRPr="00937268">
        <w:rPr>
          <w:rFonts w:ascii="Times New Roman" w:eastAsia="Times New Roman" w:hAnsi="Times New Roman" w:cs="Times New Roman"/>
          <w:color w:val="000000"/>
          <w:sz w:val="28"/>
          <w:szCs w:val="28"/>
          <w:lang w:eastAsia="ru-RU"/>
        </w:rPr>
        <w:t xml:space="preserve"> и </w:t>
      </w:r>
      <w:proofErr w:type="spellStart"/>
      <w:r w:rsidRPr="00937268">
        <w:rPr>
          <w:rFonts w:ascii="Times New Roman" w:eastAsia="Times New Roman" w:hAnsi="Times New Roman" w:cs="Times New Roman"/>
          <w:color w:val="000000"/>
          <w:sz w:val="28"/>
          <w:szCs w:val="28"/>
          <w:lang w:eastAsia="ru-RU"/>
        </w:rPr>
        <w:t>Лаишевском</w:t>
      </w:r>
      <w:proofErr w:type="spellEnd"/>
      <w:r w:rsidRPr="00937268">
        <w:rPr>
          <w:rFonts w:ascii="Times New Roman" w:eastAsia="Times New Roman" w:hAnsi="Times New Roman" w:cs="Times New Roman"/>
          <w:color w:val="000000"/>
          <w:sz w:val="28"/>
          <w:szCs w:val="28"/>
          <w:lang w:eastAsia="ru-RU"/>
        </w:rPr>
        <w:t xml:space="preserve"> районах началась реализация уникального проекта - строительство города </w:t>
      </w:r>
      <w:proofErr w:type="spellStart"/>
      <w:r w:rsidRPr="00937268">
        <w:rPr>
          <w:rFonts w:ascii="Times New Roman" w:eastAsia="Times New Roman" w:hAnsi="Times New Roman" w:cs="Times New Roman"/>
          <w:b/>
          <w:i/>
          <w:color w:val="000000"/>
          <w:sz w:val="28"/>
          <w:szCs w:val="28"/>
          <w:lang w:eastAsia="ru-RU"/>
        </w:rPr>
        <w:t>Иннополис</w:t>
      </w:r>
      <w:proofErr w:type="spellEnd"/>
      <w:r w:rsidRPr="00937268">
        <w:rPr>
          <w:rFonts w:ascii="Times New Roman" w:eastAsia="Times New Roman" w:hAnsi="Times New Roman" w:cs="Times New Roman"/>
          <w:color w:val="000000"/>
          <w:sz w:val="28"/>
          <w:szCs w:val="28"/>
          <w:lang w:eastAsia="ru-RU"/>
        </w:rPr>
        <w:t xml:space="preserve">. </w:t>
      </w:r>
    </w:p>
    <w:p w:rsidR="00937268" w:rsidRPr="00937268" w:rsidRDefault="00937268" w:rsidP="005A5982">
      <w:pPr>
        <w:spacing w:after="0" w:line="240" w:lineRule="auto"/>
        <w:ind w:firstLine="567"/>
        <w:contextualSpacing/>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xml:space="preserve">1 ноября 2012 года принято Постановление Правительства Российской Федерации о создании особой экономической зоны технико-внедренческого типа </w:t>
      </w:r>
      <w:r w:rsidRPr="00937268">
        <w:rPr>
          <w:rFonts w:ascii="Times New Roman" w:eastAsia="Times New Roman" w:hAnsi="Times New Roman" w:cs="Times New Roman"/>
          <w:spacing w:val="-4"/>
          <w:sz w:val="28"/>
          <w:szCs w:val="28"/>
          <w:lang w:eastAsia="ru-RU"/>
        </w:rPr>
        <w:t>«</w:t>
      </w:r>
      <w:proofErr w:type="spellStart"/>
      <w:r w:rsidRPr="00937268">
        <w:rPr>
          <w:rFonts w:ascii="Times New Roman" w:eastAsia="Times New Roman" w:hAnsi="Times New Roman" w:cs="Times New Roman"/>
          <w:spacing w:val="-4"/>
          <w:sz w:val="28"/>
          <w:szCs w:val="28"/>
          <w:lang w:eastAsia="ru-RU"/>
        </w:rPr>
        <w:t>Иннополис</w:t>
      </w:r>
      <w:proofErr w:type="spellEnd"/>
      <w:r w:rsidRPr="00937268">
        <w:rPr>
          <w:rFonts w:ascii="Times New Roman" w:eastAsia="Times New Roman" w:hAnsi="Times New Roman" w:cs="Times New Roman"/>
          <w:spacing w:val="-4"/>
          <w:sz w:val="28"/>
          <w:szCs w:val="28"/>
          <w:lang w:eastAsia="ru-RU"/>
        </w:rPr>
        <w:t xml:space="preserve">»  </w:t>
      </w:r>
      <w:r w:rsidRPr="00937268">
        <w:rPr>
          <w:rFonts w:ascii="Times New Roman" w:eastAsia="Times New Roman" w:hAnsi="Times New Roman" w:cs="Times New Roman"/>
          <w:sz w:val="28"/>
          <w:szCs w:val="28"/>
          <w:lang w:eastAsia="ru-RU"/>
        </w:rPr>
        <w:t>(ОЭЗ ТВТ «</w:t>
      </w:r>
      <w:proofErr w:type="spellStart"/>
      <w:r w:rsidRPr="00937268">
        <w:rPr>
          <w:rFonts w:ascii="Times New Roman" w:eastAsia="Times New Roman" w:hAnsi="Times New Roman" w:cs="Times New Roman"/>
          <w:sz w:val="28"/>
          <w:szCs w:val="28"/>
          <w:lang w:eastAsia="ru-RU"/>
        </w:rPr>
        <w:t>Иннополис</w:t>
      </w:r>
      <w:proofErr w:type="spellEnd"/>
      <w:r w:rsidRPr="00937268">
        <w:rPr>
          <w:rFonts w:ascii="Times New Roman" w:eastAsia="Times New Roman" w:hAnsi="Times New Roman" w:cs="Times New Roman"/>
          <w:sz w:val="28"/>
          <w:szCs w:val="28"/>
          <w:lang w:eastAsia="ru-RU"/>
        </w:rPr>
        <w:t>»). Общая площадь участка особой экономической зоны составляет 295,4 га (193 га – первая площадка и 102,4 га – вторая площадка).</w:t>
      </w:r>
    </w:p>
    <w:p w:rsidR="00937268" w:rsidRPr="00937268" w:rsidRDefault="00937268" w:rsidP="005A598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937268">
        <w:rPr>
          <w:rFonts w:ascii="Times New Roman" w:eastAsia="Times New Roman" w:hAnsi="Times New Roman" w:cs="Times New Roman"/>
          <w:sz w:val="28"/>
          <w:szCs w:val="28"/>
          <w:lang w:eastAsia="ru-RU"/>
        </w:rPr>
        <w:t xml:space="preserve">Создание на этой территории особой экономической зоны технико-внедренческого типа </w:t>
      </w:r>
      <w:r w:rsidRPr="00937268">
        <w:rPr>
          <w:rFonts w:ascii="Times New Roman" w:eastAsia="Times New Roman" w:hAnsi="Times New Roman" w:cs="Times New Roman"/>
          <w:color w:val="000000"/>
          <w:sz w:val="28"/>
          <w:szCs w:val="28"/>
          <w:lang w:eastAsia="ru-RU"/>
        </w:rPr>
        <w:t>«</w:t>
      </w:r>
      <w:proofErr w:type="spellStart"/>
      <w:r w:rsidRPr="00937268">
        <w:rPr>
          <w:rFonts w:ascii="Times New Roman" w:eastAsia="Times New Roman" w:hAnsi="Times New Roman" w:cs="Times New Roman"/>
          <w:color w:val="000000"/>
          <w:sz w:val="28"/>
          <w:szCs w:val="28"/>
          <w:lang w:eastAsia="ru-RU"/>
        </w:rPr>
        <w:t>Иннополис</w:t>
      </w:r>
      <w:proofErr w:type="spellEnd"/>
      <w:r w:rsidRPr="00937268">
        <w:rPr>
          <w:rFonts w:ascii="Times New Roman" w:eastAsia="Times New Roman" w:hAnsi="Times New Roman" w:cs="Times New Roman"/>
          <w:color w:val="000000"/>
          <w:sz w:val="28"/>
          <w:szCs w:val="28"/>
          <w:lang w:eastAsia="ru-RU"/>
        </w:rPr>
        <w:t xml:space="preserve">» </w:t>
      </w:r>
      <w:r w:rsidRPr="00937268">
        <w:rPr>
          <w:rFonts w:ascii="Times New Roman" w:eastAsia="Times New Roman" w:hAnsi="Times New Roman" w:cs="Times New Roman"/>
          <w:sz w:val="28"/>
          <w:szCs w:val="28"/>
          <w:lang w:eastAsia="ru-RU"/>
        </w:rPr>
        <w:t xml:space="preserve">обеспечит привлечение дополнительных иностранных инвестиций в </w:t>
      </w:r>
      <w:r w:rsidRPr="00937268">
        <w:rPr>
          <w:rFonts w:ascii="Times New Roman" w:eastAsia="Times New Roman" w:hAnsi="Times New Roman" w:cs="Times New Roman"/>
          <w:color w:val="000000"/>
          <w:sz w:val="28"/>
          <w:szCs w:val="28"/>
          <w:lang w:val="en-US" w:eastAsia="ru-RU"/>
        </w:rPr>
        <w:t>IT</w:t>
      </w:r>
      <w:r w:rsidRPr="00937268">
        <w:rPr>
          <w:rFonts w:ascii="Times New Roman" w:eastAsia="Times New Roman" w:hAnsi="Times New Roman" w:cs="Times New Roman"/>
          <w:color w:val="000000"/>
          <w:sz w:val="28"/>
          <w:szCs w:val="28"/>
          <w:lang w:eastAsia="ru-RU"/>
        </w:rPr>
        <w:t>-отрасль республики и создаст конкурентные налоговые преференции для резидентов технопарков.</w:t>
      </w:r>
    </w:p>
    <w:p w:rsidR="00937268" w:rsidRPr="00937268" w:rsidRDefault="00937268" w:rsidP="005A598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937268">
        <w:rPr>
          <w:rFonts w:ascii="Times New Roman" w:eastAsia="Times New Roman" w:hAnsi="Times New Roman" w:cs="Times New Roman"/>
          <w:color w:val="000000"/>
          <w:sz w:val="28"/>
          <w:szCs w:val="28"/>
          <w:lang w:eastAsia="ru-RU"/>
        </w:rPr>
        <w:t xml:space="preserve">Проект уникален тем, что на одной площадке будут созданы необходимые условия для комфортного проживания и работы молодых специалистов </w:t>
      </w:r>
      <w:r w:rsidRPr="00937268">
        <w:rPr>
          <w:rFonts w:ascii="Times New Roman" w:eastAsia="Times New Roman" w:hAnsi="Times New Roman" w:cs="Times New Roman"/>
          <w:color w:val="000000"/>
          <w:sz w:val="28"/>
          <w:szCs w:val="28"/>
          <w:lang w:val="en-US" w:eastAsia="ru-RU"/>
        </w:rPr>
        <w:t>IT</w:t>
      </w:r>
      <w:r w:rsidRPr="00937268">
        <w:rPr>
          <w:rFonts w:ascii="Times New Roman" w:eastAsia="Times New Roman" w:hAnsi="Times New Roman" w:cs="Times New Roman"/>
          <w:color w:val="000000"/>
          <w:sz w:val="28"/>
          <w:szCs w:val="28"/>
          <w:lang w:eastAsia="ru-RU"/>
        </w:rPr>
        <w:t xml:space="preserve">-сферы и членов их семей, социальная инфраструктура, построены жилые дома, детские сады, школы, спортивные и оздоровительные учреждения, то есть здесь будут обеспечены условия для комфортной жизни, учебы, работы и отдыха. </w:t>
      </w:r>
    </w:p>
    <w:p w:rsidR="00937268" w:rsidRPr="00937268" w:rsidRDefault="00937268" w:rsidP="005A598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color w:val="000000"/>
          <w:sz w:val="28"/>
          <w:szCs w:val="28"/>
          <w:lang w:eastAsia="ru-RU"/>
        </w:rPr>
        <w:t xml:space="preserve">Планируется, что в </w:t>
      </w:r>
      <w:proofErr w:type="spellStart"/>
      <w:r w:rsidRPr="00937268">
        <w:rPr>
          <w:rFonts w:ascii="Times New Roman" w:eastAsia="Times New Roman" w:hAnsi="Times New Roman" w:cs="Times New Roman"/>
          <w:color w:val="000000"/>
          <w:sz w:val="28"/>
          <w:szCs w:val="28"/>
          <w:lang w:eastAsia="ru-RU"/>
        </w:rPr>
        <w:t>Иннополисе</w:t>
      </w:r>
      <w:proofErr w:type="spellEnd"/>
      <w:r w:rsidRPr="00937268">
        <w:rPr>
          <w:rFonts w:ascii="Times New Roman" w:eastAsia="Times New Roman" w:hAnsi="Times New Roman" w:cs="Times New Roman"/>
          <w:color w:val="000000"/>
          <w:sz w:val="28"/>
          <w:szCs w:val="28"/>
          <w:lang w:eastAsia="ru-RU"/>
        </w:rPr>
        <w:t xml:space="preserve"> будут проживать 155 тыс. жителей, работать 60 тыс. высококвалифицированных специалистов в </w:t>
      </w:r>
      <w:r w:rsidRPr="00937268">
        <w:rPr>
          <w:rFonts w:ascii="Times New Roman" w:eastAsia="Times New Roman" w:hAnsi="Times New Roman" w:cs="Times New Roman"/>
          <w:color w:val="000000"/>
          <w:sz w:val="28"/>
          <w:szCs w:val="28"/>
          <w:lang w:val="en-US" w:eastAsia="ru-RU"/>
        </w:rPr>
        <w:t>IT</w:t>
      </w:r>
      <w:r w:rsidRPr="00937268">
        <w:rPr>
          <w:rFonts w:ascii="Times New Roman" w:eastAsia="Times New Roman" w:hAnsi="Times New Roman" w:cs="Times New Roman"/>
          <w:color w:val="000000"/>
          <w:sz w:val="28"/>
          <w:szCs w:val="28"/>
          <w:lang w:eastAsia="ru-RU"/>
        </w:rPr>
        <w:t xml:space="preserve">-сфере. В </w:t>
      </w:r>
      <w:proofErr w:type="spellStart"/>
      <w:r w:rsidRPr="00937268">
        <w:rPr>
          <w:rFonts w:ascii="Times New Roman" w:eastAsia="Times New Roman" w:hAnsi="Times New Roman" w:cs="Times New Roman"/>
          <w:color w:val="000000"/>
          <w:sz w:val="28"/>
          <w:szCs w:val="28"/>
          <w:lang w:eastAsia="ru-RU"/>
        </w:rPr>
        <w:t>Иннополис</w:t>
      </w:r>
      <w:proofErr w:type="spellEnd"/>
      <w:r w:rsidRPr="00937268">
        <w:rPr>
          <w:rFonts w:ascii="Times New Roman" w:eastAsia="Times New Roman" w:hAnsi="Times New Roman" w:cs="Times New Roman"/>
          <w:color w:val="000000"/>
          <w:sz w:val="28"/>
          <w:szCs w:val="28"/>
          <w:lang w:eastAsia="ru-RU"/>
        </w:rPr>
        <w:t xml:space="preserve"> будет открыт первый федеральный </w:t>
      </w:r>
      <w:r w:rsidRPr="00937268">
        <w:rPr>
          <w:rFonts w:ascii="Times New Roman" w:eastAsia="Times New Roman" w:hAnsi="Times New Roman" w:cs="Times New Roman"/>
          <w:color w:val="000000"/>
          <w:sz w:val="28"/>
          <w:szCs w:val="28"/>
          <w:lang w:val="en-US" w:eastAsia="ru-RU"/>
        </w:rPr>
        <w:t>IT</w:t>
      </w:r>
      <w:r w:rsidRPr="00937268">
        <w:rPr>
          <w:rFonts w:ascii="Times New Roman" w:eastAsia="Times New Roman" w:hAnsi="Times New Roman" w:cs="Times New Roman"/>
          <w:color w:val="000000"/>
          <w:sz w:val="28"/>
          <w:szCs w:val="28"/>
          <w:lang w:eastAsia="ru-RU"/>
        </w:rPr>
        <w:t xml:space="preserve">-университет, совместно с Казанским (Приволжским) Федеральным Университетом и ведущим </w:t>
      </w:r>
      <w:r w:rsidRPr="00937268">
        <w:rPr>
          <w:rFonts w:ascii="Times New Roman" w:eastAsia="Times New Roman" w:hAnsi="Times New Roman" w:cs="Times New Roman"/>
          <w:color w:val="000000"/>
          <w:sz w:val="28"/>
          <w:szCs w:val="28"/>
          <w:lang w:val="en-US" w:eastAsia="ru-RU"/>
        </w:rPr>
        <w:t>IT</w:t>
      </w:r>
      <w:r w:rsidRPr="00937268">
        <w:rPr>
          <w:rFonts w:ascii="Times New Roman" w:eastAsia="Times New Roman" w:hAnsi="Times New Roman" w:cs="Times New Roman"/>
          <w:color w:val="000000"/>
          <w:sz w:val="28"/>
          <w:szCs w:val="28"/>
          <w:lang w:eastAsia="ru-RU"/>
        </w:rPr>
        <w:t xml:space="preserve">-университетом США </w:t>
      </w:r>
      <w:proofErr w:type="spellStart"/>
      <w:r w:rsidRPr="00937268">
        <w:rPr>
          <w:rFonts w:ascii="Times New Roman" w:eastAsia="Times New Roman" w:hAnsi="Times New Roman" w:cs="Times New Roman"/>
          <w:sz w:val="28"/>
          <w:szCs w:val="28"/>
          <w:lang w:eastAsia="ru-RU"/>
        </w:rPr>
        <w:t>Carnegie</w:t>
      </w:r>
      <w:proofErr w:type="spellEnd"/>
      <w:r w:rsidRPr="00937268">
        <w:rPr>
          <w:rFonts w:ascii="Times New Roman" w:eastAsia="Times New Roman" w:hAnsi="Times New Roman" w:cs="Times New Roman"/>
          <w:sz w:val="28"/>
          <w:szCs w:val="28"/>
          <w:lang w:eastAsia="ru-RU"/>
        </w:rPr>
        <w:t xml:space="preserve"> </w:t>
      </w:r>
      <w:proofErr w:type="spellStart"/>
      <w:r w:rsidRPr="00937268">
        <w:rPr>
          <w:rFonts w:ascii="Times New Roman" w:eastAsia="Times New Roman" w:hAnsi="Times New Roman" w:cs="Times New Roman"/>
          <w:sz w:val="28"/>
          <w:szCs w:val="28"/>
          <w:lang w:eastAsia="ru-RU"/>
        </w:rPr>
        <w:t>Mellon</w:t>
      </w:r>
      <w:proofErr w:type="spellEnd"/>
      <w:r w:rsidRPr="00937268">
        <w:rPr>
          <w:rFonts w:ascii="Times New Roman" w:eastAsia="Times New Roman" w:hAnsi="Times New Roman" w:cs="Times New Roman"/>
          <w:sz w:val="28"/>
          <w:szCs w:val="28"/>
          <w:lang w:eastAsia="ru-RU"/>
        </w:rPr>
        <w:t>.</w:t>
      </w:r>
    </w:p>
    <w:p w:rsidR="00937268" w:rsidRPr="00937268" w:rsidRDefault="00937268" w:rsidP="005A598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937268">
        <w:rPr>
          <w:rFonts w:ascii="Times New Roman" w:eastAsia="Times New Roman" w:hAnsi="Times New Roman" w:cs="Times New Roman"/>
          <w:b/>
          <w:i/>
          <w:sz w:val="28"/>
          <w:szCs w:val="28"/>
          <w:lang w:eastAsia="ru-RU"/>
        </w:rPr>
        <w:t>Проект «СМАРТ Сити Казань»</w:t>
      </w:r>
      <w:r w:rsidRPr="00937268">
        <w:rPr>
          <w:rFonts w:ascii="Times New Roman" w:eastAsia="Times New Roman" w:hAnsi="Times New Roman" w:cs="Times New Roman"/>
          <w:sz w:val="28"/>
          <w:szCs w:val="28"/>
          <w:lang w:eastAsia="ru-RU"/>
        </w:rPr>
        <w:t xml:space="preserve"> задуман как проект строительства Казанского международного центра выставок и конференций и станет удобной площадкой для татарстанских, российский и международных компаний, которые стремятся расширить свое присутствие в регионе, а также на всей территории Российской Федерации.</w:t>
      </w:r>
      <w:proofErr w:type="gramEnd"/>
      <w:r w:rsidRPr="00937268">
        <w:rPr>
          <w:rFonts w:ascii="Times New Roman" w:eastAsia="Times New Roman" w:hAnsi="Times New Roman" w:cs="Times New Roman"/>
          <w:sz w:val="28"/>
          <w:szCs w:val="28"/>
          <w:lang w:eastAsia="ru-RU"/>
        </w:rPr>
        <w:t xml:space="preserve"> «СМАРТ Сити Казань» будет расположен возле международного аэропорта, в 15 км от центра </w:t>
      </w:r>
      <w:proofErr w:type="spellStart"/>
      <w:r w:rsidRPr="00937268">
        <w:rPr>
          <w:rFonts w:ascii="Times New Roman" w:eastAsia="Times New Roman" w:hAnsi="Times New Roman" w:cs="Times New Roman"/>
          <w:sz w:val="28"/>
          <w:szCs w:val="28"/>
          <w:lang w:eastAsia="ru-RU"/>
        </w:rPr>
        <w:t>г</w:t>
      </w:r>
      <w:proofErr w:type="gramStart"/>
      <w:r w:rsidRPr="00937268">
        <w:rPr>
          <w:rFonts w:ascii="Times New Roman" w:eastAsia="Times New Roman" w:hAnsi="Times New Roman" w:cs="Times New Roman"/>
          <w:sz w:val="28"/>
          <w:szCs w:val="28"/>
          <w:lang w:eastAsia="ru-RU"/>
        </w:rPr>
        <w:t>.К</w:t>
      </w:r>
      <w:proofErr w:type="gramEnd"/>
      <w:r w:rsidRPr="00937268">
        <w:rPr>
          <w:rFonts w:ascii="Times New Roman" w:eastAsia="Times New Roman" w:hAnsi="Times New Roman" w:cs="Times New Roman"/>
          <w:sz w:val="28"/>
          <w:szCs w:val="28"/>
          <w:lang w:eastAsia="ru-RU"/>
        </w:rPr>
        <w:t>азани</w:t>
      </w:r>
      <w:proofErr w:type="spellEnd"/>
      <w:r w:rsidRPr="00937268">
        <w:rPr>
          <w:rFonts w:ascii="Times New Roman" w:eastAsia="Times New Roman" w:hAnsi="Times New Roman" w:cs="Times New Roman"/>
          <w:sz w:val="28"/>
          <w:szCs w:val="28"/>
          <w:lang w:eastAsia="ru-RU"/>
        </w:rPr>
        <w:t xml:space="preserve">, через площадку пройдет линия </w:t>
      </w:r>
      <w:proofErr w:type="spellStart"/>
      <w:r w:rsidRPr="00937268">
        <w:rPr>
          <w:rFonts w:ascii="Times New Roman" w:eastAsia="Times New Roman" w:hAnsi="Times New Roman" w:cs="Times New Roman"/>
          <w:sz w:val="28"/>
          <w:szCs w:val="28"/>
          <w:lang w:eastAsia="ru-RU"/>
        </w:rPr>
        <w:t>интермодальных</w:t>
      </w:r>
      <w:proofErr w:type="spellEnd"/>
      <w:r w:rsidRPr="00937268">
        <w:rPr>
          <w:rFonts w:ascii="Times New Roman" w:eastAsia="Times New Roman" w:hAnsi="Times New Roman" w:cs="Times New Roman"/>
          <w:sz w:val="28"/>
          <w:szCs w:val="28"/>
          <w:lang w:eastAsia="ru-RU"/>
        </w:rPr>
        <w:t xml:space="preserve"> перевозок Аэроэкспресс, которая соединит территорию «СМАРТ Сити Казань»  с историческим деловым центром города. При разработке данного проекта использованы последние достижения в области </w:t>
      </w:r>
      <w:proofErr w:type="spellStart"/>
      <w:r w:rsidRPr="00937268">
        <w:rPr>
          <w:rFonts w:ascii="Times New Roman" w:eastAsia="Times New Roman" w:hAnsi="Times New Roman" w:cs="Times New Roman"/>
          <w:sz w:val="28"/>
          <w:szCs w:val="28"/>
          <w:lang w:eastAsia="ru-RU"/>
        </w:rPr>
        <w:t>урбанистики</w:t>
      </w:r>
      <w:proofErr w:type="spellEnd"/>
      <w:r w:rsidRPr="00937268">
        <w:rPr>
          <w:rFonts w:ascii="Times New Roman" w:eastAsia="Times New Roman" w:hAnsi="Times New Roman" w:cs="Times New Roman"/>
          <w:sz w:val="28"/>
          <w:szCs w:val="28"/>
          <w:lang w:eastAsia="ru-RU"/>
        </w:rPr>
        <w:t xml:space="preserve"> и инженерной инфраструктуры с целью создания комфортных условий для ведения бизнеса, проживания и отдыха.</w:t>
      </w:r>
    </w:p>
    <w:p w:rsidR="00937268" w:rsidRPr="00937268" w:rsidRDefault="00937268" w:rsidP="005A598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xml:space="preserve">«СМАРТ Сити Казань» предполагает создание специальных условий для каждого резидента, как на этапе инвестирования, так и на этапе запуска своего проекта. </w:t>
      </w:r>
      <w:proofErr w:type="gramStart"/>
      <w:r w:rsidRPr="00937268">
        <w:rPr>
          <w:rFonts w:ascii="Times New Roman" w:eastAsia="Times New Roman" w:hAnsi="Times New Roman" w:cs="Times New Roman"/>
          <w:sz w:val="28"/>
          <w:szCs w:val="28"/>
          <w:lang w:eastAsia="ru-RU"/>
        </w:rPr>
        <w:t>Услуги</w:t>
      </w:r>
      <w:proofErr w:type="gramEnd"/>
      <w:r w:rsidRPr="00937268">
        <w:rPr>
          <w:rFonts w:ascii="Times New Roman" w:eastAsia="Times New Roman" w:hAnsi="Times New Roman" w:cs="Times New Roman"/>
          <w:sz w:val="28"/>
          <w:szCs w:val="28"/>
          <w:lang w:eastAsia="ru-RU"/>
        </w:rPr>
        <w:t xml:space="preserve"> связанные с регистрацией компаний, визовой поддержкой, получением разрешений и лицензий, получением необходимой правовой поддержки, обслуживанием недвижимости будут представляться по системе «единого окна».</w:t>
      </w:r>
    </w:p>
    <w:p w:rsidR="00937268" w:rsidRPr="00937268" w:rsidRDefault="00937268" w:rsidP="005A5982">
      <w:pPr>
        <w:spacing w:after="0" w:line="240" w:lineRule="auto"/>
        <w:ind w:firstLine="567"/>
        <w:jc w:val="both"/>
        <w:rPr>
          <w:rFonts w:ascii="Times New Roman" w:eastAsia="Times New Roman" w:hAnsi="Times New Roman" w:cs="Times New Roman"/>
          <w:color w:val="000000"/>
          <w:sz w:val="28"/>
          <w:szCs w:val="28"/>
          <w:lang w:eastAsia="ru-RU"/>
        </w:rPr>
      </w:pPr>
      <w:r w:rsidRPr="00937268">
        <w:rPr>
          <w:rFonts w:ascii="Times New Roman" w:eastAsia="Times New Roman" w:hAnsi="Times New Roman" w:cs="Times New Roman"/>
          <w:color w:val="000000"/>
          <w:sz w:val="28"/>
          <w:szCs w:val="28"/>
          <w:lang w:eastAsia="ru-RU"/>
        </w:rPr>
        <w:lastRenderedPageBreak/>
        <w:t xml:space="preserve">В Казанской агломерации будет создан и </w:t>
      </w:r>
      <w:proofErr w:type="gramStart"/>
      <w:r w:rsidRPr="00937268">
        <w:rPr>
          <w:rFonts w:ascii="Times New Roman" w:eastAsia="Times New Roman" w:hAnsi="Times New Roman" w:cs="Times New Roman"/>
          <w:color w:val="000000"/>
          <w:sz w:val="28"/>
          <w:szCs w:val="28"/>
          <w:lang w:eastAsia="ru-RU"/>
        </w:rPr>
        <w:t>развиваться</w:t>
      </w:r>
      <w:proofErr w:type="gramEnd"/>
      <w:r w:rsidRPr="00937268">
        <w:rPr>
          <w:rFonts w:ascii="Times New Roman" w:eastAsia="Times New Roman" w:hAnsi="Times New Roman" w:cs="Times New Roman"/>
          <w:color w:val="000000"/>
          <w:sz w:val="28"/>
          <w:szCs w:val="28"/>
          <w:lang w:eastAsia="ru-RU"/>
        </w:rPr>
        <w:t xml:space="preserve"> Казанский </w:t>
      </w:r>
      <w:proofErr w:type="spellStart"/>
      <w:r w:rsidRPr="00937268">
        <w:rPr>
          <w:rFonts w:ascii="Times New Roman" w:eastAsia="Times New Roman" w:hAnsi="Times New Roman" w:cs="Times New Roman"/>
          <w:color w:val="000000"/>
          <w:sz w:val="28"/>
          <w:szCs w:val="28"/>
          <w:lang w:eastAsia="ru-RU"/>
        </w:rPr>
        <w:t>хаб</w:t>
      </w:r>
      <w:proofErr w:type="spellEnd"/>
      <w:r w:rsidRPr="00937268">
        <w:rPr>
          <w:rFonts w:ascii="Times New Roman" w:eastAsia="Times New Roman" w:hAnsi="Times New Roman" w:cs="Times New Roman"/>
          <w:color w:val="000000"/>
          <w:sz w:val="28"/>
          <w:szCs w:val="28"/>
          <w:lang w:eastAsia="ru-RU"/>
        </w:rPr>
        <w:t xml:space="preserve"> – крупный транзитно-логистический узел, что обусловлено пересечением международных транспортных коридоров («Север-Юг», «Запад-Восток») и федеральных транспортных магистралей, значительным потенциалом обработки транзитных грузов.</w:t>
      </w:r>
    </w:p>
    <w:p w:rsidR="00937268" w:rsidRPr="00937268" w:rsidRDefault="00937268" w:rsidP="005A5982">
      <w:pPr>
        <w:spacing w:after="0" w:line="240" w:lineRule="auto"/>
        <w:ind w:firstLine="567"/>
        <w:jc w:val="both"/>
        <w:rPr>
          <w:rFonts w:ascii="Times New Roman" w:eastAsia="Times New Roman" w:hAnsi="Times New Roman" w:cs="Times New Roman"/>
          <w:color w:val="000000"/>
          <w:sz w:val="28"/>
          <w:szCs w:val="28"/>
          <w:lang w:eastAsia="ru-RU"/>
        </w:rPr>
      </w:pPr>
      <w:r w:rsidRPr="00937268">
        <w:rPr>
          <w:rFonts w:ascii="Times New Roman" w:eastAsia="Times New Roman" w:hAnsi="Times New Roman" w:cs="Times New Roman"/>
          <w:color w:val="000000"/>
          <w:sz w:val="28"/>
          <w:szCs w:val="28"/>
          <w:lang w:eastAsia="ru-RU"/>
        </w:rPr>
        <w:t xml:space="preserve">Для создания современного торгово-транспортно-логистической инфраструктуры мирового уровня реализуется осевой проект Казанского </w:t>
      </w:r>
      <w:proofErr w:type="spellStart"/>
      <w:r w:rsidRPr="00937268">
        <w:rPr>
          <w:rFonts w:ascii="Times New Roman" w:eastAsia="Times New Roman" w:hAnsi="Times New Roman" w:cs="Times New Roman"/>
          <w:color w:val="000000"/>
          <w:sz w:val="28"/>
          <w:szCs w:val="28"/>
          <w:lang w:eastAsia="ru-RU"/>
        </w:rPr>
        <w:t>хаба</w:t>
      </w:r>
      <w:proofErr w:type="spellEnd"/>
      <w:r w:rsidRPr="00937268">
        <w:rPr>
          <w:rFonts w:ascii="Times New Roman" w:eastAsia="Times New Roman" w:hAnsi="Times New Roman" w:cs="Times New Roman"/>
          <w:color w:val="000000"/>
          <w:sz w:val="28"/>
          <w:szCs w:val="28"/>
          <w:lang w:eastAsia="ru-RU"/>
        </w:rPr>
        <w:t xml:space="preserve"> - «Создание </w:t>
      </w:r>
      <w:proofErr w:type="spellStart"/>
      <w:r w:rsidRPr="00937268">
        <w:rPr>
          <w:rFonts w:ascii="Times New Roman" w:eastAsia="Times New Roman" w:hAnsi="Times New Roman" w:cs="Times New Roman"/>
          <w:color w:val="000000"/>
          <w:sz w:val="28"/>
          <w:szCs w:val="28"/>
          <w:lang w:eastAsia="ru-RU"/>
        </w:rPr>
        <w:t>Свияжского</w:t>
      </w:r>
      <w:proofErr w:type="spellEnd"/>
      <w:r w:rsidRPr="00937268">
        <w:rPr>
          <w:rFonts w:ascii="Times New Roman" w:eastAsia="Times New Roman" w:hAnsi="Times New Roman" w:cs="Times New Roman"/>
          <w:color w:val="000000"/>
          <w:sz w:val="28"/>
          <w:szCs w:val="28"/>
          <w:lang w:eastAsia="ru-RU"/>
        </w:rPr>
        <w:t xml:space="preserve"> межрегионального </w:t>
      </w:r>
      <w:proofErr w:type="spellStart"/>
      <w:r w:rsidRPr="00937268">
        <w:rPr>
          <w:rFonts w:ascii="Times New Roman" w:eastAsia="Times New Roman" w:hAnsi="Times New Roman" w:cs="Times New Roman"/>
          <w:color w:val="000000"/>
          <w:sz w:val="28"/>
          <w:szCs w:val="28"/>
          <w:lang w:eastAsia="ru-RU"/>
        </w:rPr>
        <w:t>мультимодального</w:t>
      </w:r>
      <w:proofErr w:type="spellEnd"/>
      <w:r w:rsidRPr="00937268">
        <w:rPr>
          <w:rFonts w:ascii="Times New Roman" w:eastAsia="Times New Roman" w:hAnsi="Times New Roman" w:cs="Times New Roman"/>
          <w:color w:val="000000"/>
          <w:sz w:val="28"/>
          <w:szCs w:val="28"/>
          <w:lang w:eastAsia="ru-RU"/>
        </w:rPr>
        <w:t xml:space="preserve"> логистического центра» – крупного транспортно-логистического узла федерального значения, обеспечивающего перевозку грузов автомобильным, железнодорожным и водным транспортом, проходит реконструкция и расширение международного аэропорта «Казань», развитие дорожной сети, создание </w:t>
      </w:r>
      <w:proofErr w:type="spellStart"/>
      <w:r w:rsidRPr="00937268">
        <w:rPr>
          <w:rFonts w:ascii="Times New Roman" w:eastAsia="Times New Roman" w:hAnsi="Times New Roman" w:cs="Times New Roman"/>
          <w:color w:val="000000"/>
          <w:sz w:val="28"/>
          <w:szCs w:val="28"/>
          <w:lang w:eastAsia="ru-RU"/>
        </w:rPr>
        <w:t>Технополиса</w:t>
      </w:r>
      <w:proofErr w:type="spellEnd"/>
      <w:r w:rsidRPr="00937268">
        <w:rPr>
          <w:rFonts w:ascii="Times New Roman" w:eastAsia="Times New Roman" w:hAnsi="Times New Roman" w:cs="Times New Roman"/>
          <w:color w:val="000000"/>
          <w:sz w:val="28"/>
          <w:szCs w:val="28"/>
          <w:lang w:eastAsia="ru-RU"/>
        </w:rPr>
        <w:t xml:space="preserve"> «Новая Тура» - современного регионального центра оптово-розничной торговли.</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7268">
        <w:rPr>
          <w:rFonts w:ascii="Times New Roman" w:eastAsia="Times New Roman" w:hAnsi="Times New Roman" w:cs="Times New Roman"/>
          <w:color w:val="000000"/>
          <w:sz w:val="28"/>
          <w:szCs w:val="28"/>
          <w:lang w:eastAsia="ru-RU"/>
        </w:rPr>
        <w:t>В перспективе Казанская агломерация повысит свое значение как один из ключевых драйверов экономического развития Республики. Структура экономики агломерации сохранит свой многоотраслевой характер. В экономике будет повышаться роль высокотехнологичных наукоемких отраслей. Ожидается рост площади территории и численности проживающего населения до 2 млн. чел. (в долгосрочной перспективе). Казань будет вовлекать в орбиту своего влияния все новые территории. Учитывая масштабы Казани и объ</w:t>
      </w:r>
      <w:r w:rsidRPr="00937268">
        <w:rPr>
          <w:rFonts w:ascii="Cambria Math" w:eastAsia="Times New Roman" w:hAnsi="Cambria Math" w:cs="Cambria Math"/>
          <w:color w:val="000000"/>
          <w:sz w:val="28"/>
          <w:szCs w:val="28"/>
          <w:lang w:eastAsia="ru-RU"/>
        </w:rPr>
        <w:t>ё</w:t>
      </w:r>
      <w:r w:rsidRPr="00937268">
        <w:rPr>
          <w:rFonts w:ascii="Times New Roman" w:eastAsia="Times New Roman" w:hAnsi="Times New Roman" w:cs="Times New Roman"/>
          <w:color w:val="000000"/>
          <w:sz w:val="28"/>
          <w:szCs w:val="28"/>
          <w:lang w:eastAsia="ru-RU"/>
        </w:rPr>
        <w:t xml:space="preserve">м выполняемых функций сохранится моноцентрический характер агломерационных связей. В долгосрочной перспективе возможно перемещение части производственных мощностей из Казани в периферийный пояс агломерации. </w:t>
      </w:r>
    </w:p>
    <w:p w:rsidR="00937268" w:rsidRPr="00937268" w:rsidRDefault="00937268" w:rsidP="005A5982">
      <w:pPr>
        <w:spacing w:after="0" w:line="240" w:lineRule="auto"/>
        <w:ind w:firstLine="567"/>
        <w:jc w:val="both"/>
        <w:rPr>
          <w:rFonts w:ascii="Times New Roman" w:eastAsia="Times New Roman" w:hAnsi="Times New Roman" w:cs="Times New Roman"/>
          <w:color w:val="000000"/>
          <w:sz w:val="28"/>
          <w:szCs w:val="28"/>
          <w:lang w:eastAsia="ru-RU"/>
        </w:rPr>
      </w:pPr>
      <w:r w:rsidRPr="00937268">
        <w:rPr>
          <w:rFonts w:ascii="Times New Roman" w:eastAsia="Times New Roman" w:hAnsi="Times New Roman" w:cs="Times New Roman"/>
          <w:color w:val="000000"/>
          <w:sz w:val="28"/>
          <w:szCs w:val="28"/>
          <w:lang w:eastAsia="ru-RU"/>
        </w:rPr>
        <w:t>Для координации вопросов развития территории агломерации, выработке и принятия согласованных решений потребуется создание новой управленческой структуры. Она может работать на постоянной основе или в качестве совещательного органа. Подобная структура может быть создана в виде Совета по вопросам развития Казанская агломерация  или Комиссии по координации развития Казанской агломерации. Кроме этого, потребуется разработка плановых документов, касающихся вопросов целей, задач, приоритетов развития агломерации и путей и средств их достижения. К числу таких документов должны относиться схема территориального планирования и концепция социально-экономического развития Казанской агломерации.</w:t>
      </w:r>
    </w:p>
    <w:p w:rsidR="00937268" w:rsidRPr="00937268" w:rsidRDefault="00937268" w:rsidP="005A5982">
      <w:pPr>
        <w:spacing w:after="0" w:line="240" w:lineRule="auto"/>
        <w:ind w:firstLine="567"/>
        <w:jc w:val="both"/>
        <w:rPr>
          <w:rFonts w:ascii="Times New Roman" w:eastAsia="Times New Roman" w:hAnsi="Times New Roman" w:cs="Times New Roman"/>
          <w:color w:val="000000"/>
          <w:sz w:val="28"/>
          <w:szCs w:val="28"/>
          <w:lang w:eastAsia="ru-RU"/>
        </w:rPr>
      </w:pPr>
      <w:r w:rsidRPr="00937268">
        <w:rPr>
          <w:rFonts w:ascii="Times New Roman" w:eastAsia="Times New Roman" w:hAnsi="Times New Roman" w:cs="Times New Roman"/>
          <w:color w:val="000000"/>
          <w:sz w:val="28"/>
          <w:szCs w:val="28"/>
          <w:lang w:eastAsia="ru-RU"/>
        </w:rPr>
        <w:t xml:space="preserve">В разрабатываемой Стратегии развитии Республики Татарстан до 2030 года планируется опережающее развитие Казанской агломерации в традиционных сферах экономики (нефтехимической и обрабатывающей промышленности), развитие «Новой экономики» и транспортно-логистического </w:t>
      </w:r>
      <w:proofErr w:type="spellStart"/>
      <w:r w:rsidRPr="00937268">
        <w:rPr>
          <w:rFonts w:ascii="Times New Roman" w:eastAsia="Times New Roman" w:hAnsi="Times New Roman" w:cs="Times New Roman"/>
          <w:color w:val="000000"/>
          <w:sz w:val="28"/>
          <w:szCs w:val="28"/>
          <w:lang w:eastAsia="ru-RU"/>
        </w:rPr>
        <w:t>ХАБа</w:t>
      </w:r>
      <w:proofErr w:type="spellEnd"/>
      <w:r w:rsidRPr="00937268">
        <w:rPr>
          <w:rFonts w:ascii="Times New Roman" w:eastAsia="Times New Roman" w:hAnsi="Times New Roman" w:cs="Times New Roman"/>
          <w:color w:val="000000"/>
          <w:sz w:val="28"/>
          <w:szCs w:val="28"/>
          <w:lang w:eastAsia="ru-RU"/>
        </w:rPr>
        <w:t xml:space="preserve">. </w:t>
      </w:r>
    </w:p>
    <w:p w:rsidR="00937268" w:rsidRPr="00937268" w:rsidRDefault="00937268" w:rsidP="005A5982">
      <w:pPr>
        <w:spacing w:after="0" w:line="240" w:lineRule="auto"/>
        <w:ind w:firstLine="567"/>
        <w:contextualSpacing/>
        <w:jc w:val="both"/>
        <w:rPr>
          <w:rFonts w:ascii="Times New Roman" w:eastAsia="Calibri" w:hAnsi="Times New Roman" w:cs="Times New Roman"/>
          <w:sz w:val="28"/>
          <w:szCs w:val="28"/>
          <w:lang w:eastAsia="ru-RU"/>
        </w:rPr>
      </w:pPr>
      <w:r w:rsidRPr="00937268">
        <w:rPr>
          <w:rFonts w:ascii="Times New Roman" w:eastAsia="Calibri" w:hAnsi="Times New Roman" w:cs="Times New Roman"/>
          <w:sz w:val="28"/>
          <w:szCs w:val="28"/>
          <w:lang w:eastAsia="ru-RU"/>
        </w:rPr>
        <w:t>В рамках развития Набережно-</w:t>
      </w:r>
      <w:proofErr w:type="spellStart"/>
      <w:r w:rsidRPr="00937268">
        <w:rPr>
          <w:rFonts w:ascii="Times New Roman" w:eastAsia="Calibri" w:hAnsi="Times New Roman" w:cs="Times New Roman"/>
          <w:sz w:val="28"/>
          <w:szCs w:val="28"/>
          <w:lang w:eastAsia="ru-RU"/>
        </w:rPr>
        <w:t>Челнинской</w:t>
      </w:r>
      <w:proofErr w:type="spellEnd"/>
      <w:r w:rsidRPr="00937268">
        <w:rPr>
          <w:rFonts w:ascii="Times New Roman" w:eastAsia="Calibri" w:hAnsi="Times New Roman" w:cs="Times New Roman"/>
          <w:sz w:val="28"/>
          <w:szCs w:val="28"/>
          <w:lang w:eastAsia="ru-RU"/>
        </w:rPr>
        <w:t xml:space="preserve"> агломерации разработана Программа развития Камского инновационного территориально-производственного кластера на период до 2020 года, которая стала победителем конкурсного отбора, объявленного Минэкономразвития России, и вошла в перечень приоритетных инновационных территориальных кластеров среди субъектов Российской Федерации, утвержденный Председателем Правительства Российской Федерации </w:t>
      </w:r>
      <w:proofErr w:type="spellStart"/>
      <w:r w:rsidRPr="00937268">
        <w:rPr>
          <w:rFonts w:ascii="Times New Roman" w:eastAsia="Calibri" w:hAnsi="Times New Roman" w:cs="Times New Roman"/>
          <w:sz w:val="28"/>
          <w:szCs w:val="28"/>
          <w:lang w:eastAsia="ru-RU"/>
        </w:rPr>
        <w:t>Д.А.Медведевым</w:t>
      </w:r>
      <w:proofErr w:type="spellEnd"/>
      <w:r w:rsidRPr="00937268">
        <w:rPr>
          <w:rFonts w:ascii="Times New Roman" w:eastAsia="Calibri" w:hAnsi="Times New Roman" w:cs="Times New Roman"/>
          <w:sz w:val="28"/>
          <w:szCs w:val="28"/>
          <w:lang w:eastAsia="ru-RU"/>
        </w:rPr>
        <w:t>.</w:t>
      </w:r>
    </w:p>
    <w:p w:rsidR="00937268" w:rsidRPr="00937268" w:rsidRDefault="00937268" w:rsidP="005A5982">
      <w:pPr>
        <w:spacing w:after="0" w:line="240" w:lineRule="auto"/>
        <w:ind w:firstLine="567"/>
        <w:contextualSpacing/>
        <w:jc w:val="both"/>
        <w:rPr>
          <w:rFonts w:ascii="Times New Roman" w:eastAsia="Calibri" w:hAnsi="Times New Roman" w:cs="Times New Roman"/>
          <w:sz w:val="28"/>
          <w:szCs w:val="28"/>
          <w:lang w:eastAsia="ru-RU"/>
        </w:rPr>
      </w:pPr>
      <w:r w:rsidRPr="00937268">
        <w:rPr>
          <w:rFonts w:ascii="Times New Roman" w:eastAsia="Calibri" w:hAnsi="Times New Roman" w:cs="Times New Roman"/>
          <w:sz w:val="28"/>
          <w:szCs w:val="28"/>
          <w:lang w:eastAsia="ru-RU"/>
        </w:rPr>
        <w:lastRenderedPageBreak/>
        <w:t xml:space="preserve">Камский инновационный территориально-производственный кластер (далее – Кластер) расположен на северо-востоке Татарстана. В его состав входят городской округ Набережные </w:t>
      </w:r>
      <w:proofErr w:type="gramStart"/>
      <w:r w:rsidRPr="00937268">
        <w:rPr>
          <w:rFonts w:ascii="Times New Roman" w:eastAsia="Calibri" w:hAnsi="Times New Roman" w:cs="Times New Roman"/>
          <w:sz w:val="28"/>
          <w:szCs w:val="28"/>
          <w:lang w:eastAsia="ru-RU"/>
        </w:rPr>
        <w:t>Челны</w:t>
      </w:r>
      <w:proofErr w:type="gramEnd"/>
      <w:r w:rsidRPr="00937268">
        <w:rPr>
          <w:rFonts w:ascii="Times New Roman" w:eastAsia="Calibri" w:hAnsi="Times New Roman" w:cs="Times New Roman"/>
          <w:sz w:val="28"/>
          <w:szCs w:val="28"/>
          <w:lang w:eastAsia="ru-RU"/>
        </w:rPr>
        <w:t xml:space="preserve"> и пять муниципальных районов: </w:t>
      </w:r>
      <w:proofErr w:type="spellStart"/>
      <w:r w:rsidRPr="00937268">
        <w:rPr>
          <w:rFonts w:ascii="Times New Roman" w:eastAsia="Calibri" w:hAnsi="Times New Roman" w:cs="Times New Roman"/>
          <w:sz w:val="28"/>
          <w:szCs w:val="28"/>
          <w:lang w:eastAsia="ru-RU"/>
        </w:rPr>
        <w:t>Елабужский</w:t>
      </w:r>
      <w:proofErr w:type="spellEnd"/>
      <w:r w:rsidRPr="00937268">
        <w:rPr>
          <w:rFonts w:ascii="Times New Roman" w:eastAsia="Calibri" w:hAnsi="Times New Roman" w:cs="Times New Roman"/>
          <w:sz w:val="28"/>
          <w:szCs w:val="28"/>
          <w:lang w:eastAsia="ru-RU"/>
        </w:rPr>
        <w:t xml:space="preserve">, </w:t>
      </w:r>
      <w:proofErr w:type="spellStart"/>
      <w:r w:rsidRPr="00937268">
        <w:rPr>
          <w:rFonts w:ascii="Times New Roman" w:eastAsia="Calibri" w:hAnsi="Times New Roman" w:cs="Times New Roman"/>
          <w:sz w:val="28"/>
          <w:szCs w:val="28"/>
          <w:lang w:eastAsia="ru-RU"/>
        </w:rPr>
        <w:t>Заинский</w:t>
      </w:r>
      <w:proofErr w:type="spellEnd"/>
      <w:r w:rsidRPr="00937268">
        <w:rPr>
          <w:rFonts w:ascii="Times New Roman" w:eastAsia="Calibri" w:hAnsi="Times New Roman" w:cs="Times New Roman"/>
          <w:sz w:val="28"/>
          <w:szCs w:val="28"/>
          <w:lang w:eastAsia="ru-RU"/>
        </w:rPr>
        <w:t xml:space="preserve">, Менделеевский, Нижнекамский, </w:t>
      </w:r>
      <w:proofErr w:type="spellStart"/>
      <w:r w:rsidRPr="00937268">
        <w:rPr>
          <w:rFonts w:ascii="Times New Roman" w:eastAsia="Calibri" w:hAnsi="Times New Roman" w:cs="Times New Roman"/>
          <w:sz w:val="28"/>
          <w:szCs w:val="28"/>
          <w:lang w:eastAsia="ru-RU"/>
        </w:rPr>
        <w:t>Тукаевский</w:t>
      </w:r>
      <w:proofErr w:type="spellEnd"/>
      <w:r w:rsidRPr="00937268">
        <w:rPr>
          <w:rFonts w:ascii="Times New Roman" w:eastAsia="Calibri" w:hAnsi="Times New Roman" w:cs="Times New Roman"/>
          <w:sz w:val="28"/>
          <w:szCs w:val="28"/>
          <w:lang w:eastAsia="ru-RU"/>
        </w:rPr>
        <w:t>. Численность населения составляет около 1 млн. человек.</w:t>
      </w:r>
    </w:p>
    <w:p w:rsidR="00937268" w:rsidRPr="00937268" w:rsidRDefault="00937268" w:rsidP="005A5982">
      <w:pPr>
        <w:spacing w:after="0" w:line="240" w:lineRule="auto"/>
        <w:ind w:firstLine="567"/>
        <w:contextualSpacing/>
        <w:jc w:val="both"/>
        <w:rPr>
          <w:rFonts w:ascii="Times New Roman" w:eastAsia="Calibri" w:hAnsi="Times New Roman" w:cs="Times New Roman"/>
          <w:sz w:val="28"/>
          <w:szCs w:val="28"/>
          <w:lang w:eastAsia="ru-RU"/>
        </w:rPr>
      </w:pPr>
      <w:r w:rsidRPr="00937268">
        <w:rPr>
          <w:rFonts w:ascii="Times New Roman" w:eastAsia="Calibri" w:hAnsi="Times New Roman" w:cs="Times New Roman"/>
          <w:sz w:val="28"/>
          <w:szCs w:val="28"/>
          <w:lang w:eastAsia="ru-RU"/>
        </w:rPr>
        <w:t>Кластер отличает высокая концентрация высокотехнологичных промышленных произво</w:t>
      </w:r>
      <w:proofErr w:type="gramStart"/>
      <w:r w:rsidRPr="00937268">
        <w:rPr>
          <w:rFonts w:ascii="Times New Roman" w:eastAsia="Calibri" w:hAnsi="Times New Roman" w:cs="Times New Roman"/>
          <w:sz w:val="28"/>
          <w:szCs w:val="28"/>
          <w:lang w:eastAsia="ru-RU"/>
        </w:rPr>
        <w:t>дств в т</w:t>
      </w:r>
      <w:proofErr w:type="gramEnd"/>
      <w:r w:rsidRPr="00937268">
        <w:rPr>
          <w:rFonts w:ascii="Times New Roman" w:eastAsia="Calibri" w:hAnsi="Times New Roman" w:cs="Times New Roman"/>
          <w:sz w:val="28"/>
          <w:szCs w:val="28"/>
          <w:lang w:eastAsia="ru-RU"/>
        </w:rPr>
        <w:t>аких областях, как автомобилестроение, химия и нефтехимия, нефтепереработка. Одно из важнейших преимуще</w:t>
      </w:r>
      <w:proofErr w:type="gramStart"/>
      <w:r w:rsidRPr="00937268">
        <w:rPr>
          <w:rFonts w:ascii="Times New Roman" w:eastAsia="Calibri" w:hAnsi="Times New Roman" w:cs="Times New Roman"/>
          <w:sz w:val="28"/>
          <w:szCs w:val="28"/>
          <w:lang w:eastAsia="ru-RU"/>
        </w:rPr>
        <w:t>ств Кл</w:t>
      </w:r>
      <w:proofErr w:type="gramEnd"/>
      <w:r w:rsidRPr="00937268">
        <w:rPr>
          <w:rFonts w:ascii="Times New Roman" w:eastAsia="Calibri" w:hAnsi="Times New Roman" w:cs="Times New Roman"/>
          <w:sz w:val="28"/>
          <w:szCs w:val="28"/>
          <w:lang w:eastAsia="ru-RU"/>
        </w:rPr>
        <w:t>астера – уже сформированная и эффективно работающая инфраструктура развития, ориентированная на создание высокотехнологичных производств и развитие малых инновационных компаний. Созданы и успешно функционируют Камский индустриальный парк «Мастер», особая экономическая зона «</w:t>
      </w:r>
      <w:proofErr w:type="spellStart"/>
      <w:r w:rsidRPr="00937268">
        <w:rPr>
          <w:rFonts w:ascii="Times New Roman" w:eastAsia="Calibri" w:hAnsi="Times New Roman" w:cs="Times New Roman"/>
          <w:sz w:val="28"/>
          <w:szCs w:val="28"/>
          <w:lang w:eastAsia="ru-RU"/>
        </w:rPr>
        <w:t>Алабуга</w:t>
      </w:r>
      <w:proofErr w:type="spellEnd"/>
      <w:r w:rsidRPr="00937268">
        <w:rPr>
          <w:rFonts w:ascii="Times New Roman" w:eastAsia="Calibri" w:hAnsi="Times New Roman" w:cs="Times New Roman"/>
          <w:sz w:val="28"/>
          <w:szCs w:val="28"/>
          <w:lang w:eastAsia="ru-RU"/>
        </w:rPr>
        <w:t xml:space="preserve">», </w:t>
      </w:r>
      <w:bookmarkStart w:id="0" w:name="_GoBack"/>
      <w:bookmarkEnd w:id="0"/>
      <w:r w:rsidRPr="00937268">
        <w:rPr>
          <w:rFonts w:ascii="Times New Roman" w:eastAsia="Calibri" w:hAnsi="Times New Roman" w:cs="Times New Roman"/>
          <w:sz w:val="28"/>
          <w:szCs w:val="28"/>
          <w:lang w:eastAsia="ru-RU"/>
        </w:rPr>
        <w:t xml:space="preserve"> индустриальный парк «Камские Поляны». По итогам 2012 года резиденты этих площадок выпустили продукции более чем на 40 </w:t>
      </w:r>
      <w:proofErr w:type="spellStart"/>
      <w:r w:rsidRPr="00937268">
        <w:rPr>
          <w:rFonts w:ascii="Times New Roman" w:eastAsia="Calibri" w:hAnsi="Times New Roman" w:cs="Times New Roman"/>
          <w:sz w:val="28"/>
          <w:szCs w:val="28"/>
          <w:lang w:eastAsia="ru-RU"/>
        </w:rPr>
        <w:t>млрд</w:t>
      </w:r>
      <w:proofErr w:type="gramStart"/>
      <w:r w:rsidRPr="00937268">
        <w:rPr>
          <w:rFonts w:ascii="Times New Roman" w:eastAsia="Calibri" w:hAnsi="Times New Roman" w:cs="Times New Roman"/>
          <w:sz w:val="28"/>
          <w:szCs w:val="28"/>
          <w:lang w:eastAsia="ru-RU"/>
        </w:rPr>
        <w:t>.р</w:t>
      </w:r>
      <w:proofErr w:type="gramEnd"/>
      <w:r w:rsidRPr="00937268">
        <w:rPr>
          <w:rFonts w:ascii="Times New Roman" w:eastAsia="Calibri" w:hAnsi="Times New Roman" w:cs="Times New Roman"/>
          <w:sz w:val="28"/>
          <w:szCs w:val="28"/>
          <w:lang w:eastAsia="ru-RU"/>
        </w:rPr>
        <w:t>ублей</w:t>
      </w:r>
      <w:proofErr w:type="spellEnd"/>
      <w:r w:rsidRPr="00937268">
        <w:rPr>
          <w:rFonts w:ascii="Times New Roman" w:eastAsia="Calibri" w:hAnsi="Times New Roman" w:cs="Times New Roman"/>
          <w:sz w:val="28"/>
          <w:szCs w:val="28"/>
          <w:lang w:eastAsia="ru-RU"/>
        </w:rPr>
        <w:t>.</w:t>
      </w:r>
    </w:p>
    <w:p w:rsidR="00937268" w:rsidRPr="00937268" w:rsidRDefault="00937268" w:rsidP="005A5982">
      <w:pPr>
        <w:spacing w:after="0" w:line="240" w:lineRule="auto"/>
        <w:ind w:firstLine="567"/>
        <w:contextualSpacing/>
        <w:jc w:val="both"/>
        <w:rPr>
          <w:rFonts w:ascii="Times New Roman" w:eastAsia="Calibri" w:hAnsi="Times New Roman" w:cs="Times New Roman"/>
          <w:sz w:val="28"/>
          <w:szCs w:val="28"/>
          <w:lang w:eastAsia="ru-RU"/>
        </w:rPr>
      </w:pPr>
      <w:r w:rsidRPr="00937268">
        <w:rPr>
          <w:rFonts w:ascii="Times New Roman" w:eastAsia="Calibri" w:hAnsi="Times New Roman" w:cs="Times New Roman"/>
          <w:sz w:val="28"/>
          <w:szCs w:val="28"/>
          <w:lang w:eastAsia="ru-RU"/>
        </w:rPr>
        <w:t>Кластер от</w:t>
      </w:r>
      <w:r w:rsidR="008B326E">
        <w:rPr>
          <w:rFonts w:ascii="Times New Roman" w:eastAsia="Calibri" w:hAnsi="Times New Roman" w:cs="Times New Roman"/>
          <w:sz w:val="28"/>
          <w:szCs w:val="28"/>
          <w:lang w:eastAsia="ru-RU"/>
        </w:rPr>
        <w:t>л</w:t>
      </w:r>
      <w:r w:rsidRPr="00937268">
        <w:rPr>
          <w:rFonts w:ascii="Times New Roman" w:eastAsia="Calibri" w:hAnsi="Times New Roman" w:cs="Times New Roman"/>
          <w:sz w:val="28"/>
          <w:szCs w:val="28"/>
          <w:lang w:eastAsia="ru-RU"/>
        </w:rPr>
        <w:t xml:space="preserve">ичают выстроенные кооперационные связи между участниками: широкая номенклатура нефтехимической продукции используется малым и средним бизнесом в производстве </w:t>
      </w:r>
      <w:proofErr w:type="spellStart"/>
      <w:r w:rsidRPr="00937268">
        <w:rPr>
          <w:rFonts w:ascii="Times New Roman" w:eastAsia="Calibri" w:hAnsi="Times New Roman" w:cs="Times New Roman"/>
          <w:sz w:val="28"/>
          <w:szCs w:val="28"/>
          <w:lang w:eastAsia="ru-RU"/>
        </w:rPr>
        <w:t>автокомпонентов</w:t>
      </w:r>
      <w:proofErr w:type="spellEnd"/>
      <w:r w:rsidRPr="00937268">
        <w:rPr>
          <w:rFonts w:ascii="Times New Roman" w:eastAsia="Calibri" w:hAnsi="Times New Roman" w:cs="Times New Roman"/>
          <w:sz w:val="28"/>
          <w:szCs w:val="28"/>
          <w:lang w:eastAsia="ru-RU"/>
        </w:rPr>
        <w:t xml:space="preserve">, которые, в свою очередь, поставляются предприятиям автомобилестроения. </w:t>
      </w:r>
    </w:p>
    <w:p w:rsidR="00937268" w:rsidRPr="00937268" w:rsidRDefault="00937268" w:rsidP="005A5982">
      <w:pPr>
        <w:spacing w:after="0" w:line="240" w:lineRule="auto"/>
        <w:ind w:firstLine="567"/>
        <w:contextualSpacing/>
        <w:jc w:val="both"/>
        <w:rPr>
          <w:rFonts w:ascii="Times New Roman" w:eastAsia="Calibri" w:hAnsi="Times New Roman" w:cs="Times New Roman"/>
          <w:sz w:val="28"/>
          <w:szCs w:val="28"/>
          <w:lang w:eastAsia="ru-RU"/>
        </w:rPr>
      </w:pPr>
      <w:r w:rsidRPr="00937268">
        <w:rPr>
          <w:rFonts w:ascii="Times New Roman" w:eastAsia="Calibri" w:hAnsi="Times New Roman" w:cs="Times New Roman"/>
          <w:sz w:val="28"/>
          <w:szCs w:val="28"/>
          <w:lang w:eastAsia="ru-RU"/>
        </w:rPr>
        <w:t>Основные инвестиционные проекты, запланированные к реализации до 2020 года, предполагают тесную кооперацию участников Кластера и взаимоувязаны по срокам реализации.</w:t>
      </w:r>
    </w:p>
    <w:p w:rsidR="00937268" w:rsidRPr="00937268" w:rsidRDefault="00937268" w:rsidP="005A5982">
      <w:pPr>
        <w:spacing w:after="0" w:line="240" w:lineRule="auto"/>
        <w:ind w:firstLine="567"/>
        <w:contextualSpacing/>
        <w:jc w:val="both"/>
        <w:rPr>
          <w:rFonts w:ascii="Times New Roman" w:eastAsia="Calibri" w:hAnsi="Times New Roman" w:cs="Times New Roman"/>
          <w:sz w:val="28"/>
          <w:szCs w:val="28"/>
          <w:lang w:eastAsia="ru-RU"/>
        </w:rPr>
      </w:pPr>
      <w:r w:rsidRPr="00937268">
        <w:rPr>
          <w:rFonts w:ascii="Times New Roman" w:eastAsia="Calibri" w:hAnsi="Times New Roman" w:cs="Times New Roman"/>
          <w:sz w:val="28"/>
          <w:szCs w:val="28"/>
          <w:lang w:eastAsia="ru-RU"/>
        </w:rPr>
        <w:t xml:space="preserve">Один из ключевых проектов – строительство ОАО «Нижнекамскнефтехим» нового </w:t>
      </w:r>
      <w:proofErr w:type="spellStart"/>
      <w:r w:rsidRPr="00937268">
        <w:rPr>
          <w:rFonts w:ascii="Times New Roman" w:eastAsia="Calibri" w:hAnsi="Times New Roman" w:cs="Times New Roman"/>
          <w:sz w:val="28"/>
          <w:szCs w:val="28"/>
          <w:lang w:eastAsia="ru-RU"/>
        </w:rPr>
        <w:t>пиролизного</w:t>
      </w:r>
      <w:proofErr w:type="spellEnd"/>
      <w:r w:rsidRPr="00937268">
        <w:rPr>
          <w:rFonts w:ascii="Times New Roman" w:eastAsia="Calibri" w:hAnsi="Times New Roman" w:cs="Times New Roman"/>
          <w:sz w:val="28"/>
          <w:szCs w:val="28"/>
          <w:lang w:eastAsia="ru-RU"/>
        </w:rPr>
        <w:t xml:space="preserve"> комплекса мирового уровня мощностью 1 </w:t>
      </w:r>
      <w:proofErr w:type="spellStart"/>
      <w:r w:rsidRPr="00937268">
        <w:rPr>
          <w:rFonts w:ascii="Times New Roman" w:eastAsia="Calibri" w:hAnsi="Times New Roman" w:cs="Times New Roman"/>
          <w:sz w:val="28"/>
          <w:szCs w:val="28"/>
          <w:lang w:eastAsia="ru-RU"/>
        </w:rPr>
        <w:t>млн</w:t>
      </w:r>
      <w:proofErr w:type="gramStart"/>
      <w:r w:rsidRPr="00937268">
        <w:rPr>
          <w:rFonts w:ascii="Times New Roman" w:eastAsia="Calibri" w:hAnsi="Times New Roman" w:cs="Times New Roman"/>
          <w:sz w:val="28"/>
          <w:szCs w:val="28"/>
          <w:lang w:eastAsia="ru-RU"/>
        </w:rPr>
        <w:t>.т</w:t>
      </w:r>
      <w:proofErr w:type="gramEnd"/>
      <w:r w:rsidRPr="00937268">
        <w:rPr>
          <w:rFonts w:ascii="Times New Roman" w:eastAsia="Calibri" w:hAnsi="Times New Roman" w:cs="Times New Roman"/>
          <w:sz w:val="28"/>
          <w:szCs w:val="28"/>
          <w:lang w:eastAsia="ru-RU"/>
        </w:rPr>
        <w:t>онн</w:t>
      </w:r>
      <w:proofErr w:type="spellEnd"/>
      <w:r w:rsidRPr="00937268">
        <w:rPr>
          <w:rFonts w:ascii="Times New Roman" w:eastAsia="Calibri" w:hAnsi="Times New Roman" w:cs="Times New Roman"/>
          <w:sz w:val="28"/>
          <w:szCs w:val="28"/>
          <w:lang w:eastAsia="ru-RU"/>
        </w:rPr>
        <w:t xml:space="preserve"> этилена в год. Реализация проекта будет способствовать организации современных произво</w:t>
      </w:r>
      <w:proofErr w:type="gramStart"/>
      <w:r w:rsidRPr="00937268">
        <w:rPr>
          <w:rFonts w:ascii="Times New Roman" w:eastAsia="Calibri" w:hAnsi="Times New Roman" w:cs="Times New Roman"/>
          <w:sz w:val="28"/>
          <w:szCs w:val="28"/>
          <w:lang w:eastAsia="ru-RU"/>
        </w:rPr>
        <w:t>дств пл</w:t>
      </w:r>
      <w:proofErr w:type="gramEnd"/>
      <w:r w:rsidRPr="00937268">
        <w:rPr>
          <w:rFonts w:ascii="Times New Roman" w:eastAsia="Calibri" w:hAnsi="Times New Roman" w:cs="Times New Roman"/>
          <w:sz w:val="28"/>
          <w:szCs w:val="28"/>
          <w:lang w:eastAsia="ru-RU"/>
        </w:rPr>
        <w:t>астмасс, каучуков и изделий на их основе.</w:t>
      </w:r>
    </w:p>
    <w:p w:rsidR="00937268" w:rsidRPr="00937268" w:rsidRDefault="00937268" w:rsidP="005A5982">
      <w:pPr>
        <w:spacing w:after="0" w:line="240" w:lineRule="auto"/>
        <w:ind w:firstLine="567"/>
        <w:contextualSpacing/>
        <w:jc w:val="both"/>
        <w:rPr>
          <w:rFonts w:ascii="Times New Roman" w:eastAsia="Calibri" w:hAnsi="Times New Roman" w:cs="Times New Roman"/>
          <w:sz w:val="28"/>
          <w:szCs w:val="28"/>
          <w:lang w:eastAsia="ru-RU"/>
        </w:rPr>
      </w:pPr>
      <w:r w:rsidRPr="00937268">
        <w:rPr>
          <w:rFonts w:ascii="Times New Roman" w:eastAsia="Calibri" w:hAnsi="Times New Roman" w:cs="Times New Roman"/>
          <w:sz w:val="28"/>
          <w:szCs w:val="28"/>
          <w:lang w:eastAsia="ru-RU"/>
        </w:rPr>
        <w:t>Аналогичным по значимости проектом в автомобилестроении является «Развитие модельного ряда автомобилей ОАО «КАМАЗ» и модернизация производственных мощностей». Проект обеспечит выпуск до 60 тыс. грузовиков нового поколения в год, конкурентоспособных на мировом уровне и соответствующих актуальным нормативным требованиям. Стратегическими ориентирами ОАО «КАМАЗ» к 2020 году являются увеличение объемов продаж техники до 80 тыс.</w:t>
      </w:r>
      <w:r w:rsidR="004A6D2A">
        <w:rPr>
          <w:rFonts w:ascii="Times New Roman" w:eastAsia="Calibri" w:hAnsi="Times New Roman" w:cs="Times New Roman"/>
          <w:sz w:val="28"/>
          <w:szCs w:val="28"/>
          <w:lang w:eastAsia="ru-RU"/>
        </w:rPr>
        <w:t xml:space="preserve"> </w:t>
      </w:r>
      <w:r w:rsidRPr="00937268">
        <w:rPr>
          <w:rFonts w:ascii="Times New Roman" w:eastAsia="Calibri" w:hAnsi="Times New Roman" w:cs="Times New Roman"/>
          <w:sz w:val="28"/>
          <w:szCs w:val="28"/>
          <w:lang w:eastAsia="ru-RU"/>
        </w:rPr>
        <w:t>штук, из которых 30% должны реализовываться на внешних рынках.</w:t>
      </w:r>
    </w:p>
    <w:p w:rsidR="00937268" w:rsidRPr="00937268" w:rsidRDefault="00937268" w:rsidP="005A5982">
      <w:pPr>
        <w:spacing w:after="0" w:line="240" w:lineRule="auto"/>
        <w:ind w:firstLine="567"/>
        <w:contextualSpacing/>
        <w:jc w:val="both"/>
        <w:rPr>
          <w:rFonts w:ascii="Times New Roman" w:eastAsia="Calibri" w:hAnsi="Times New Roman" w:cs="Times New Roman"/>
          <w:sz w:val="28"/>
          <w:szCs w:val="28"/>
          <w:lang w:eastAsia="ru-RU"/>
        </w:rPr>
      </w:pPr>
      <w:r w:rsidRPr="00937268">
        <w:rPr>
          <w:rFonts w:ascii="Times New Roman" w:eastAsia="Calibri" w:hAnsi="Times New Roman" w:cs="Times New Roman"/>
          <w:sz w:val="28"/>
          <w:szCs w:val="28"/>
          <w:lang w:eastAsia="ru-RU"/>
        </w:rPr>
        <w:t xml:space="preserve">В настоящее время 50% потребности в </w:t>
      </w:r>
      <w:proofErr w:type="spellStart"/>
      <w:r w:rsidRPr="00937268">
        <w:rPr>
          <w:rFonts w:ascii="Times New Roman" w:eastAsia="Calibri" w:hAnsi="Times New Roman" w:cs="Times New Roman"/>
          <w:sz w:val="28"/>
          <w:szCs w:val="28"/>
          <w:lang w:eastAsia="ru-RU"/>
        </w:rPr>
        <w:t>автокомпонентах</w:t>
      </w:r>
      <w:proofErr w:type="spellEnd"/>
      <w:r w:rsidRPr="00937268">
        <w:rPr>
          <w:rFonts w:ascii="Times New Roman" w:eastAsia="Calibri" w:hAnsi="Times New Roman" w:cs="Times New Roman"/>
          <w:sz w:val="28"/>
          <w:szCs w:val="28"/>
          <w:lang w:eastAsia="ru-RU"/>
        </w:rPr>
        <w:t xml:space="preserve"> обеспечиваются за счет производства внутри Кластера. С целью развития </w:t>
      </w:r>
      <w:proofErr w:type="spellStart"/>
      <w:r w:rsidRPr="00937268">
        <w:rPr>
          <w:rFonts w:ascii="Times New Roman" w:eastAsia="Calibri" w:hAnsi="Times New Roman" w:cs="Times New Roman"/>
          <w:sz w:val="28"/>
          <w:szCs w:val="28"/>
          <w:lang w:eastAsia="ru-RU"/>
        </w:rPr>
        <w:t>автокомпонентного</w:t>
      </w:r>
      <w:proofErr w:type="spellEnd"/>
      <w:r w:rsidRPr="00937268">
        <w:rPr>
          <w:rFonts w:ascii="Times New Roman" w:eastAsia="Calibri" w:hAnsi="Times New Roman" w:cs="Times New Roman"/>
          <w:sz w:val="28"/>
          <w:szCs w:val="28"/>
          <w:lang w:eastAsia="ru-RU"/>
        </w:rPr>
        <w:t xml:space="preserve"> производства подписано соглашение о создании соответствующего парка между Республикой Татарстан, «Российской венчурной компанией» </w:t>
      </w:r>
      <w:proofErr w:type="gramStart"/>
      <w:r w:rsidRPr="00937268">
        <w:rPr>
          <w:rFonts w:ascii="Times New Roman" w:eastAsia="Calibri" w:hAnsi="Times New Roman" w:cs="Times New Roman"/>
          <w:sz w:val="28"/>
          <w:szCs w:val="28"/>
          <w:lang w:eastAsia="ru-RU"/>
        </w:rPr>
        <w:t>и ООО</w:t>
      </w:r>
      <w:proofErr w:type="gramEnd"/>
      <w:r w:rsidRPr="00937268">
        <w:rPr>
          <w:rFonts w:ascii="Times New Roman" w:eastAsia="Calibri" w:hAnsi="Times New Roman" w:cs="Times New Roman"/>
          <w:sz w:val="28"/>
          <w:szCs w:val="28"/>
          <w:lang w:eastAsia="ru-RU"/>
        </w:rPr>
        <w:t xml:space="preserve"> «Форд </w:t>
      </w:r>
      <w:proofErr w:type="spellStart"/>
      <w:r w:rsidRPr="00937268">
        <w:rPr>
          <w:rFonts w:ascii="Times New Roman" w:eastAsia="Calibri" w:hAnsi="Times New Roman" w:cs="Times New Roman"/>
          <w:sz w:val="28"/>
          <w:szCs w:val="28"/>
          <w:lang w:eastAsia="ru-RU"/>
        </w:rPr>
        <w:t>Соллерс</w:t>
      </w:r>
      <w:proofErr w:type="spellEnd"/>
      <w:r w:rsidRPr="00937268">
        <w:rPr>
          <w:rFonts w:ascii="Times New Roman" w:eastAsia="Calibri" w:hAnsi="Times New Roman" w:cs="Times New Roman"/>
          <w:sz w:val="28"/>
          <w:szCs w:val="28"/>
          <w:lang w:eastAsia="ru-RU"/>
        </w:rPr>
        <w:t xml:space="preserve"> Холдинг». Будет открыто около 15 новых производств. Первоначальный объем финансирования составит 120 </w:t>
      </w:r>
      <w:proofErr w:type="spellStart"/>
      <w:r w:rsidRPr="00937268">
        <w:rPr>
          <w:rFonts w:ascii="Times New Roman" w:eastAsia="Calibri" w:hAnsi="Times New Roman" w:cs="Times New Roman"/>
          <w:sz w:val="28"/>
          <w:szCs w:val="28"/>
          <w:lang w:eastAsia="ru-RU"/>
        </w:rPr>
        <w:t>млн</w:t>
      </w:r>
      <w:proofErr w:type="gramStart"/>
      <w:r w:rsidRPr="00937268">
        <w:rPr>
          <w:rFonts w:ascii="Times New Roman" w:eastAsia="Calibri" w:hAnsi="Times New Roman" w:cs="Times New Roman"/>
          <w:sz w:val="28"/>
          <w:szCs w:val="28"/>
          <w:lang w:eastAsia="ru-RU"/>
        </w:rPr>
        <w:t>.д</w:t>
      </w:r>
      <w:proofErr w:type="gramEnd"/>
      <w:r w:rsidRPr="00937268">
        <w:rPr>
          <w:rFonts w:ascii="Times New Roman" w:eastAsia="Calibri" w:hAnsi="Times New Roman" w:cs="Times New Roman"/>
          <w:sz w:val="28"/>
          <w:szCs w:val="28"/>
          <w:lang w:eastAsia="ru-RU"/>
        </w:rPr>
        <w:t>олларов</w:t>
      </w:r>
      <w:proofErr w:type="spellEnd"/>
      <w:r w:rsidRPr="00937268">
        <w:rPr>
          <w:rFonts w:ascii="Times New Roman" w:eastAsia="Calibri" w:hAnsi="Times New Roman" w:cs="Times New Roman"/>
          <w:sz w:val="28"/>
          <w:szCs w:val="28"/>
          <w:lang w:eastAsia="ru-RU"/>
        </w:rPr>
        <w:t xml:space="preserve">. Реализация данного проекта позволит обеспечить 75% потребности Кластера в </w:t>
      </w:r>
      <w:proofErr w:type="spellStart"/>
      <w:r w:rsidRPr="00937268">
        <w:rPr>
          <w:rFonts w:ascii="Times New Roman" w:eastAsia="Calibri" w:hAnsi="Times New Roman" w:cs="Times New Roman"/>
          <w:sz w:val="28"/>
          <w:szCs w:val="28"/>
          <w:lang w:eastAsia="ru-RU"/>
        </w:rPr>
        <w:t>автокомпонентах</w:t>
      </w:r>
      <w:proofErr w:type="spellEnd"/>
      <w:r w:rsidRPr="00937268">
        <w:rPr>
          <w:rFonts w:ascii="Times New Roman" w:eastAsia="Calibri" w:hAnsi="Times New Roman" w:cs="Times New Roman"/>
          <w:sz w:val="28"/>
          <w:szCs w:val="28"/>
          <w:lang w:eastAsia="ru-RU"/>
        </w:rPr>
        <w:t>.</w:t>
      </w:r>
    </w:p>
    <w:p w:rsidR="00937268" w:rsidRPr="00937268" w:rsidRDefault="00937268" w:rsidP="005A5982">
      <w:pPr>
        <w:spacing w:after="0" w:line="240" w:lineRule="auto"/>
        <w:ind w:firstLine="567"/>
        <w:contextualSpacing/>
        <w:jc w:val="both"/>
        <w:rPr>
          <w:rFonts w:ascii="Times New Roman" w:eastAsia="Calibri" w:hAnsi="Times New Roman" w:cs="Times New Roman"/>
          <w:sz w:val="28"/>
          <w:szCs w:val="28"/>
          <w:lang w:eastAsia="ru-RU"/>
        </w:rPr>
      </w:pPr>
      <w:r w:rsidRPr="00937268">
        <w:rPr>
          <w:rFonts w:ascii="Times New Roman" w:eastAsia="Calibri" w:hAnsi="Times New Roman" w:cs="Times New Roman"/>
          <w:sz w:val="28"/>
          <w:szCs w:val="28"/>
          <w:lang w:eastAsia="ru-RU"/>
        </w:rPr>
        <w:t>Особая экономическая зона промышленно-производственного типа «</w:t>
      </w:r>
      <w:proofErr w:type="spellStart"/>
      <w:r w:rsidRPr="00937268">
        <w:rPr>
          <w:rFonts w:ascii="Times New Roman" w:eastAsia="Calibri" w:hAnsi="Times New Roman" w:cs="Times New Roman"/>
          <w:sz w:val="28"/>
          <w:szCs w:val="28"/>
          <w:lang w:eastAsia="ru-RU"/>
        </w:rPr>
        <w:t>Алабуга</w:t>
      </w:r>
      <w:proofErr w:type="spellEnd"/>
      <w:r w:rsidRPr="00937268">
        <w:rPr>
          <w:rFonts w:ascii="Times New Roman" w:eastAsia="Calibri" w:hAnsi="Times New Roman" w:cs="Times New Roman"/>
          <w:sz w:val="28"/>
          <w:szCs w:val="28"/>
          <w:lang w:eastAsia="ru-RU"/>
        </w:rPr>
        <w:t xml:space="preserve">» - это еще одна точка роста экономики. Уже сейчас зарегистрировано 34 резидента (среди </w:t>
      </w:r>
      <w:proofErr w:type="gramStart"/>
      <w:r w:rsidRPr="00937268">
        <w:rPr>
          <w:rFonts w:ascii="Times New Roman" w:eastAsia="Calibri" w:hAnsi="Times New Roman" w:cs="Times New Roman"/>
          <w:sz w:val="28"/>
          <w:szCs w:val="28"/>
          <w:lang w:eastAsia="ru-RU"/>
        </w:rPr>
        <w:t>которых</w:t>
      </w:r>
      <w:proofErr w:type="gramEnd"/>
      <w:r w:rsidRPr="00937268">
        <w:rPr>
          <w:rFonts w:ascii="Times New Roman" w:eastAsia="Calibri" w:hAnsi="Times New Roman" w:cs="Times New Roman"/>
          <w:sz w:val="28"/>
          <w:szCs w:val="28"/>
          <w:lang w:eastAsia="ru-RU"/>
        </w:rPr>
        <w:t xml:space="preserve"> </w:t>
      </w:r>
      <w:proofErr w:type="spellStart"/>
      <w:r w:rsidRPr="00937268">
        <w:rPr>
          <w:rFonts w:ascii="Times New Roman" w:eastAsia="Calibri" w:hAnsi="Times New Roman" w:cs="Times New Roman"/>
          <w:sz w:val="28"/>
          <w:szCs w:val="28"/>
          <w:lang w:eastAsia="ru-RU"/>
        </w:rPr>
        <w:t>Rockwool</w:t>
      </w:r>
      <w:proofErr w:type="spellEnd"/>
      <w:r w:rsidRPr="00937268">
        <w:rPr>
          <w:rFonts w:ascii="Times New Roman" w:eastAsia="Calibri" w:hAnsi="Times New Roman" w:cs="Times New Roman"/>
          <w:sz w:val="28"/>
          <w:szCs w:val="28"/>
          <w:lang w:eastAsia="ru-RU"/>
        </w:rPr>
        <w:t xml:space="preserve">, </w:t>
      </w:r>
      <w:proofErr w:type="spellStart"/>
      <w:r w:rsidRPr="00937268">
        <w:rPr>
          <w:rFonts w:ascii="Times New Roman" w:eastAsia="Calibri" w:hAnsi="Times New Roman" w:cs="Times New Roman"/>
          <w:sz w:val="28"/>
          <w:szCs w:val="28"/>
          <w:lang w:eastAsia="ru-RU"/>
        </w:rPr>
        <w:t>Air</w:t>
      </w:r>
      <w:proofErr w:type="spellEnd"/>
      <w:r w:rsidRPr="00937268">
        <w:rPr>
          <w:rFonts w:ascii="Times New Roman" w:eastAsia="Calibri" w:hAnsi="Times New Roman" w:cs="Times New Roman"/>
          <w:sz w:val="28"/>
          <w:szCs w:val="28"/>
          <w:lang w:eastAsia="ru-RU"/>
        </w:rPr>
        <w:t xml:space="preserve"> </w:t>
      </w:r>
      <w:proofErr w:type="spellStart"/>
      <w:r w:rsidRPr="00937268">
        <w:rPr>
          <w:rFonts w:ascii="Times New Roman" w:eastAsia="Calibri" w:hAnsi="Times New Roman" w:cs="Times New Roman"/>
          <w:sz w:val="28"/>
          <w:szCs w:val="28"/>
          <w:lang w:eastAsia="ru-RU"/>
        </w:rPr>
        <w:t>liquide</w:t>
      </w:r>
      <w:proofErr w:type="spellEnd"/>
      <w:r w:rsidRPr="00937268">
        <w:rPr>
          <w:rFonts w:ascii="Times New Roman" w:eastAsia="Calibri" w:hAnsi="Times New Roman" w:cs="Times New Roman"/>
          <w:sz w:val="28"/>
          <w:szCs w:val="28"/>
          <w:lang w:eastAsia="ru-RU"/>
        </w:rPr>
        <w:t xml:space="preserve">, </w:t>
      </w:r>
      <w:proofErr w:type="spellStart"/>
      <w:r w:rsidRPr="00937268">
        <w:rPr>
          <w:rFonts w:ascii="Times New Roman" w:eastAsia="Calibri" w:hAnsi="Times New Roman" w:cs="Times New Roman"/>
          <w:sz w:val="28"/>
          <w:szCs w:val="28"/>
          <w:lang w:eastAsia="ru-RU"/>
        </w:rPr>
        <w:t>Armstrong</w:t>
      </w:r>
      <w:proofErr w:type="spellEnd"/>
      <w:r w:rsidRPr="00937268">
        <w:rPr>
          <w:rFonts w:ascii="Times New Roman" w:eastAsia="Calibri" w:hAnsi="Times New Roman" w:cs="Times New Roman"/>
          <w:sz w:val="28"/>
          <w:szCs w:val="28"/>
          <w:lang w:eastAsia="ru-RU"/>
        </w:rPr>
        <w:t xml:space="preserve"> и др.). К 2015 году количество резидентов планируется довести до 60 с объемом инвестиций более 6 млрд. </w:t>
      </w:r>
      <w:r w:rsidRPr="00937268">
        <w:rPr>
          <w:rFonts w:ascii="Times New Roman" w:eastAsia="Calibri" w:hAnsi="Times New Roman" w:cs="Times New Roman"/>
          <w:sz w:val="28"/>
          <w:szCs w:val="28"/>
          <w:lang w:eastAsia="ru-RU"/>
        </w:rPr>
        <w:lastRenderedPageBreak/>
        <w:t>долларов США и созданием около 16 тысяч рабочих мест. Планируется, что ежегодный объем промышленной продукции вырастет в 5 раз и превысит 6,7 млрд. долларов.</w:t>
      </w:r>
    </w:p>
    <w:p w:rsidR="00937268" w:rsidRPr="00937268" w:rsidRDefault="00937268" w:rsidP="005A5982">
      <w:pPr>
        <w:spacing w:after="0" w:line="240" w:lineRule="auto"/>
        <w:ind w:firstLine="567"/>
        <w:contextualSpacing/>
        <w:jc w:val="both"/>
        <w:rPr>
          <w:rFonts w:ascii="Times New Roman" w:eastAsia="Calibri" w:hAnsi="Times New Roman" w:cs="Times New Roman"/>
          <w:sz w:val="28"/>
          <w:szCs w:val="28"/>
          <w:lang w:eastAsia="ru-RU"/>
        </w:rPr>
      </w:pPr>
      <w:r w:rsidRPr="00937268">
        <w:rPr>
          <w:rFonts w:ascii="Times New Roman" w:eastAsia="Calibri" w:hAnsi="Times New Roman" w:cs="Times New Roman"/>
          <w:sz w:val="28"/>
          <w:szCs w:val="28"/>
          <w:lang w:eastAsia="ru-RU"/>
        </w:rPr>
        <w:t>Уже введена в эксплуатацию первая очередь проекта комплекса нефтеперерабатывающих и нефтехимических заводов «ТАНЕКО», предусматривающая переработку 7 млн. тонн высокосернистой нефти с глубиной переработки до 97%. Планируется запуск второй очереди еще на 7 млн. тонн.</w:t>
      </w:r>
    </w:p>
    <w:p w:rsidR="00937268" w:rsidRPr="00937268" w:rsidRDefault="00937268" w:rsidP="005A5982">
      <w:pPr>
        <w:spacing w:after="0" w:line="240" w:lineRule="auto"/>
        <w:ind w:firstLine="567"/>
        <w:contextualSpacing/>
        <w:jc w:val="both"/>
        <w:rPr>
          <w:rFonts w:ascii="Times New Roman" w:eastAsia="Calibri" w:hAnsi="Times New Roman" w:cs="Times New Roman"/>
          <w:sz w:val="28"/>
          <w:szCs w:val="28"/>
          <w:lang w:eastAsia="ru-RU"/>
        </w:rPr>
      </w:pPr>
      <w:r w:rsidRPr="00937268">
        <w:rPr>
          <w:rFonts w:ascii="Times New Roman" w:eastAsia="Calibri" w:hAnsi="Times New Roman" w:cs="Times New Roman"/>
          <w:sz w:val="28"/>
          <w:szCs w:val="28"/>
          <w:lang w:eastAsia="ru-RU"/>
        </w:rPr>
        <w:t>ОАО «</w:t>
      </w:r>
      <w:proofErr w:type="spellStart"/>
      <w:r w:rsidRPr="00937268">
        <w:rPr>
          <w:rFonts w:ascii="Times New Roman" w:eastAsia="Calibri" w:hAnsi="Times New Roman" w:cs="Times New Roman"/>
          <w:sz w:val="28"/>
          <w:szCs w:val="28"/>
          <w:lang w:eastAsia="ru-RU"/>
        </w:rPr>
        <w:t>Таиф</w:t>
      </w:r>
      <w:proofErr w:type="spellEnd"/>
      <w:r w:rsidRPr="00937268">
        <w:rPr>
          <w:rFonts w:ascii="Times New Roman" w:eastAsia="Calibri" w:hAnsi="Times New Roman" w:cs="Times New Roman"/>
          <w:sz w:val="28"/>
          <w:szCs w:val="28"/>
          <w:lang w:eastAsia="ru-RU"/>
        </w:rPr>
        <w:t>-НК» реализует проект по строительству Комплекса глубокой переработки тяжелых нефтяных остатков с доведением глубины переработки сырья до 97%. Идет строительство комплекса по производству минеральных удобрений ОАО «Аммоний.</w:t>
      </w:r>
    </w:p>
    <w:p w:rsidR="00937268" w:rsidRPr="00937268" w:rsidRDefault="00937268" w:rsidP="005A5982">
      <w:pPr>
        <w:spacing w:after="0" w:line="240" w:lineRule="auto"/>
        <w:ind w:firstLine="567"/>
        <w:contextualSpacing/>
        <w:jc w:val="both"/>
        <w:rPr>
          <w:rFonts w:ascii="Times New Roman" w:eastAsia="Calibri" w:hAnsi="Times New Roman" w:cs="Times New Roman"/>
          <w:sz w:val="28"/>
          <w:szCs w:val="28"/>
          <w:lang w:eastAsia="ru-RU"/>
        </w:rPr>
      </w:pPr>
      <w:r w:rsidRPr="00937268">
        <w:rPr>
          <w:rFonts w:ascii="Times New Roman" w:eastAsia="Calibri" w:hAnsi="Times New Roman" w:cs="Times New Roman"/>
          <w:sz w:val="28"/>
          <w:szCs w:val="28"/>
          <w:lang w:eastAsia="ru-RU"/>
        </w:rPr>
        <w:t>Инновационное развитие Кластера обеспечивается тесной кооперацией предприятий с научно-образовательными центрами. На территории Кластера действуют 6 ВУЗов, в том числе Федеральный университет, 2 национальных исследовательских университета, 13 учреждений начального и среднего профессионального образования. Благодаря активному взаимодействию с наукой,  доля инновационной продукции на территории Кластера составляет 22,3%. Это выше, чем в среднем по Республике Татарстан и Российской Федерации.</w:t>
      </w:r>
    </w:p>
    <w:p w:rsidR="00937268" w:rsidRPr="00937268" w:rsidRDefault="00937268" w:rsidP="005A5982">
      <w:pPr>
        <w:spacing w:after="0" w:line="240" w:lineRule="auto"/>
        <w:ind w:firstLine="567"/>
        <w:contextualSpacing/>
        <w:jc w:val="both"/>
        <w:rPr>
          <w:rFonts w:ascii="Times New Roman" w:eastAsia="Calibri" w:hAnsi="Times New Roman" w:cs="Times New Roman"/>
          <w:sz w:val="28"/>
          <w:szCs w:val="28"/>
          <w:lang w:eastAsia="ru-RU"/>
        </w:rPr>
      </w:pPr>
      <w:r w:rsidRPr="00937268">
        <w:rPr>
          <w:rFonts w:ascii="Times New Roman" w:eastAsia="Calibri" w:hAnsi="Times New Roman" w:cs="Times New Roman"/>
          <w:sz w:val="28"/>
          <w:szCs w:val="28"/>
          <w:lang w:eastAsia="ru-RU"/>
        </w:rPr>
        <w:t xml:space="preserve">В Кластере реализуются инновационные и образовательные проекты совместно с ОАО «РОСНАНО», ряд проектов предполагается реализовать с участием институтов Российской Академии наук. </w:t>
      </w:r>
    </w:p>
    <w:p w:rsidR="00937268" w:rsidRPr="00937268" w:rsidRDefault="00937268" w:rsidP="005A5982">
      <w:pPr>
        <w:spacing w:after="0" w:line="240" w:lineRule="auto"/>
        <w:ind w:firstLine="567"/>
        <w:contextualSpacing/>
        <w:jc w:val="both"/>
        <w:rPr>
          <w:rFonts w:ascii="Times New Roman" w:eastAsia="Calibri" w:hAnsi="Times New Roman" w:cs="Times New Roman"/>
          <w:sz w:val="28"/>
          <w:szCs w:val="28"/>
          <w:lang w:eastAsia="ru-RU"/>
        </w:rPr>
      </w:pPr>
      <w:r w:rsidRPr="00937268">
        <w:rPr>
          <w:rFonts w:ascii="Times New Roman" w:eastAsia="Calibri" w:hAnsi="Times New Roman" w:cs="Times New Roman"/>
          <w:sz w:val="28"/>
          <w:szCs w:val="28"/>
          <w:lang w:eastAsia="ru-RU"/>
        </w:rPr>
        <w:t>Кроме того, до 2020 года запланирована реализация проектов, направленных на расширение инновационной, транспортной, инженерной и социальной инфраструктуры региона.</w:t>
      </w:r>
    </w:p>
    <w:p w:rsidR="00937268" w:rsidRPr="00937268" w:rsidRDefault="00937268" w:rsidP="005A5982">
      <w:pPr>
        <w:spacing w:after="0" w:line="240" w:lineRule="auto"/>
        <w:ind w:firstLine="567"/>
        <w:contextualSpacing/>
        <w:jc w:val="both"/>
        <w:rPr>
          <w:rFonts w:ascii="Times New Roman" w:eastAsia="Calibri" w:hAnsi="Times New Roman" w:cs="Times New Roman"/>
          <w:sz w:val="28"/>
          <w:szCs w:val="28"/>
          <w:lang w:eastAsia="ru-RU"/>
        </w:rPr>
      </w:pPr>
      <w:r w:rsidRPr="00937268">
        <w:rPr>
          <w:rFonts w:ascii="Times New Roman" w:eastAsia="Calibri" w:hAnsi="Times New Roman" w:cs="Times New Roman"/>
          <w:sz w:val="28"/>
          <w:szCs w:val="28"/>
          <w:lang w:eastAsia="ru-RU"/>
        </w:rPr>
        <w:t>Осуществление комплекса мероприятий Программы позволит создать конкурентоспособный инновационный кластер мирового уровня и к 2020 году увеличить объем промышленной продукции более чем в 3 раза, инвестиции в основной капитал - в 5,5 раз, долю инновационной продукции в 2 раза.</w:t>
      </w:r>
    </w:p>
    <w:p w:rsidR="00937268" w:rsidRPr="00937268" w:rsidRDefault="00937268" w:rsidP="005A598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32"/>
          <w:lang w:eastAsia="ru-RU"/>
        </w:rPr>
      </w:pPr>
      <w:r w:rsidRPr="00937268">
        <w:rPr>
          <w:rFonts w:ascii="Times New Roman" w:eastAsia="Times New Roman" w:hAnsi="Times New Roman" w:cs="Times New Roman"/>
          <w:sz w:val="28"/>
          <w:szCs w:val="32"/>
          <w:lang w:eastAsia="ru-RU"/>
        </w:rPr>
        <w:t xml:space="preserve">В условиях финансового кризиса 2008-2009 годов возникла проблема социально-экономической стабильности в </w:t>
      </w:r>
      <w:r w:rsidRPr="00937268">
        <w:rPr>
          <w:rFonts w:ascii="Times New Roman" w:eastAsia="Times New Roman" w:hAnsi="Times New Roman" w:cs="Times New Roman"/>
          <w:b/>
          <w:i/>
          <w:sz w:val="28"/>
          <w:szCs w:val="32"/>
          <w:lang w:eastAsia="ru-RU"/>
        </w:rPr>
        <w:t xml:space="preserve">городах </w:t>
      </w:r>
      <w:r w:rsidRPr="00937268">
        <w:rPr>
          <w:rFonts w:ascii="Times New Roman" w:eastAsia="Times New Roman" w:hAnsi="Times New Roman" w:cs="Times New Roman"/>
          <w:sz w:val="28"/>
          <w:szCs w:val="32"/>
          <w:lang w:eastAsia="ru-RU"/>
        </w:rPr>
        <w:t xml:space="preserve">Российской Федерации с </w:t>
      </w:r>
      <w:proofErr w:type="spellStart"/>
      <w:r w:rsidRPr="00937268">
        <w:rPr>
          <w:rFonts w:ascii="Times New Roman" w:eastAsia="Times New Roman" w:hAnsi="Times New Roman" w:cs="Times New Roman"/>
          <w:b/>
          <w:i/>
          <w:sz w:val="28"/>
          <w:szCs w:val="32"/>
          <w:lang w:eastAsia="ru-RU"/>
        </w:rPr>
        <w:t>монопрофильной</w:t>
      </w:r>
      <w:proofErr w:type="spellEnd"/>
      <w:r w:rsidRPr="00937268">
        <w:rPr>
          <w:rFonts w:ascii="Times New Roman" w:eastAsia="Times New Roman" w:hAnsi="Times New Roman" w:cs="Times New Roman"/>
          <w:b/>
          <w:i/>
          <w:sz w:val="28"/>
          <w:szCs w:val="32"/>
          <w:lang w:eastAsia="ru-RU"/>
        </w:rPr>
        <w:t xml:space="preserve"> экономикой</w:t>
      </w:r>
      <w:r w:rsidRPr="00937268">
        <w:rPr>
          <w:rFonts w:ascii="Times New Roman" w:eastAsia="Times New Roman" w:hAnsi="Times New Roman" w:cs="Times New Roman"/>
          <w:sz w:val="28"/>
          <w:szCs w:val="32"/>
          <w:lang w:eastAsia="ru-RU"/>
        </w:rPr>
        <w:t>.</w:t>
      </w:r>
    </w:p>
    <w:p w:rsidR="00937268" w:rsidRPr="00937268" w:rsidRDefault="00937268" w:rsidP="005A598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32"/>
          <w:lang w:eastAsia="ru-RU"/>
        </w:rPr>
      </w:pPr>
      <w:r w:rsidRPr="00937268">
        <w:rPr>
          <w:rFonts w:ascii="Times New Roman" w:eastAsia="Times New Roman" w:hAnsi="Times New Roman" w:cs="Times New Roman"/>
          <w:sz w:val="28"/>
          <w:szCs w:val="32"/>
          <w:lang w:eastAsia="ru-RU"/>
        </w:rPr>
        <w:t>Основными причинами экономического спада явились значительное сокращение промышленного производства, снижение инвестиционной активности, спад в строительстве и замедление роста потребительского спроса. Возросла безработица, снизилась заработная плата, сократились налоговые поступления.</w:t>
      </w:r>
    </w:p>
    <w:p w:rsidR="00937268" w:rsidRPr="00937268" w:rsidRDefault="00937268" w:rsidP="005A598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32"/>
          <w:lang w:eastAsia="ru-RU"/>
        </w:rPr>
      </w:pPr>
      <w:r w:rsidRPr="00937268">
        <w:rPr>
          <w:rFonts w:ascii="Times New Roman" w:eastAsia="Times New Roman" w:hAnsi="Times New Roman" w:cs="Times New Roman"/>
          <w:sz w:val="28"/>
          <w:szCs w:val="32"/>
          <w:lang w:eastAsia="ru-RU"/>
        </w:rPr>
        <w:t xml:space="preserve">В Республике Татарстан городами с </w:t>
      </w:r>
      <w:proofErr w:type="spellStart"/>
      <w:r w:rsidRPr="00937268">
        <w:rPr>
          <w:rFonts w:ascii="Times New Roman" w:eastAsia="Times New Roman" w:hAnsi="Times New Roman" w:cs="Times New Roman"/>
          <w:sz w:val="28"/>
          <w:szCs w:val="32"/>
          <w:lang w:eastAsia="ru-RU"/>
        </w:rPr>
        <w:t>монопрофильной</w:t>
      </w:r>
      <w:proofErr w:type="spellEnd"/>
      <w:r w:rsidRPr="00937268">
        <w:rPr>
          <w:rFonts w:ascii="Times New Roman" w:eastAsia="Times New Roman" w:hAnsi="Times New Roman" w:cs="Times New Roman"/>
          <w:sz w:val="28"/>
          <w:szCs w:val="32"/>
          <w:lang w:eastAsia="ru-RU"/>
        </w:rPr>
        <w:t xml:space="preserve"> экономикой являются: Набережные Челны, Чистополь, поселок Камские Поляны, Зеленодольск, Елабуга, Менделеевск и Нижнекамск. </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32"/>
          <w:lang w:eastAsia="ru-RU"/>
        </w:rPr>
      </w:pPr>
      <w:r w:rsidRPr="00937268">
        <w:rPr>
          <w:rFonts w:ascii="Times New Roman" w:eastAsia="Times New Roman" w:hAnsi="Times New Roman" w:cs="Times New Roman"/>
          <w:sz w:val="28"/>
          <w:szCs w:val="32"/>
          <w:lang w:eastAsia="ru-RU"/>
        </w:rPr>
        <w:t xml:space="preserve">Во всех моногородах Республики Татарстан разработаны комплексные инвестиционные планы модернизации моногородов, одной из задач которых является снижение уровня безработицы населения и стабилизация рынка труда. </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32"/>
          <w:lang w:eastAsia="ru-RU"/>
        </w:rPr>
      </w:pPr>
      <w:r w:rsidRPr="00937268">
        <w:rPr>
          <w:rFonts w:ascii="Times New Roman" w:eastAsia="Times New Roman" w:hAnsi="Times New Roman" w:cs="Times New Roman"/>
          <w:sz w:val="28"/>
          <w:szCs w:val="32"/>
          <w:lang w:eastAsia="ru-RU"/>
        </w:rPr>
        <w:t xml:space="preserve">В целях снижения социальной напряженности на рынке труда в моногородах Правительством Республики Татарстан и муниципалитетами моногородов приняты антикризисные меры по сохранению кадрового потенциала предприятий, </w:t>
      </w:r>
      <w:r w:rsidRPr="00937268">
        <w:rPr>
          <w:rFonts w:ascii="Times New Roman" w:eastAsia="Times New Roman" w:hAnsi="Times New Roman" w:cs="Times New Roman"/>
          <w:sz w:val="28"/>
          <w:szCs w:val="32"/>
          <w:lang w:eastAsia="ru-RU"/>
        </w:rPr>
        <w:lastRenderedPageBreak/>
        <w:t xml:space="preserve">предупреждению роста безработицы, повышению конкурентоспособности на рынке труда работников, находящихся под риском увольнения. В республике действуют Республиканская программа содействия занятости населения и Региональная программа дополнительных мероприятий, направленных на снижение напряженности на рынке труда Республики Татарстан. </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32"/>
          <w:lang w:eastAsia="ru-RU"/>
        </w:rPr>
      </w:pPr>
      <w:r w:rsidRPr="00937268">
        <w:rPr>
          <w:rFonts w:ascii="Times New Roman" w:eastAsia="Times New Roman" w:hAnsi="Times New Roman" w:cs="Times New Roman"/>
          <w:sz w:val="28"/>
          <w:szCs w:val="32"/>
          <w:lang w:eastAsia="ru-RU"/>
        </w:rPr>
        <w:t>Заметно повысился уровень инвестиционной привлекательности моногородов. Отработаны наиболее эффективные формы размещения производительных сил в виде индустриальных парков, создаваемых на новых площадках, обеспеченных инженерной инфраструктурой, на которых без лишних административных процедур инвестор может в минимальные сроки начать производство своей продукции.</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32"/>
          <w:lang w:eastAsia="ru-RU"/>
        </w:rPr>
      </w:pPr>
      <w:r w:rsidRPr="00937268">
        <w:rPr>
          <w:rFonts w:ascii="Times New Roman" w:eastAsia="Times New Roman" w:hAnsi="Times New Roman" w:cs="Times New Roman"/>
          <w:sz w:val="28"/>
          <w:szCs w:val="32"/>
          <w:lang w:eastAsia="ru-RU"/>
        </w:rPr>
        <w:t>Необходимо отметить, что все проводимые мероприятия оказывают влияние не только на соответствующие моногорода, но и на экономику республики в целом.</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32"/>
          <w:lang w:eastAsia="ru-RU"/>
        </w:rPr>
      </w:pPr>
      <w:r w:rsidRPr="00937268">
        <w:rPr>
          <w:rFonts w:ascii="Times New Roman" w:eastAsia="Times New Roman" w:hAnsi="Times New Roman" w:cs="Times New Roman"/>
          <w:sz w:val="28"/>
          <w:szCs w:val="32"/>
          <w:lang w:eastAsia="ru-RU"/>
        </w:rPr>
        <w:t xml:space="preserve">Во-первых, инвестиции в инфраструктурные проекты, которые осуществлялись в рамках поддержки моногородов, носят мультипликативный эффект, поскольку влекут за собой заказы в строительной отрасли и производстве стройматериалов. </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32"/>
          <w:lang w:eastAsia="ru-RU"/>
        </w:rPr>
      </w:pPr>
      <w:r w:rsidRPr="00937268">
        <w:rPr>
          <w:rFonts w:ascii="Times New Roman" w:eastAsia="Times New Roman" w:hAnsi="Times New Roman" w:cs="Times New Roman"/>
          <w:sz w:val="28"/>
          <w:szCs w:val="32"/>
          <w:lang w:eastAsia="ru-RU"/>
        </w:rPr>
        <w:t>Во-вторых, меры по снижению напряженности на рынке труда позволяет сохранить в республике квалифицированных работников, чьи компетенции могут быть востребованы при реализации ряда проектов.</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32"/>
          <w:lang w:eastAsia="ru-RU"/>
        </w:rPr>
      </w:pPr>
      <w:r w:rsidRPr="00937268">
        <w:rPr>
          <w:rFonts w:ascii="Times New Roman" w:eastAsia="Times New Roman" w:hAnsi="Times New Roman" w:cs="Times New Roman"/>
          <w:sz w:val="28"/>
          <w:szCs w:val="32"/>
          <w:lang w:eastAsia="ru-RU"/>
        </w:rPr>
        <w:t>И в-третьих, диверсификация экономики моногородов во многом способствует и диверсификации экономики республики в целом. Создаваемые на территориях моногородов индустриальные парки способствуют развитию малого и среднего бизнеса в обрабатывающих секторах экономики.</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Все проекты, реализуемые в рамках КИП моногородов, приобретают статус приоритетных и включаются в Инвестиционный меморандум Республики Татарстан.</w:t>
      </w:r>
    </w:p>
    <w:p w:rsidR="00937268" w:rsidRPr="00937268" w:rsidRDefault="00937268" w:rsidP="005A598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xml:space="preserve">В настоящее время ведется работа по привлечению средств федерального бюджета на реализацию комплексного инвестиционного плана модернизации моногорода Зеленодольска. </w:t>
      </w:r>
    </w:p>
    <w:p w:rsidR="00937268" w:rsidRPr="00937268" w:rsidRDefault="00937268" w:rsidP="005A598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В рамках развития моногородов и привлечения инвесторов требуется решение  следующих основных проблем:</w:t>
      </w:r>
    </w:p>
    <w:p w:rsidR="00937268" w:rsidRPr="00937268" w:rsidRDefault="00937268" w:rsidP="005A5982">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37268">
        <w:rPr>
          <w:rFonts w:ascii="Times New Roman" w:eastAsia="Times New Roman" w:hAnsi="Times New Roman" w:cs="Times New Roman"/>
          <w:sz w:val="28"/>
          <w:szCs w:val="28"/>
          <w:lang w:eastAsia="ru-RU"/>
        </w:rPr>
        <w:t>- нехватка привлекательных земельных участков (н</w:t>
      </w:r>
      <w:r w:rsidRPr="00937268">
        <w:rPr>
          <w:rFonts w:ascii="Times New Roman" w:eastAsia="Calibri" w:hAnsi="Times New Roman" w:cs="Times New Roman"/>
          <w:sz w:val="28"/>
          <w:szCs w:val="28"/>
          <w:lang w:eastAsia="ru-RU"/>
        </w:rPr>
        <w:t xml:space="preserve">аходящаяся у муниципалитетов земля как, правило, является землями </w:t>
      </w:r>
      <w:proofErr w:type="spellStart"/>
      <w:r w:rsidRPr="00937268">
        <w:rPr>
          <w:rFonts w:ascii="Times New Roman" w:eastAsia="Calibri" w:hAnsi="Times New Roman" w:cs="Times New Roman"/>
          <w:sz w:val="28"/>
          <w:szCs w:val="28"/>
          <w:lang w:eastAsia="ru-RU"/>
        </w:rPr>
        <w:t>сельхозяйственного</w:t>
      </w:r>
      <w:proofErr w:type="spellEnd"/>
      <w:r w:rsidRPr="00937268">
        <w:rPr>
          <w:rFonts w:ascii="Times New Roman" w:eastAsia="Calibri" w:hAnsi="Times New Roman" w:cs="Times New Roman"/>
          <w:sz w:val="28"/>
          <w:szCs w:val="28"/>
          <w:lang w:eastAsia="ru-RU"/>
        </w:rPr>
        <w:t xml:space="preserve"> назначения и в редких случаях может быть переведена под земли производственного назначения);</w:t>
      </w:r>
    </w:p>
    <w:p w:rsidR="00937268" w:rsidRPr="00937268" w:rsidRDefault="00937268" w:rsidP="005A598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Calibri" w:hAnsi="Times New Roman" w:cs="Times New Roman"/>
          <w:sz w:val="28"/>
          <w:szCs w:val="28"/>
          <w:lang w:eastAsia="ru-RU"/>
        </w:rPr>
        <w:t xml:space="preserve">- </w:t>
      </w:r>
      <w:r w:rsidRPr="00937268">
        <w:rPr>
          <w:rFonts w:ascii="Times New Roman" w:eastAsia="Times New Roman" w:hAnsi="Times New Roman" w:cs="Times New Roman"/>
          <w:sz w:val="28"/>
          <w:szCs w:val="28"/>
          <w:lang w:eastAsia="ru-RU"/>
        </w:rPr>
        <w:t>вопросы по энергоресурсам (определение мощностей энергоресурсов и стоимости подключения);</w:t>
      </w:r>
    </w:p>
    <w:p w:rsidR="00937268" w:rsidRPr="00937268" w:rsidRDefault="00937268" w:rsidP="005A5982">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37268">
        <w:rPr>
          <w:rFonts w:ascii="Times New Roman" w:eastAsia="Times New Roman" w:hAnsi="Times New Roman" w:cs="Times New Roman"/>
          <w:sz w:val="28"/>
          <w:szCs w:val="28"/>
          <w:lang w:eastAsia="ru-RU"/>
        </w:rPr>
        <w:t>- недостаточная развитость транспортной инфраструктуры.</w:t>
      </w:r>
    </w:p>
    <w:p w:rsidR="00937268" w:rsidRPr="00937268" w:rsidRDefault="00937268" w:rsidP="005A598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Все это требует комплексного подхода к решению обозначенных выше проблем и задач.</w:t>
      </w:r>
    </w:p>
    <w:p w:rsidR="00937268" w:rsidRPr="00937268" w:rsidRDefault="00937268" w:rsidP="005A5982">
      <w:pPr>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В задачах Правительства республики на 2013 год продолжить работу по созданию производственных мощностей действующих Индустриальных парков в моногородах, привлечению новых инвесторов на созданные площадки.</w:t>
      </w:r>
    </w:p>
    <w:p w:rsidR="00937268" w:rsidRPr="00937268" w:rsidRDefault="00937268" w:rsidP="005A5982">
      <w:pPr>
        <w:spacing w:after="0" w:line="240" w:lineRule="auto"/>
        <w:ind w:firstLine="567"/>
        <w:jc w:val="both"/>
        <w:rPr>
          <w:rFonts w:ascii="Times New Roman" w:eastAsia="Calibri" w:hAnsi="Times New Roman" w:cs="Times New Roman"/>
          <w:sz w:val="28"/>
          <w:szCs w:val="28"/>
        </w:rPr>
      </w:pPr>
      <w:r w:rsidRPr="00937268">
        <w:rPr>
          <w:rFonts w:ascii="Times New Roman" w:eastAsia="Times New Roman" w:hAnsi="Times New Roman" w:cs="Times New Roman"/>
          <w:sz w:val="28"/>
          <w:szCs w:val="28"/>
          <w:lang w:eastAsia="ru-RU"/>
        </w:rPr>
        <w:t xml:space="preserve">Также в планах работы Министерства экономики Республики Татарстан до 2018 года  - привлечение средств федерального бюджета на реализацию </w:t>
      </w:r>
      <w:r w:rsidRPr="00937268">
        <w:rPr>
          <w:rFonts w:ascii="Times New Roman" w:eastAsia="Times New Roman" w:hAnsi="Times New Roman" w:cs="Times New Roman"/>
          <w:sz w:val="28"/>
          <w:szCs w:val="28"/>
          <w:lang w:eastAsia="ru-RU"/>
        </w:rPr>
        <w:lastRenderedPageBreak/>
        <w:t>комплексных инвестиционных планов модернизации моногородов Елабуга, Менделеевск, Нижнекамск.</w:t>
      </w:r>
    </w:p>
    <w:p w:rsidR="00937268" w:rsidRPr="00937268" w:rsidRDefault="00937268" w:rsidP="005A5982">
      <w:pPr>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Еще одними из важных направлений деятельности Министерства экономики Республики Татарстан является развитие малых городов республики и сельских населенных пунктов.</w:t>
      </w:r>
    </w:p>
    <w:p w:rsidR="00937268" w:rsidRPr="00937268" w:rsidRDefault="00937268" w:rsidP="005A598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7268">
        <w:rPr>
          <w:rFonts w:ascii="Times New Roman" w:eastAsia="Times New Roman" w:hAnsi="Times New Roman" w:cs="Times New Roman"/>
          <w:color w:val="000000"/>
          <w:sz w:val="28"/>
          <w:szCs w:val="28"/>
          <w:lang w:eastAsia="ru-RU"/>
        </w:rPr>
        <w:t xml:space="preserve">К </w:t>
      </w:r>
      <w:r w:rsidRPr="00937268">
        <w:rPr>
          <w:rFonts w:ascii="Times New Roman" w:eastAsia="Times New Roman" w:hAnsi="Times New Roman" w:cs="Times New Roman"/>
          <w:b/>
          <w:color w:val="000000"/>
          <w:sz w:val="28"/>
          <w:szCs w:val="28"/>
          <w:lang w:eastAsia="ru-RU"/>
        </w:rPr>
        <w:t>малым городам</w:t>
      </w:r>
      <w:r w:rsidRPr="00937268">
        <w:rPr>
          <w:rFonts w:ascii="Times New Roman" w:eastAsia="Times New Roman" w:hAnsi="Times New Roman" w:cs="Times New Roman"/>
          <w:color w:val="000000"/>
          <w:sz w:val="28"/>
          <w:szCs w:val="28"/>
          <w:lang w:eastAsia="ru-RU"/>
        </w:rPr>
        <w:t xml:space="preserve"> республики относятся городские поселения с численностью, как правило, не более 50 </w:t>
      </w:r>
      <w:proofErr w:type="spellStart"/>
      <w:r w:rsidRPr="00937268">
        <w:rPr>
          <w:rFonts w:ascii="Times New Roman" w:eastAsia="Times New Roman" w:hAnsi="Times New Roman" w:cs="Times New Roman"/>
          <w:color w:val="000000"/>
          <w:sz w:val="28"/>
          <w:szCs w:val="28"/>
          <w:lang w:eastAsia="ru-RU"/>
        </w:rPr>
        <w:t>тыс</w:t>
      </w:r>
      <w:proofErr w:type="gramStart"/>
      <w:r w:rsidRPr="00937268">
        <w:rPr>
          <w:rFonts w:ascii="Times New Roman" w:eastAsia="Times New Roman" w:hAnsi="Times New Roman" w:cs="Times New Roman"/>
          <w:color w:val="000000"/>
          <w:sz w:val="28"/>
          <w:szCs w:val="28"/>
          <w:lang w:eastAsia="ru-RU"/>
        </w:rPr>
        <w:t>.ч</w:t>
      </w:r>
      <w:proofErr w:type="gramEnd"/>
      <w:r w:rsidRPr="00937268">
        <w:rPr>
          <w:rFonts w:ascii="Times New Roman" w:eastAsia="Times New Roman" w:hAnsi="Times New Roman" w:cs="Times New Roman"/>
          <w:color w:val="000000"/>
          <w:sz w:val="28"/>
          <w:szCs w:val="28"/>
          <w:lang w:eastAsia="ru-RU"/>
        </w:rPr>
        <w:t>еловек</w:t>
      </w:r>
      <w:proofErr w:type="spellEnd"/>
      <w:r w:rsidRPr="00937268">
        <w:rPr>
          <w:rFonts w:ascii="Times New Roman" w:eastAsia="Times New Roman" w:hAnsi="Times New Roman" w:cs="Times New Roman"/>
          <w:color w:val="000000"/>
          <w:sz w:val="28"/>
          <w:szCs w:val="28"/>
          <w:lang w:eastAsia="ru-RU"/>
        </w:rPr>
        <w:t xml:space="preserve">. В Республике Татарстан насчитывается 16 малых городов, в которых проживает в общей сложности 370 </w:t>
      </w:r>
      <w:proofErr w:type="spellStart"/>
      <w:r w:rsidRPr="00937268">
        <w:rPr>
          <w:rFonts w:ascii="Times New Roman" w:eastAsia="Times New Roman" w:hAnsi="Times New Roman" w:cs="Times New Roman"/>
          <w:color w:val="000000"/>
          <w:sz w:val="28"/>
          <w:szCs w:val="28"/>
          <w:lang w:eastAsia="ru-RU"/>
        </w:rPr>
        <w:t>тыс</w:t>
      </w:r>
      <w:proofErr w:type="gramStart"/>
      <w:r w:rsidRPr="00937268">
        <w:rPr>
          <w:rFonts w:ascii="Times New Roman" w:eastAsia="Times New Roman" w:hAnsi="Times New Roman" w:cs="Times New Roman"/>
          <w:color w:val="000000"/>
          <w:sz w:val="28"/>
          <w:szCs w:val="28"/>
          <w:lang w:eastAsia="ru-RU"/>
        </w:rPr>
        <w:t>.ч</w:t>
      </w:r>
      <w:proofErr w:type="gramEnd"/>
      <w:r w:rsidRPr="00937268">
        <w:rPr>
          <w:rFonts w:ascii="Times New Roman" w:eastAsia="Times New Roman" w:hAnsi="Times New Roman" w:cs="Times New Roman"/>
          <w:color w:val="000000"/>
          <w:sz w:val="28"/>
          <w:szCs w:val="28"/>
          <w:lang w:eastAsia="ru-RU"/>
        </w:rPr>
        <w:t>еловек</w:t>
      </w:r>
      <w:proofErr w:type="spellEnd"/>
      <w:r w:rsidRPr="00937268">
        <w:rPr>
          <w:rFonts w:ascii="Times New Roman" w:eastAsia="Times New Roman" w:hAnsi="Times New Roman" w:cs="Times New Roman"/>
          <w:color w:val="000000"/>
          <w:sz w:val="28"/>
          <w:szCs w:val="28"/>
          <w:lang w:eastAsia="ru-RU"/>
        </w:rPr>
        <w:t xml:space="preserve">, или 10% населения республики: </w:t>
      </w:r>
      <w:proofErr w:type="gramStart"/>
      <w:r w:rsidRPr="00937268">
        <w:rPr>
          <w:rFonts w:ascii="Times New Roman" w:eastAsia="Times New Roman" w:hAnsi="Times New Roman" w:cs="Times New Roman"/>
          <w:color w:val="000000"/>
          <w:sz w:val="28"/>
          <w:szCs w:val="28"/>
          <w:lang w:eastAsia="ru-RU"/>
        </w:rPr>
        <w:t xml:space="preserve">Агрыз, Азнакаево, Арск, Бавлы, Болгар, Буинск, Заинск, Камские Поляны, Кукмор, Лаишево, </w:t>
      </w:r>
      <w:proofErr w:type="spellStart"/>
      <w:r w:rsidRPr="00937268">
        <w:rPr>
          <w:rFonts w:ascii="Times New Roman" w:eastAsia="Times New Roman" w:hAnsi="Times New Roman" w:cs="Times New Roman"/>
          <w:color w:val="000000"/>
          <w:sz w:val="28"/>
          <w:szCs w:val="28"/>
          <w:lang w:eastAsia="ru-RU"/>
        </w:rPr>
        <w:t>Мамадыш</w:t>
      </w:r>
      <w:proofErr w:type="spellEnd"/>
      <w:r w:rsidRPr="00937268">
        <w:rPr>
          <w:rFonts w:ascii="Times New Roman" w:eastAsia="Times New Roman" w:hAnsi="Times New Roman" w:cs="Times New Roman"/>
          <w:color w:val="000000"/>
          <w:sz w:val="28"/>
          <w:szCs w:val="28"/>
          <w:lang w:eastAsia="ru-RU"/>
        </w:rPr>
        <w:t>, Менделеевск, Мензелинск, Нурлат, Тетюши, Чистополь.</w:t>
      </w:r>
      <w:proofErr w:type="gramEnd"/>
    </w:p>
    <w:p w:rsidR="00937268" w:rsidRPr="00937268" w:rsidRDefault="00937268" w:rsidP="005A598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7268">
        <w:rPr>
          <w:rFonts w:ascii="Times New Roman" w:eastAsia="Times New Roman" w:hAnsi="Times New Roman" w:cs="Times New Roman"/>
          <w:color w:val="000000"/>
          <w:sz w:val="28"/>
          <w:szCs w:val="28"/>
          <w:lang w:eastAsia="ru-RU"/>
        </w:rPr>
        <w:t>Малые города в наибольшей степени сохраняют самобытность народов, исторический и культурный облик республики, имеют значительный потенциал для развития, с другой стороны, развиваются медленнее крупных городов, им свойственны более низкое качество жизни, старение населения и изношенность основных фондов.</w:t>
      </w:r>
    </w:p>
    <w:p w:rsidR="00937268" w:rsidRPr="00937268" w:rsidRDefault="00937268" w:rsidP="005A5982">
      <w:pPr>
        <w:autoSpaceDN w:val="0"/>
        <w:spacing w:after="0" w:line="240" w:lineRule="auto"/>
        <w:ind w:firstLine="567"/>
        <w:jc w:val="both"/>
        <w:rPr>
          <w:rFonts w:ascii="Times New Roman" w:eastAsia="Calibri" w:hAnsi="Times New Roman" w:cs="Times New Roman"/>
          <w:sz w:val="28"/>
          <w:szCs w:val="28"/>
        </w:rPr>
      </w:pPr>
      <w:r w:rsidRPr="00937268">
        <w:rPr>
          <w:rFonts w:ascii="Times New Roman" w:eastAsia="Calibri" w:hAnsi="Times New Roman" w:cs="Times New Roman"/>
          <w:sz w:val="28"/>
          <w:szCs w:val="28"/>
        </w:rPr>
        <w:t xml:space="preserve">В малых городах не хватает базовых (якорных) конкурентных производств, логистики, кадров, в том числе научных, поддерживающих конкурентное производство. Качество жизни в сравнении с крупными городами также ниже. И это не только более низкая заработная плата. Это и  меньше возможностей по повышению образования (нет высших учебных заведений), здравоохранению (нет специализированных центров), культуре (нет концертных залов, театров), спорту (современных спортивных комплексов и т.д.). На всё это накладывается </w:t>
      </w:r>
      <w:proofErr w:type="spellStart"/>
      <w:r w:rsidRPr="00937268">
        <w:rPr>
          <w:rFonts w:ascii="Times New Roman" w:eastAsia="Calibri" w:hAnsi="Times New Roman" w:cs="Times New Roman"/>
          <w:sz w:val="28"/>
          <w:szCs w:val="28"/>
        </w:rPr>
        <w:t>дотируемость</w:t>
      </w:r>
      <w:proofErr w:type="spellEnd"/>
      <w:r w:rsidRPr="00937268">
        <w:rPr>
          <w:rFonts w:ascii="Times New Roman" w:eastAsia="Calibri" w:hAnsi="Times New Roman" w:cs="Times New Roman"/>
          <w:sz w:val="28"/>
          <w:szCs w:val="28"/>
        </w:rPr>
        <w:t xml:space="preserve"> бюджетов, изношенность основных фондов и быстрое старение населения.</w:t>
      </w:r>
    </w:p>
    <w:p w:rsidR="00937268" w:rsidRPr="00937268" w:rsidRDefault="00937268" w:rsidP="005A598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7268">
        <w:rPr>
          <w:rFonts w:ascii="Times New Roman" w:eastAsia="Times New Roman" w:hAnsi="Times New Roman" w:cs="Times New Roman"/>
          <w:sz w:val="28"/>
          <w:szCs w:val="28"/>
          <w:lang w:eastAsia="ru-RU"/>
        </w:rPr>
        <w:t>При этом малые города также могут быть экономически благополучными  в случае рационального выбора своих точек развития, путем всестороннего изучения возможностей рынка сбыта, инвестиционных ниш и налаживания партнерских отношений  бизнеса и государства. В числе общих факторов, которые будут способствовать привлечению инвесторов, можно назвать строительство сетей и необходимой инфраструктуры, предоставление различных видов преференций.</w:t>
      </w:r>
    </w:p>
    <w:p w:rsidR="00937268" w:rsidRPr="00937268" w:rsidRDefault="00937268" w:rsidP="005A5982">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xml:space="preserve">В связи с этим необходима реализация ключевых проектов развития малых городов и </w:t>
      </w:r>
      <w:proofErr w:type="spellStart"/>
      <w:r w:rsidRPr="00937268">
        <w:rPr>
          <w:rFonts w:ascii="Times New Roman" w:eastAsia="Times New Roman" w:hAnsi="Times New Roman" w:cs="Times New Roman"/>
          <w:sz w:val="28"/>
          <w:szCs w:val="28"/>
          <w:lang w:eastAsia="ru-RU"/>
        </w:rPr>
        <w:t>взаимоувязка</w:t>
      </w:r>
      <w:proofErr w:type="spellEnd"/>
      <w:r w:rsidRPr="00937268">
        <w:rPr>
          <w:rFonts w:ascii="Times New Roman" w:eastAsia="Times New Roman" w:hAnsi="Times New Roman" w:cs="Times New Roman"/>
          <w:sz w:val="28"/>
          <w:szCs w:val="28"/>
          <w:lang w:eastAsia="ru-RU"/>
        </w:rPr>
        <w:t xml:space="preserve"> этих проектов с действующими и разрабатываемыми в Республике Татарстан ведомственными и долгосрочными целевыми программами.</w:t>
      </w:r>
    </w:p>
    <w:p w:rsidR="00937268" w:rsidRPr="00937268" w:rsidRDefault="00937268" w:rsidP="005A5982">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xml:space="preserve">Министерством экономики Республики Татарстан совместно с муниципальными образованиями проведен анализ социально-экономического, исторического и культурного потенциала малых городов. Определены основные точки роста - направления развития каждого малого города на ближайшую перспективу: модернизация действующих и создание новых производств, развитие придорожного сервиса, туризма и др. </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xml:space="preserve">Для развития малых городов планируется развитие инженерной, транспортной и социальной инфраструктуры в малых городах, привлечение инвесторов для создания новых и модернизации действующих производств, поддержка развития национальных ремесел и художественных промыслов, </w:t>
      </w:r>
      <w:proofErr w:type="spellStart"/>
      <w:r w:rsidRPr="00937268">
        <w:rPr>
          <w:rFonts w:ascii="Times New Roman" w:eastAsia="Times New Roman" w:hAnsi="Times New Roman" w:cs="Times New Roman"/>
          <w:sz w:val="28"/>
          <w:szCs w:val="28"/>
          <w:lang w:eastAsia="ru-RU"/>
        </w:rPr>
        <w:t>агротуризма</w:t>
      </w:r>
      <w:proofErr w:type="spellEnd"/>
      <w:r w:rsidRPr="00937268">
        <w:rPr>
          <w:rFonts w:ascii="Times New Roman" w:eastAsia="Times New Roman" w:hAnsi="Times New Roman" w:cs="Times New Roman"/>
          <w:sz w:val="28"/>
          <w:szCs w:val="28"/>
          <w:lang w:eastAsia="ru-RU"/>
        </w:rPr>
        <w:t xml:space="preserve"> и </w:t>
      </w:r>
      <w:r w:rsidRPr="00937268">
        <w:rPr>
          <w:rFonts w:ascii="Times New Roman" w:eastAsia="Times New Roman" w:hAnsi="Times New Roman" w:cs="Times New Roman"/>
          <w:sz w:val="28"/>
          <w:szCs w:val="28"/>
          <w:lang w:eastAsia="ru-RU"/>
        </w:rPr>
        <w:lastRenderedPageBreak/>
        <w:t>стимулирование переселения жителей из неперспективных населенных пунктов.</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xml:space="preserve">Для всех малых городов (вне зависимости от функциональных и территориальных характеристик) основным направлением укрепления и развития их экономической базы и фактором решения ряда социальных проблем, является развитие малого и среднего бизнеса в области строительства, промышленности и сельского хозяйства, торгово-закупочной деятельности, бытового обслуживания населения. </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Вместе с тем, для исторических городов и городов – центров традиционных ремесел и художественных промыслов – приоритетной точкой роста является развитие предпринимательства в области туризма и его инфраструктуры. Для рекреационных малых городов – это предпринимательство в области индустрии восстановления здоровья, отдыха, развлечений.</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xml:space="preserve">Для городов – центров сельскохозяйственных территорий, характерно развитие предприятий по переработке продукции отечественных сельхозпроизводителей и по обслуживанию последних (развитие АПК); для небольших городов промышленного профиля – укрепление и развитие </w:t>
      </w:r>
      <w:proofErr w:type="spellStart"/>
      <w:r w:rsidRPr="00937268">
        <w:rPr>
          <w:rFonts w:ascii="Times New Roman" w:eastAsia="Times New Roman" w:hAnsi="Times New Roman" w:cs="Times New Roman"/>
          <w:sz w:val="28"/>
          <w:szCs w:val="28"/>
          <w:lang w:eastAsia="ru-RU"/>
        </w:rPr>
        <w:t>град</w:t>
      </w:r>
      <w:proofErr w:type="gramStart"/>
      <w:r w:rsidRPr="00937268">
        <w:rPr>
          <w:rFonts w:ascii="Times New Roman" w:eastAsia="Times New Roman" w:hAnsi="Times New Roman" w:cs="Times New Roman"/>
          <w:sz w:val="28"/>
          <w:szCs w:val="28"/>
          <w:lang w:eastAsia="ru-RU"/>
        </w:rPr>
        <w:t>о</w:t>
      </w:r>
      <w:proofErr w:type="spellEnd"/>
      <w:r w:rsidRPr="00937268">
        <w:rPr>
          <w:rFonts w:ascii="Times New Roman" w:eastAsia="Times New Roman" w:hAnsi="Times New Roman" w:cs="Times New Roman"/>
          <w:sz w:val="28"/>
          <w:szCs w:val="28"/>
          <w:lang w:eastAsia="ru-RU"/>
        </w:rPr>
        <w:t>–</w:t>
      </w:r>
      <w:proofErr w:type="gramEnd"/>
      <w:r w:rsidRPr="00937268">
        <w:rPr>
          <w:rFonts w:ascii="Times New Roman" w:eastAsia="Times New Roman" w:hAnsi="Times New Roman" w:cs="Times New Roman"/>
          <w:sz w:val="28"/>
          <w:szCs w:val="28"/>
          <w:lang w:eastAsia="ru-RU"/>
        </w:rPr>
        <w:t xml:space="preserve"> и </w:t>
      </w:r>
      <w:proofErr w:type="spellStart"/>
      <w:r w:rsidRPr="00937268">
        <w:rPr>
          <w:rFonts w:ascii="Times New Roman" w:eastAsia="Times New Roman" w:hAnsi="Times New Roman" w:cs="Times New Roman"/>
          <w:sz w:val="28"/>
          <w:szCs w:val="28"/>
          <w:lang w:eastAsia="ru-RU"/>
        </w:rPr>
        <w:t>бюджетообразующих</w:t>
      </w:r>
      <w:proofErr w:type="spellEnd"/>
      <w:r w:rsidRPr="00937268">
        <w:rPr>
          <w:rFonts w:ascii="Times New Roman" w:eastAsia="Times New Roman" w:hAnsi="Times New Roman" w:cs="Times New Roman"/>
          <w:sz w:val="28"/>
          <w:szCs w:val="28"/>
          <w:lang w:eastAsia="ru-RU"/>
        </w:rPr>
        <w:t xml:space="preserve"> предприятий посредством их реструктуризации и диверсификации.</w:t>
      </w:r>
    </w:p>
    <w:p w:rsidR="00937268" w:rsidRPr="00937268" w:rsidRDefault="00937268" w:rsidP="005A5982">
      <w:pPr>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xml:space="preserve">Главными проблемами в </w:t>
      </w:r>
      <w:r w:rsidRPr="00937268">
        <w:rPr>
          <w:rFonts w:ascii="Times New Roman" w:eastAsia="Times New Roman" w:hAnsi="Times New Roman" w:cs="Times New Roman"/>
          <w:b/>
          <w:i/>
          <w:sz w:val="28"/>
          <w:szCs w:val="28"/>
          <w:lang w:eastAsia="ru-RU"/>
        </w:rPr>
        <w:t>сельских населенных пунктах</w:t>
      </w:r>
      <w:r w:rsidRPr="00937268">
        <w:rPr>
          <w:rFonts w:ascii="Times New Roman" w:eastAsia="Times New Roman" w:hAnsi="Times New Roman" w:cs="Times New Roman"/>
          <w:sz w:val="28"/>
          <w:szCs w:val="28"/>
          <w:lang w:eastAsia="ru-RU"/>
        </w:rPr>
        <w:t xml:space="preserve"> являются: недостаточность общественной и транспортной инфраструктуры, отсутствие рабочих мест, значительный объем ручного, немеханизированного труда и, как следствие – отсутствие престижных рабочих мест.</w:t>
      </w:r>
    </w:p>
    <w:p w:rsidR="00937268" w:rsidRPr="00937268" w:rsidRDefault="00937268" w:rsidP="005A5982">
      <w:pPr>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xml:space="preserve">Сегодня уровень заработной платы в сельскохозяйственных районах ниже, чем </w:t>
      </w:r>
      <w:proofErr w:type="gramStart"/>
      <w:r w:rsidRPr="00937268">
        <w:rPr>
          <w:rFonts w:ascii="Times New Roman" w:eastAsia="Times New Roman" w:hAnsi="Times New Roman" w:cs="Times New Roman"/>
          <w:sz w:val="28"/>
          <w:szCs w:val="28"/>
          <w:lang w:eastAsia="ru-RU"/>
        </w:rPr>
        <w:t>в</w:t>
      </w:r>
      <w:proofErr w:type="gramEnd"/>
      <w:r w:rsidRPr="00937268">
        <w:rPr>
          <w:rFonts w:ascii="Times New Roman" w:eastAsia="Times New Roman" w:hAnsi="Times New Roman" w:cs="Times New Roman"/>
          <w:sz w:val="28"/>
          <w:szCs w:val="28"/>
          <w:lang w:eastAsia="ru-RU"/>
        </w:rPr>
        <w:t xml:space="preserve"> </w:t>
      </w:r>
      <w:proofErr w:type="gramStart"/>
      <w:r w:rsidRPr="00937268">
        <w:rPr>
          <w:rFonts w:ascii="Times New Roman" w:eastAsia="Times New Roman" w:hAnsi="Times New Roman" w:cs="Times New Roman"/>
          <w:sz w:val="28"/>
          <w:szCs w:val="28"/>
          <w:lang w:eastAsia="ru-RU"/>
        </w:rPr>
        <w:t>промышленных</w:t>
      </w:r>
      <w:proofErr w:type="gramEnd"/>
      <w:r w:rsidRPr="00937268">
        <w:rPr>
          <w:rFonts w:ascii="Times New Roman" w:eastAsia="Times New Roman" w:hAnsi="Times New Roman" w:cs="Times New Roman"/>
          <w:sz w:val="28"/>
          <w:szCs w:val="28"/>
          <w:lang w:eastAsia="ru-RU"/>
        </w:rPr>
        <w:t xml:space="preserve">, в среднем в 2 раза, уровень жизни – в 4 раза, объем добавленной стоимости на душу населения – в 10-70 раз, объем произведенных товаров и услуг на душу населения – в 10-130 раз. </w:t>
      </w:r>
    </w:p>
    <w:p w:rsidR="00937268" w:rsidRPr="00937268" w:rsidRDefault="00937268" w:rsidP="005A5982">
      <w:pPr>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Помимо бытовой неустроенности, ограниченных по сравнению с городами возможностей получения социальных услуг – на нежелание людей и, прежде всего, молодежи, жить и работать в сельской местности влияет тот факт, что сельскохозяйственный труд является одним из самых физически тяжелых и, при этом, самым низкооплачиваемым и непрестижным.</w:t>
      </w:r>
    </w:p>
    <w:p w:rsidR="00937268" w:rsidRPr="00937268" w:rsidRDefault="00937268" w:rsidP="005A5982">
      <w:pPr>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Значительная дифференциация в уровне доходов сельчан и горожан, низкий социальный престиж жителей села, безусловно, приводит к постепенному оттоку населения (в среднем на 0,6% ежегодно) из сельских районов в крупные города Татарстана и России, а также к преимущественному выбору молодежью работы несельскохозяйственной направленности.</w:t>
      </w:r>
    </w:p>
    <w:p w:rsidR="00937268" w:rsidRPr="00937268" w:rsidRDefault="00937268" w:rsidP="005A5982">
      <w:pPr>
        <w:spacing w:after="0" w:line="240" w:lineRule="auto"/>
        <w:ind w:firstLine="567"/>
        <w:jc w:val="both"/>
        <w:rPr>
          <w:rFonts w:ascii="Times New Roman" w:eastAsia="Times New Roman" w:hAnsi="Times New Roman" w:cs="Times New Roman"/>
          <w:sz w:val="28"/>
          <w:szCs w:val="28"/>
          <w:lang w:eastAsia="ru-RU"/>
        </w:rPr>
      </w:pPr>
      <w:proofErr w:type="gramStart"/>
      <w:r w:rsidRPr="00937268">
        <w:rPr>
          <w:rFonts w:ascii="Times New Roman" w:eastAsia="Times New Roman" w:hAnsi="Times New Roman" w:cs="Times New Roman"/>
          <w:sz w:val="28"/>
          <w:szCs w:val="28"/>
          <w:lang w:eastAsia="ru-RU"/>
        </w:rPr>
        <w:t>Так за последние 30 лет (с 1980 года по 2012 год)  доля сельского населения в республике снизилась с 35,9% до 24,3%, при этом в абсолютных цифрах число сельских жителей уменьшилось на 310,8 тыс. человек (с 1235,2 тыс. человек до 924,4 тыс. человек) при том, что общее число жителей выросло почти на 360 тыс. человек  (с 3444,1 тыс. человек до 3803,2</w:t>
      </w:r>
      <w:proofErr w:type="gramEnd"/>
      <w:r w:rsidRPr="00937268">
        <w:rPr>
          <w:rFonts w:ascii="Times New Roman" w:eastAsia="Times New Roman" w:hAnsi="Times New Roman" w:cs="Times New Roman"/>
          <w:sz w:val="28"/>
          <w:szCs w:val="28"/>
          <w:lang w:eastAsia="ru-RU"/>
        </w:rPr>
        <w:t xml:space="preserve"> тыс. человек).</w:t>
      </w:r>
    </w:p>
    <w:p w:rsidR="00937268" w:rsidRPr="00937268" w:rsidRDefault="00937268" w:rsidP="005A5982">
      <w:pPr>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xml:space="preserve">На селе целесообразно продолжать поддерживать относительно крупные проекты, которые предусматривают не только выращивание сельскохозяйственных культур, разведение КРС и птицы, и их последующую реализацию в качестве сырья, но и переработку продукции. </w:t>
      </w:r>
      <w:proofErr w:type="gramStart"/>
      <w:r w:rsidRPr="00937268">
        <w:rPr>
          <w:rFonts w:ascii="Times New Roman" w:eastAsia="Times New Roman" w:hAnsi="Times New Roman" w:cs="Times New Roman"/>
          <w:sz w:val="28"/>
          <w:szCs w:val="28"/>
          <w:lang w:eastAsia="ru-RU"/>
        </w:rPr>
        <w:t xml:space="preserve">Приоритетными должны быть проекты, имеющие </w:t>
      </w:r>
      <w:r w:rsidRPr="00937268">
        <w:rPr>
          <w:rFonts w:ascii="Times New Roman" w:eastAsia="Times New Roman" w:hAnsi="Times New Roman" w:cs="Times New Roman"/>
          <w:sz w:val="28"/>
          <w:szCs w:val="28"/>
          <w:lang w:eastAsia="ru-RU"/>
        </w:rPr>
        <w:lastRenderedPageBreak/>
        <w:t>целостную цепочку производства – от стадии изучения рынка до создания конечного продукта с высокой добавленной стоимостью, за счет чего будут обеспечиваться достойный уровень заработной платы, повышение качества жизни работников, увеличение доходной базы местных и республиканского бюджетов и, следовательно, расти инвестиционные возможности муниципальных районов и республики в целом.</w:t>
      </w:r>
      <w:proofErr w:type="gramEnd"/>
    </w:p>
    <w:p w:rsidR="00937268" w:rsidRPr="00937268" w:rsidRDefault="00937268" w:rsidP="005A5982">
      <w:pPr>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Для создания такого рода эффективных и рентабельных производств полного цикла необходимы квалифицированные специалисты, в которых село испытывает сегодня серьезный дефицит. Поэтому пристальное внимание следует уделять мероприятиям по привлечению квалифицированных и молодых кадров, что предусматривает возрождение системы обучения и распределения молодых специалистов на основе сотрудничества с ВУЗами и средними профессиональными учебными заведениями. Сельхозпредприятия могли бы размещать заявки на требуемых специалистов, направлять местных абитуриентов на учебу по приоритетным для района специальностям с условием последующей работы выпускников в своих селах и деревнях. Необходимо также переобучение и повышение квалификации местных работников, создание комфортных условий для их жизни (достойный уровень оплаты труда – не ниже и даже выше городского, обеспечение жильем), активная пропаганда и социальная реклама преимуществ жизни на селе.</w:t>
      </w:r>
    </w:p>
    <w:p w:rsidR="00937268" w:rsidRPr="00937268" w:rsidRDefault="00937268" w:rsidP="005A5982">
      <w:pPr>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xml:space="preserve">Также важной задачей для повышения уровня социально-экономического развития муниципальных образований Республики Татарстан является дальнейшее развитие </w:t>
      </w:r>
      <w:proofErr w:type="gramStart"/>
      <w:r w:rsidRPr="00937268">
        <w:rPr>
          <w:rFonts w:ascii="Times New Roman" w:eastAsia="Times New Roman" w:hAnsi="Times New Roman" w:cs="Times New Roman"/>
          <w:b/>
          <w:i/>
          <w:sz w:val="28"/>
          <w:szCs w:val="28"/>
          <w:lang w:eastAsia="ru-RU"/>
        </w:rPr>
        <w:t>системы оценки эффективности органов местного самоуправления</w:t>
      </w:r>
      <w:proofErr w:type="gramEnd"/>
      <w:r w:rsidRPr="00937268">
        <w:rPr>
          <w:rFonts w:ascii="Times New Roman" w:eastAsia="Times New Roman" w:hAnsi="Times New Roman" w:cs="Times New Roman"/>
          <w:sz w:val="28"/>
          <w:szCs w:val="28"/>
          <w:lang w:eastAsia="ru-RU"/>
        </w:rPr>
        <w:t>.</w:t>
      </w:r>
    </w:p>
    <w:p w:rsidR="00937268" w:rsidRPr="00937268" w:rsidRDefault="00937268" w:rsidP="005A5982">
      <w:pPr>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В настоящее время в республике существует система оценки эффективности органов местного самоуправления, которая включает в себя Соглашения между Кабинетом Министров РТ и муниципальными районами (городскими округами) о достижении показателей эффективности деятельности и ежемесячный рейтинг социально-экономического развития муниципальных образований.</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Целесообразно реализация следующих механизмов оценки и стимулирования органов местного самоуправления:</w:t>
      </w:r>
    </w:p>
    <w:p w:rsidR="00937268" w:rsidRPr="00937268" w:rsidRDefault="00937268" w:rsidP="005A598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xml:space="preserve">1) Оценка эффективности деятельности органов местного самоуправления городских округов, муниципальных районов Республики Татарстан и определение размеров грантов муниципальным образованиям в рамках реализации Указа Президента Российской Федерации от 28 апреля 2008 года №607 «Об оценке </w:t>
      </w:r>
      <w:proofErr w:type="gramStart"/>
      <w:r w:rsidRPr="00937268">
        <w:rPr>
          <w:rFonts w:ascii="Times New Roman" w:eastAsia="Times New Roman" w:hAnsi="Times New Roman" w:cs="Times New Roman"/>
          <w:sz w:val="28"/>
          <w:szCs w:val="28"/>
          <w:lang w:eastAsia="ru-RU"/>
        </w:rPr>
        <w:t>эффективности деятельности органов местного самоуправления городских округов</w:t>
      </w:r>
      <w:proofErr w:type="gramEnd"/>
      <w:r w:rsidRPr="00937268">
        <w:rPr>
          <w:rFonts w:ascii="Times New Roman" w:eastAsia="Times New Roman" w:hAnsi="Times New Roman" w:cs="Times New Roman"/>
          <w:sz w:val="28"/>
          <w:szCs w:val="28"/>
          <w:lang w:eastAsia="ru-RU"/>
        </w:rPr>
        <w:t xml:space="preserve"> и муниципальных районов».</w:t>
      </w:r>
    </w:p>
    <w:p w:rsidR="00937268" w:rsidRPr="00937268" w:rsidRDefault="00937268" w:rsidP="005A598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2) Стимулирование органов местного самоуправления муниципальных районов и городских округов по итогам рейтинга социально-экономического развития муниципальных образований Республики Татарстан.</w:t>
      </w:r>
    </w:p>
    <w:p w:rsidR="00705002" w:rsidRDefault="00937268" w:rsidP="005A598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937268">
        <w:rPr>
          <w:rFonts w:ascii="Times New Roman" w:eastAsia="Times New Roman" w:hAnsi="Times New Roman" w:cs="Times New Roman"/>
          <w:sz w:val="28"/>
          <w:szCs w:val="28"/>
          <w:lang w:eastAsia="ru-RU"/>
        </w:rPr>
        <w:t xml:space="preserve">По итогам </w:t>
      </w:r>
      <w:proofErr w:type="spellStart"/>
      <w:r w:rsidRPr="00937268">
        <w:rPr>
          <w:rFonts w:ascii="Times New Roman" w:eastAsia="Times New Roman" w:hAnsi="Times New Roman" w:cs="Times New Roman"/>
          <w:sz w:val="28"/>
          <w:szCs w:val="28"/>
          <w:lang w:eastAsia="ru-RU"/>
        </w:rPr>
        <w:t>рейтингования</w:t>
      </w:r>
      <w:proofErr w:type="spellEnd"/>
      <w:r w:rsidRPr="00937268">
        <w:rPr>
          <w:rFonts w:ascii="Times New Roman" w:eastAsia="Times New Roman" w:hAnsi="Times New Roman" w:cs="Times New Roman"/>
          <w:sz w:val="28"/>
          <w:szCs w:val="28"/>
          <w:lang w:eastAsia="ru-RU"/>
        </w:rPr>
        <w:t xml:space="preserve"> целесообразно определять размер денежного поощрения глав администраций муниципальных районов и городских округов в зависимости от места муниципального образования в названном рейтинге.</w:t>
      </w:r>
    </w:p>
    <w:p w:rsidR="00A72BDC" w:rsidRPr="00705002" w:rsidRDefault="00A72BDC" w:rsidP="005A598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705002">
        <w:rPr>
          <w:rFonts w:ascii="Times New Roman" w:eastAsia="Times New Roman" w:hAnsi="Times New Roman" w:cs="Times New Roman"/>
          <w:sz w:val="28"/>
          <w:szCs w:val="28"/>
          <w:lang w:eastAsia="ru-RU"/>
        </w:rPr>
        <w:t xml:space="preserve">Особенности хозяйственного комплекса и сложившаяся в республике стабильная социально-политическая система создают ряд благоприятных условий </w:t>
      </w:r>
      <w:r w:rsidRPr="00705002">
        <w:rPr>
          <w:rFonts w:ascii="Times New Roman" w:eastAsia="Times New Roman" w:hAnsi="Times New Roman" w:cs="Times New Roman"/>
          <w:sz w:val="28"/>
          <w:szCs w:val="28"/>
          <w:lang w:eastAsia="ru-RU"/>
        </w:rPr>
        <w:lastRenderedPageBreak/>
        <w:t>для инновационного роста экономики. К их числу относятся:</w:t>
      </w:r>
    </w:p>
    <w:p w:rsidR="00A72BDC" w:rsidRPr="00A72BDC" w:rsidRDefault="00A72BDC" w:rsidP="005A5982">
      <w:pPr>
        <w:pStyle w:val="Default"/>
        <w:ind w:firstLine="709"/>
        <w:jc w:val="both"/>
        <w:rPr>
          <w:sz w:val="28"/>
          <w:szCs w:val="28"/>
        </w:rPr>
      </w:pPr>
      <w:r w:rsidRPr="00A72BDC">
        <w:rPr>
          <w:sz w:val="28"/>
          <w:szCs w:val="28"/>
        </w:rPr>
        <w:t>- высокая доля промышленности в структуре производства и возможность обеспечить на базе промышленного роста более высокие темпы роста ВРП и более высокий уровень производительности труда;</w:t>
      </w:r>
    </w:p>
    <w:p w:rsidR="00A72BDC" w:rsidRPr="00A72BDC" w:rsidRDefault="00A72BDC" w:rsidP="005A5982">
      <w:pPr>
        <w:pStyle w:val="Default"/>
        <w:ind w:firstLine="709"/>
        <w:jc w:val="both"/>
        <w:rPr>
          <w:sz w:val="28"/>
          <w:szCs w:val="28"/>
        </w:rPr>
      </w:pPr>
      <w:r w:rsidRPr="00A72BDC">
        <w:rPr>
          <w:sz w:val="28"/>
          <w:szCs w:val="28"/>
        </w:rPr>
        <w:t xml:space="preserve">- имеющийся в республике потенциал развития высокотехнологичных производств и формирования научно-инновационной системы; </w:t>
      </w:r>
    </w:p>
    <w:p w:rsidR="00A72BDC" w:rsidRPr="00A72BDC" w:rsidRDefault="00A72BDC" w:rsidP="005A5982">
      <w:pPr>
        <w:pStyle w:val="Default"/>
        <w:ind w:firstLine="709"/>
        <w:jc w:val="both"/>
        <w:rPr>
          <w:sz w:val="28"/>
          <w:szCs w:val="28"/>
        </w:rPr>
      </w:pPr>
      <w:r w:rsidRPr="00A72BDC">
        <w:rPr>
          <w:sz w:val="28"/>
          <w:szCs w:val="28"/>
        </w:rPr>
        <w:t xml:space="preserve">-  высокая доля сбережений населения и накопления в ВРП; </w:t>
      </w:r>
    </w:p>
    <w:p w:rsidR="00A72BDC" w:rsidRPr="00A72BDC" w:rsidRDefault="00A72BDC" w:rsidP="005A5982">
      <w:pPr>
        <w:pStyle w:val="Default"/>
        <w:ind w:firstLine="709"/>
        <w:jc w:val="both"/>
        <w:rPr>
          <w:sz w:val="28"/>
          <w:szCs w:val="28"/>
        </w:rPr>
      </w:pPr>
      <w:r w:rsidRPr="00A72BDC">
        <w:rPr>
          <w:sz w:val="28"/>
          <w:szCs w:val="28"/>
        </w:rPr>
        <w:t>-  значительные объемы привлекаемых инвестиций и высокая инвестиционная привлекательность Татарстана.</w:t>
      </w:r>
    </w:p>
    <w:p w:rsidR="00A72BDC" w:rsidRPr="00A72BDC" w:rsidRDefault="00A72BDC" w:rsidP="005A5982">
      <w:pPr>
        <w:pStyle w:val="Default"/>
        <w:ind w:firstLine="709"/>
        <w:jc w:val="both"/>
        <w:rPr>
          <w:sz w:val="28"/>
          <w:szCs w:val="28"/>
        </w:rPr>
      </w:pPr>
      <w:r w:rsidRPr="00A72BDC">
        <w:rPr>
          <w:sz w:val="28"/>
          <w:szCs w:val="28"/>
        </w:rPr>
        <w:t>Доля инновационной продукции в ВРП, по оценке, в 2012 году увеличилась и составила 15,7%, что значительно превышает соответствующий среднероссийский показатель (по оценке, порядка 7%).</w:t>
      </w:r>
    </w:p>
    <w:p w:rsidR="00A72BDC" w:rsidRDefault="00A72BDC" w:rsidP="005A5982">
      <w:pPr>
        <w:pStyle w:val="Default"/>
        <w:ind w:firstLine="709"/>
        <w:jc w:val="both"/>
        <w:rPr>
          <w:sz w:val="28"/>
          <w:szCs w:val="28"/>
        </w:rPr>
      </w:pPr>
      <w:r w:rsidRPr="00A72BDC">
        <w:rPr>
          <w:sz w:val="28"/>
          <w:szCs w:val="28"/>
        </w:rPr>
        <w:t xml:space="preserve"> Усиливаются конкурентные позиции Республики Татарстан среди регионов России по производству инновационных товаров. Так, в 2012 году удельный вес инновационных товаров в общем объеме промышленного производства, который  в республике составил  16%,  более чем в 2 раза превышает аналогичный показатель Российской Федерации (по оценке, порядка 6%). Растут объемы производства </w:t>
      </w:r>
      <w:proofErr w:type="spellStart"/>
      <w:r w:rsidRPr="00A72BDC">
        <w:rPr>
          <w:sz w:val="28"/>
          <w:szCs w:val="28"/>
        </w:rPr>
        <w:t>нанотехнологической</w:t>
      </w:r>
      <w:proofErr w:type="spellEnd"/>
      <w:r w:rsidRPr="00A72BDC">
        <w:rPr>
          <w:sz w:val="28"/>
          <w:szCs w:val="28"/>
        </w:rPr>
        <w:t xml:space="preserve"> продукции (29,1 млрд. рублей в 2012 г.). Объем потребления данной продукции, по оценке</w:t>
      </w:r>
      <w:r>
        <w:rPr>
          <w:sz w:val="28"/>
          <w:szCs w:val="28"/>
        </w:rPr>
        <w:t xml:space="preserve">, составил около 7 </w:t>
      </w:r>
      <w:proofErr w:type="spellStart"/>
      <w:r>
        <w:rPr>
          <w:sz w:val="28"/>
          <w:szCs w:val="28"/>
        </w:rPr>
        <w:t>млрд</w:t>
      </w:r>
      <w:proofErr w:type="gramStart"/>
      <w:r>
        <w:rPr>
          <w:sz w:val="28"/>
          <w:szCs w:val="28"/>
        </w:rPr>
        <w:t>.р</w:t>
      </w:r>
      <w:proofErr w:type="gramEnd"/>
      <w:r>
        <w:rPr>
          <w:sz w:val="28"/>
          <w:szCs w:val="28"/>
        </w:rPr>
        <w:t>ублей</w:t>
      </w:r>
      <w:proofErr w:type="spellEnd"/>
      <w:r>
        <w:rPr>
          <w:sz w:val="28"/>
          <w:szCs w:val="28"/>
        </w:rPr>
        <w:t>.</w:t>
      </w:r>
    </w:p>
    <w:p w:rsidR="00A72BDC" w:rsidRPr="00A72BDC" w:rsidRDefault="00A72BDC" w:rsidP="005A5982">
      <w:pPr>
        <w:pStyle w:val="Default"/>
        <w:ind w:firstLine="709"/>
        <w:jc w:val="both"/>
        <w:rPr>
          <w:sz w:val="28"/>
          <w:szCs w:val="28"/>
        </w:rPr>
      </w:pPr>
      <w:r w:rsidRPr="00A72BDC">
        <w:rPr>
          <w:sz w:val="28"/>
          <w:szCs w:val="28"/>
        </w:rPr>
        <w:t>Повышение конкурентоспособности экономики республики тесно связано со значительными объемами привлекаемых инвестиций. По абсолютным объемам инвестиций в основной капитал Татарстан стабильно лидирует среди всех регионов ПФО. В 2012 г</w:t>
      </w:r>
      <w:r>
        <w:rPr>
          <w:sz w:val="28"/>
          <w:szCs w:val="28"/>
        </w:rPr>
        <w:t>оду</w:t>
      </w:r>
      <w:r w:rsidRPr="00A72BDC">
        <w:rPr>
          <w:sz w:val="28"/>
          <w:szCs w:val="28"/>
        </w:rPr>
        <w:t xml:space="preserve"> на долю республики приходилось 23,6% от общего объема инвестиций округа и, соответственно, 3,8% от общего объема инвестиций в основной капитал в Российской Федерации. Республика сохраняет за собой очень высокое (четвертое) место в России по абсолютному объему инвестиций, привлеченных за счет всех источников, уступая лишь городам Москве и Санкт-Петербургу, Ханты-Мансийскому  округу. </w:t>
      </w:r>
    </w:p>
    <w:p w:rsidR="00A72BDC" w:rsidRPr="00A72BDC" w:rsidRDefault="00A72BDC" w:rsidP="005A5982">
      <w:pPr>
        <w:pStyle w:val="Default"/>
        <w:ind w:firstLine="709"/>
        <w:jc w:val="both"/>
        <w:rPr>
          <w:sz w:val="28"/>
          <w:szCs w:val="28"/>
        </w:rPr>
      </w:pPr>
      <w:r w:rsidRPr="00A72BDC">
        <w:rPr>
          <w:sz w:val="28"/>
          <w:szCs w:val="28"/>
        </w:rPr>
        <w:t xml:space="preserve">Важным показателем, входящим в перечень основных индикаторов оценки социально-экономического положения Республики Татарстан, является доля инвестиций в основной капитал в ВРП. </w:t>
      </w:r>
      <w:proofErr w:type="gramStart"/>
      <w:r w:rsidRPr="00A72BDC">
        <w:rPr>
          <w:sz w:val="28"/>
          <w:szCs w:val="28"/>
        </w:rPr>
        <w:t>В 2011 г</w:t>
      </w:r>
      <w:r w:rsidR="007F662C">
        <w:rPr>
          <w:sz w:val="28"/>
          <w:szCs w:val="28"/>
        </w:rPr>
        <w:t>оду</w:t>
      </w:r>
      <w:r w:rsidRPr="00A72BDC">
        <w:rPr>
          <w:sz w:val="28"/>
          <w:szCs w:val="28"/>
        </w:rPr>
        <w:t xml:space="preserve"> данный показатель равнялся 31,4%. По отчетным данным за 2012 г</w:t>
      </w:r>
      <w:r w:rsidR="007F662C">
        <w:rPr>
          <w:sz w:val="28"/>
          <w:szCs w:val="28"/>
        </w:rPr>
        <w:t>оду</w:t>
      </w:r>
      <w:r w:rsidRPr="00A72BDC">
        <w:rPr>
          <w:sz w:val="28"/>
          <w:szCs w:val="28"/>
        </w:rPr>
        <w:t xml:space="preserve"> этот показатель вырос до 32%, при этом величина республиканского показателя существенно (в 1,6 раза) превышает соответствующий показатель по Российской Федерации в целом, т.к. отношение объема инвестиций в основной капитал к ВВП Российской Федерации составило в 2012 г</w:t>
      </w:r>
      <w:r w:rsidR="007F662C">
        <w:rPr>
          <w:sz w:val="28"/>
          <w:szCs w:val="28"/>
        </w:rPr>
        <w:t>оду</w:t>
      </w:r>
      <w:r w:rsidRPr="00A72BDC">
        <w:rPr>
          <w:sz w:val="28"/>
          <w:szCs w:val="28"/>
        </w:rPr>
        <w:t xml:space="preserve"> 19,5%. </w:t>
      </w:r>
      <w:proofErr w:type="gramEnd"/>
    </w:p>
    <w:p w:rsidR="00A72BDC" w:rsidRPr="00A72BDC" w:rsidRDefault="00A72BDC" w:rsidP="005A5982">
      <w:pPr>
        <w:pStyle w:val="Default"/>
        <w:ind w:firstLine="709"/>
        <w:jc w:val="both"/>
        <w:rPr>
          <w:sz w:val="28"/>
          <w:szCs w:val="28"/>
        </w:rPr>
      </w:pPr>
      <w:r w:rsidRPr="00A72BDC">
        <w:rPr>
          <w:sz w:val="28"/>
          <w:szCs w:val="28"/>
        </w:rPr>
        <w:t xml:space="preserve">За период 2011-2012 гг. в экономику и социальную сферу республики было привлечено 858,3 </w:t>
      </w:r>
      <w:proofErr w:type="spellStart"/>
      <w:r w:rsidRPr="00A72BDC">
        <w:rPr>
          <w:sz w:val="28"/>
          <w:szCs w:val="28"/>
        </w:rPr>
        <w:t>млрд</w:t>
      </w:r>
      <w:proofErr w:type="gramStart"/>
      <w:r w:rsidRPr="00A72BDC">
        <w:rPr>
          <w:sz w:val="28"/>
          <w:szCs w:val="28"/>
        </w:rPr>
        <w:t>.р</w:t>
      </w:r>
      <w:proofErr w:type="gramEnd"/>
      <w:r w:rsidRPr="00A72BDC">
        <w:rPr>
          <w:sz w:val="28"/>
          <w:szCs w:val="28"/>
        </w:rPr>
        <w:t>уб</w:t>
      </w:r>
      <w:proofErr w:type="spellEnd"/>
      <w:r w:rsidRPr="00A72BDC">
        <w:rPr>
          <w:sz w:val="28"/>
          <w:szCs w:val="28"/>
        </w:rPr>
        <w:t xml:space="preserve">. Среднегодовые темпы прироста инвестиций в основной капитал превышали среднероссийские (7,5%) и составили  8,5%. Инвестиционная активность была подкреплена ростом объемов кредитования юридических лиц и индивидуальных предпринимателей. В 2012 году объем кредитов реальному сектору, по информации Национального банка Республики Татарстан, увеличился на 10,9%, и составил 456,1 млрд. рублей. </w:t>
      </w:r>
    </w:p>
    <w:p w:rsidR="00A72BDC" w:rsidRPr="00A72BDC" w:rsidRDefault="00A72BDC" w:rsidP="005A5982">
      <w:pPr>
        <w:pStyle w:val="Default"/>
        <w:ind w:firstLine="709"/>
        <w:jc w:val="both"/>
        <w:rPr>
          <w:sz w:val="28"/>
          <w:szCs w:val="28"/>
        </w:rPr>
      </w:pPr>
      <w:r w:rsidRPr="00A72BDC">
        <w:rPr>
          <w:sz w:val="28"/>
          <w:szCs w:val="28"/>
        </w:rPr>
        <w:lastRenderedPageBreak/>
        <w:t xml:space="preserve">В 2012 году в инвестировании экономики республики, в той или иной степени, участвовало 30 стран. Общая сумма поступивших иностранных инвестиций в 2012 году составила 735,6 </w:t>
      </w:r>
      <w:proofErr w:type="spellStart"/>
      <w:r w:rsidRPr="00A72BDC">
        <w:rPr>
          <w:sz w:val="28"/>
          <w:szCs w:val="28"/>
        </w:rPr>
        <w:t>млн</w:t>
      </w:r>
      <w:proofErr w:type="gramStart"/>
      <w:r w:rsidRPr="00A72BDC">
        <w:rPr>
          <w:sz w:val="28"/>
          <w:szCs w:val="28"/>
        </w:rPr>
        <w:t>.д</w:t>
      </w:r>
      <w:proofErr w:type="gramEnd"/>
      <w:r w:rsidRPr="00A72BDC">
        <w:rPr>
          <w:sz w:val="28"/>
          <w:szCs w:val="28"/>
        </w:rPr>
        <w:t>олларов</w:t>
      </w:r>
      <w:proofErr w:type="spellEnd"/>
      <w:r w:rsidRPr="00A72BDC">
        <w:rPr>
          <w:sz w:val="28"/>
          <w:szCs w:val="28"/>
        </w:rPr>
        <w:t xml:space="preserve"> США, по сравнению с предыдущим годом произошло снижение почти на 15% в основном за счет сокращения торговых и прочих кредитов. Как положительный фактор можно отметить рост прямых инвестиций (в 5,8 раза по сравнению с 2011 г</w:t>
      </w:r>
      <w:r w:rsidR="00061D69">
        <w:rPr>
          <w:sz w:val="28"/>
          <w:szCs w:val="28"/>
        </w:rPr>
        <w:t>одом</w:t>
      </w:r>
      <w:r w:rsidRPr="00A72BDC">
        <w:rPr>
          <w:sz w:val="28"/>
          <w:szCs w:val="28"/>
        </w:rPr>
        <w:t>) и увеличение их доли в структуре поступивших иностранных инвестиций (с 11,6% в 2011 г</w:t>
      </w:r>
      <w:r w:rsidR="00061D69">
        <w:rPr>
          <w:sz w:val="28"/>
          <w:szCs w:val="28"/>
        </w:rPr>
        <w:t>оду</w:t>
      </w:r>
      <w:r w:rsidRPr="00A72BDC">
        <w:rPr>
          <w:sz w:val="28"/>
          <w:szCs w:val="28"/>
        </w:rPr>
        <w:t xml:space="preserve"> до 78,5% в 2012 г</w:t>
      </w:r>
      <w:r w:rsidR="00061D69">
        <w:rPr>
          <w:sz w:val="28"/>
          <w:szCs w:val="28"/>
        </w:rPr>
        <w:t>оду</w:t>
      </w:r>
      <w:r w:rsidRPr="00A72BDC">
        <w:rPr>
          <w:sz w:val="28"/>
          <w:szCs w:val="28"/>
        </w:rPr>
        <w:t xml:space="preserve">). Несмотря на не очень значительный объем прямых инвестиций (577,3 </w:t>
      </w:r>
      <w:proofErr w:type="spellStart"/>
      <w:r w:rsidRPr="00A72BDC">
        <w:rPr>
          <w:sz w:val="28"/>
          <w:szCs w:val="28"/>
        </w:rPr>
        <w:t>млн</w:t>
      </w:r>
      <w:proofErr w:type="gramStart"/>
      <w:r w:rsidRPr="00A72BDC">
        <w:rPr>
          <w:sz w:val="28"/>
          <w:szCs w:val="28"/>
        </w:rPr>
        <w:t>.д</w:t>
      </w:r>
      <w:proofErr w:type="gramEnd"/>
      <w:r w:rsidRPr="00A72BDC">
        <w:rPr>
          <w:sz w:val="28"/>
          <w:szCs w:val="28"/>
        </w:rPr>
        <w:t>олларов</w:t>
      </w:r>
      <w:proofErr w:type="spellEnd"/>
      <w:r w:rsidRPr="00A72BDC">
        <w:rPr>
          <w:sz w:val="28"/>
          <w:szCs w:val="28"/>
        </w:rPr>
        <w:t xml:space="preserve"> или 1,6% от ВРП), их роль весьма высока поскольку вместе с иностранными инвестициями в экономику республики привлекаются современные технологии, новые методы управления компаниями, растет уровень квалификации работников. </w:t>
      </w:r>
    </w:p>
    <w:p w:rsidR="00A72BDC" w:rsidRPr="00A72BDC" w:rsidRDefault="00A72BDC" w:rsidP="005A5982">
      <w:pPr>
        <w:pStyle w:val="Default"/>
        <w:ind w:firstLine="709"/>
        <w:jc w:val="both"/>
        <w:rPr>
          <w:sz w:val="28"/>
          <w:szCs w:val="28"/>
        </w:rPr>
      </w:pPr>
      <w:r w:rsidRPr="00A72BDC">
        <w:rPr>
          <w:sz w:val="28"/>
          <w:szCs w:val="28"/>
        </w:rPr>
        <w:t xml:space="preserve">Эффективность инвестиционной политики, проводимой органами государственной власти Республики Татарстан, подтверждается исследованиями ведущих международных агентств и компаний. Так, согласно докладу «Измерение условий ведения бизнеса в российских регионах», подготовленному Российской экономической школой и международной компанией </w:t>
      </w:r>
      <w:proofErr w:type="spellStart"/>
      <w:r w:rsidRPr="00A72BDC">
        <w:rPr>
          <w:sz w:val="28"/>
          <w:szCs w:val="28"/>
        </w:rPr>
        <w:t>Ernst&amp;Young</w:t>
      </w:r>
      <w:proofErr w:type="spellEnd"/>
      <w:r w:rsidRPr="00A72BDC">
        <w:rPr>
          <w:sz w:val="28"/>
          <w:szCs w:val="28"/>
        </w:rPr>
        <w:t xml:space="preserve"> в 2011 году Татарстан признан самым благоприятным регионом для ведения бизнеса в России. На протяжении последних лет Республика Татарстан по итогам рейтинга инвестиционной привлекательности регионов Российской Федерации, подготовленного рейтинговым агентством «Эксперт РА», стабильно занимает лидирующие позиции по показателю «минимальный инвестиционный риск» среди регионов Приволжского федерального округа. По результатам 2012 года Республике Татарстан был присвоен рейтинг 1А (максимальный потенциал – минимальный риск). В 2012 году Казань вошла в десятку рейтинга городов по удобству для ведения бизнеса, проведенного журналом «</w:t>
      </w:r>
      <w:proofErr w:type="spellStart"/>
      <w:r w:rsidRPr="00A72BDC">
        <w:rPr>
          <w:sz w:val="28"/>
          <w:szCs w:val="28"/>
        </w:rPr>
        <w:t>Forbes</w:t>
      </w:r>
      <w:proofErr w:type="spellEnd"/>
      <w:r w:rsidRPr="00A72BDC">
        <w:rPr>
          <w:sz w:val="28"/>
          <w:szCs w:val="28"/>
        </w:rPr>
        <w:t>».</w:t>
      </w:r>
    </w:p>
    <w:p w:rsidR="00A72BDC" w:rsidRPr="00A72BDC" w:rsidRDefault="00061D69" w:rsidP="005A5982">
      <w:pPr>
        <w:pStyle w:val="Default"/>
        <w:ind w:firstLine="709"/>
        <w:jc w:val="both"/>
        <w:rPr>
          <w:sz w:val="28"/>
          <w:szCs w:val="28"/>
        </w:rPr>
      </w:pPr>
      <w:r>
        <w:rPr>
          <w:sz w:val="28"/>
          <w:szCs w:val="28"/>
        </w:rPr>
        <w:t>В Республике Татарстан наблюдается</w:t>
      </w:r>
      <w:r w:rsidR="00A72BDC" w:rsidRPr="00A72BDC">
        <w:rPr>
          <w:sz w:val="28"/>
          <w:szCs w:val="28"/>
        </w:rPr>
        <w:t xml:space="preserve"> устойчивая динамика реальных доходов населения, обеспечивающая необходимый рост совокупного спроса на республиканском рынке. В этой связи сравнительно высокая конкурентоспособность хозяйственного комплекса республики в условиях нестабильности на глобальных рынках позволяла поддерживать в последние годы темпы роста реальных денежных доходов населения, превышающие средни</w:t>
      </w:r>
      <w:r>
        <w:rPr>
          <w:sz w:val="28"/>
          <w:szCs w:val="28"/>
        </w:rPr>
        <w:t>е по стране. За 2012 год</w:t>
      </w:r>
      <w:r w:rsidR="00A72BDC" w:rsidRPr="00A72BDC">
        <w:rPr>
          <w:sz w:val="28"/>
          <w:szCs w:val="28"/>
        </w:rPr>
        <w:t xml:space="preserve"> их рост составил  112,4 % против 102,6% по Российской Федерации.</w:t>
      </w:r>
    </w:p>
    <w:p w:rsidR="00A72BDC" w:rsidRPr="00A72BDC" w:rsidRDefault="00A72BDC" w:rsidP="005A5982">
      <w:pPr>
        <w:pStyle w:val="Default"/>
        <w:ind w:firstLine="709"/>
        <w:jc w:val="both"/>
        <w:rPr>
          <w:sz w:val="28"/>
          <w:szCs w:val="28"/>
        </w:rPr>
      </w:pPr>
      <w:r w:rsidRPr="00A72BDC">
        <w:rPr>
          <w:sz w:val="28"/>
          <w:szCs w:val="28"/>
        </w:rPr>
        <w:t xml:space="preserve">Среднедушевые денежные доходы населения составили 23316,3 рублей, темп роста 117,2% к уровню 2011 года. </w:t>
      </w:r>
    </w:p>
    <w:p w:rsidR="00A72BDC" w:rsidRPr="00A72BDC" w:rsidRDefault="00A72BDC" w:rsidP="005A5982">
      <w:pPr>
        <w:pStyle w:val="Default"/>
        <w:ind w:firstLine="709"/>
        <w:jc w:val="both"/>
        <w:rPr>
          <w:sz w:val="28"/>
          <w:szCs w:val="28"/>
        </w:rPr>
      </w:pPr>
      <w:r w:rsidRPr="00A72BDC">
        <w:rPr>
          <w:sz w:val="28"/>
          <w:szCs w:val="28"/>
        </w:rPr>
        <w:t xml:space="preserve">В условиях стабильной динамики денежных доходов в Татарстане наблюдались весьма значительные темпы товарооборота. В 2012  году оборот розничной торговли увеличился на 16,4% (в 2011 году – на 9,1%), объем платных услуг - </w:t>
      </w:r>
      <w:r w:rsidR="00061D69">
        <w:rPr>
          <w:sz w:val="28"/>
          <w:szCs w:val="28"/>
        </w:rPr>
        <w:t>на 10,4% (</w:t>
      </w:r>
      <w:proofErr w:type="gramStart"/>
      <w:r w:rsidR="00061D69">
        <w:rPr>
          <w:sz w:val="28"/>
          <w:szCs w:val="28"/>
        </w:rPr>
        <w:t>в</w:t>
      </w:r>
      <w:proofErr w:type="gramEnd"/>
      <w:r w:rsidR="00061D69">
        <w:rPr>
          <w:sz w:val="28"/>
          <w:szCs w:val="28"/>
        </w:rPr>
        <w:t xml:space="preserve"> 2011 г. - на 4,9%).</w:t>
      </w:r>
    </w:p>
    <w:p w:rsidR="00A72BDC" w:rsidRPr="00A72BDC" w:rsidRDefault="00A72BDC" w:rsidP="005A5982">
      <w:pPr>
        <w:pStyle w:val="Default"/>
        <w:ind w:firstLine="709"/>
        <w:jc w:val="both"/>
        <w:rPr>
          <w:sz w:val="28"/>
          <w:szCs w:val="28"/>
        </w:rPr>
      </w:pPr>
      <w:r w:rsidRPr="00A72BDC">
        <w:rPr>
          <w:sz w:val="28"/>
          <w:szCs w:val="28"/>
        </w:rPr>
        <w:t xml:space="preserve">Кроме  повышения реальных доходов населения рост потребительского спроса в значительной степени был связан с высокой доступностью потребительского кредита. В 2012 году объем кредитов населению вырос на 46,6% и составил 157,7 </w:t>
      </w:r>
      <w:proofErr w:type="spellStart"/>
      <w:r w:rsidRPr="00A72BDC">
        <w:rPr>
          <w:sz w:val="28"/>
          <w:szCs w:val="28"/>
        </w:rPr>
        <w:t>млрд</w:t>
      </w:r>
      <w:proofErr w:type="gramStart"/>
      <w:r w:rsidRPr="00A72BDC">
        <w:rPr>
          <w:sz w:val="28"/>
          <w:szCs w:val="28"/>
        </w:rPr>
        <w:t>.р</w:t>
      </w:r>
      <w:proofErr w:type="gramEnd"/>
      <w:r w:rsidRPr="00A72BDC">
        <w:rPr>
          <w:sz w:val="28"/>
          <w:szCs w:val="28"/>
        </w:rPr>
        <w:t>уб</w:t>
      </w:r>
      <w:proofErr w:type="spellEnd"/>
      <w:r w:rsidRPr="00A72BDC">
        <w:rPr>
          <w:sz w:val="28"/>
          <w:szCs w:val="28"/>
        </w:rPr>
        <w:t>.(24% от розничного товарооборота 2012 г</w:t>
      </w:r>
      <w:r w:rsidR="00061D69">
        <w:rPr>
          <w:sz w:val="28"/>
          <w:szCs w:val="28"/>
        </w:rPr>
        <w:t>ода</w:t>
      </w:r>
      <w:r w:rsidRPr="00A72BDC">
        <w:rPr>
          <w:sz w:val="28"/>
          <w:szCs w:val="28"/>
        </w:rPr>
        <w:t>).</w:t>
      </w:r>
    </w:p>
    <w:p w:rsidR="00A72BDC" w:rsidRPr="00A72BDC" w:rsidRDefault="00A72BDC" w:rsidP="005A5982">
      <w:pPr>
        <w:pStyle w:val="Default"/>
        <w:ind w:firstLine="709"/>
        <w:jc w:val="both"/>
        <w:rPr>
          <w:sz w:val="28"/>
          <w:szCs w:val="28"/>
        </w:rPr>
      </w:pPr>
      <w:r w:rsidRPr="00A72BDC">
        <w:rPr>
          <w:sz w:val="28"/>
          <w:szCs w:val="28"/>
        </w:rPr>
        <w:lastRenderedPageBreak/>
        <w:t>Покупательная способность денежных доходов населения увеличилась в 2012 году, по оценке, до 4,4 прожиточных минимумов (в 2011 году – 3,9).</w:t>
      </w:r>
    </w:p>
    <w:p w:rsidR="00A72BDC" w:rsidRPr="00A72BDC" w:rsidRDefault="00A72BDC" w:rsidP="005A5982">
      <w:pPr>
        <w:pStyle w:val="Default"/>
        <w:ind w:firstLine="709"/>
        <w:jc w:val="both"/>
        <w:rPr>
          <w:sz w:val="28"/>
          <w:szCs w:val="28"/>
        </w:rPr>
      </w:pPr>
      <w:r w:rsidRPr="00A72BDC">
        <w:rPr>
          <w:sz w:val="28"/>
          <w:szCs w:val="28"/>
        </w:rPr>
        <w:t>В 2012 году удельный вес продовольственных товаров в обороте розничной торговли составил 41,7% (в 2011 г. – 46,5%), непродовольственных товаров – 58,3% (53,5%).</w:t>
      </w:r>
    </w:p>
    <w:p w:rsidR="00A72BDC" w:rsidRPr="00A72BDC" w:rsidRDefault="00A72BDC" w:rsidP="005A5982">
      <w:pPr>
        <w:pStyle w:val="Default"/>
        <w:ind w:firstLine="709"/>
        <w:jc w:val="both"/>
        <w:rPr>
          <w:sz w:val="28"/>
          <w:szCs w:val="28"/>
        </w:rPr>
      </w:pPr>
      <w:r w:rsidRPr="00A72BDC">
        <w:rPr>
          <w:sz w:val="28"/>
          <w:szCs w:val="28"/>
        </w:rPr>
        <w:t>Рост потребительских це</w:t>
      </w:r>
      <w:r w:rsidR="00061D69">
        <w:rPr>
          <w:sz w:val="28"/>
          <w:szCs w:val="28"/>
        </w:rPr>
        <w:t>н с начала года (декабрь 2012 года</w:t>
      </w:r>
      <w:r w:rsidRPr="00A72BDC">
        <w:rPr>
          <w:sz w:val="28"/>
          <w:szCs w:val="28"/>
        </w:rPr>
        <w:t xml:space="preserve"> к декабрю 2011 г</w:t>
      </w:r>
      <w:r w:rsidR="00061D69">
        <w:rPr>
          <w:sz w:val="28"/>
          <w:szCs w:val="28"/>
        </w:rPr>
        <w:t>ода</w:t>
      </w:r>
      <w:r w:rsidRPr="00A72BDC">
        <w:rPr>
          <w:sz w:val="28"/>
          <w:szCs w:val="28"/>
        </w:rPr>
        <w:t xml:space="preserve">) составил 6,4%, что на 0,5 </w:t>
      </w:r>
      <w:proofErr w:type="spellStart"/>
      <w:r w:rsidRPr="00A72BDC">
        <w:rPr>
          <w:sz w:val="28"/>
          <w:szCs w:val="28"/>
        </w:rPr>
        <w:t>п.п</w:t>
      </w:r>
      <w:proofErr w:type="spellEnd"/>
      <w:r w:rsidRPr="00A72BDC">
        <w:rPr>
          <w:sz w:val="28"/>
          <w:szCs w:val="28"/>
        </w:rPr>
        <w:t>. выше, чем в 2011 г</w:t>
      </w:r>
      <w:r w:rsidR="00061D69">
        <w:rPr>
          <w:sz w:val="28"/>
          <w:szCs w:val="28"/>
        </w:rPr>
        <w:t>оду</w:t>
      </w:r>
      <w:r w:rsidRPr="00A72BDC">
        <w:rPr>
          <w:sz w:val="28"/>
          <w:szCs w:val="28"/>
        </w:rPr>
        <w:t>. Инфляционные процессы были обусловлены повышением цен на плодоовощную продукцию нового урожая в июле, в последующие месяцы присоединился рост цен на продукты из-за засухи в Татарстане, а также из-за отмены перекрестного субсидирования. Кроме того, на рост цен в республике повлиял рост мировых цен на продовольственные товары.</w:t>
      </w:r>
    </w:p>
    <w:p w:rsidR="00A72BDC" w:rsidRPr="00A72BDC" w:rsidRDefault="00A72BDC" w:rsidP="005A5982">
      <w:pPr>
        <w:pStyle w:val="Default"/>
        <w:ind w:firstLine="709"/>
        <w:jc w:val="both"/>
        <w:rPr>
          <w:sz w:val="28"/>
          <w:szCs w:val="28"/>
        </w:rPr>
      </w:pPr>
      <w:r w:rsidRPr="00A72BDC">
        <w:rPr>
          <w:sz w:val="28"/>
          <w:szCs w:val="28"/>
        </w:rPr>
        <w:t>Средняя начисленная заработная плата работающих на предприятиях и в организациях республики, включая малое предпринимательство, в 2012 году составила 23240,5 рублей  и увеличилась по сравнению с 2011 годом на 16,3%. При этом в отраслях социальной сферы темпы роста заработной платы значительно превышали средние по республике. Так, в образовании заработная плата возросла на 20,7%, в здравоохранении – на 21,6%. При этом в декабре среднемесячная заработная плата  в образовании составила 24462 руб., в здравоохранении - 27031,9 руб.</w:t>
      </w:r>
    </w:p>
    <w:p w:rsidR="00A72BDC" w:rsidRPr="00A72BDC" w:rsidRDefault="00A72BDC" w:rsidP="005A5982">
      <w:pPr>
        <w:pStyle w:val="Default"/>
        <w:ind w:firstLine="709"/>
        <w:jc w:val="both"/>
        <w:rPr>
          <w:sz w:val="28"/>
          <w:szCs w:val="28"/>
        </w:rPr>
      </w:pPr>
      <w:r w:rsidRPr="00A72BDC">
        <w:rPr>
          <w:sz w:val="28"/>
          <w:szCs w:val="28"/>
        </w:rPr>
        <w:t xml:space="preserve">Темп роста реальной заработной платы, рассчитанный с учетом индекса потребительских цен на товары и услуги, по оценке, составил 111,3%, что значительно превышает среднероссийские показатели (107,8%). </w:t>
      </w:r>
    </w:p>
    <w:p w:rsidR="00A72BDC" w:rsidRPr="00A72BDC" w:rsidRDefault="00D943C3" w:rsidP="005A5982">
      <w:pPr>
        <w:pStyle w:val="Default"/>
        <w:ind w:firstLine="709"/>
        <w:jc w:val="both"/>
        <w:rPr>
          <w:sz w:val="28"/>
          <w:szCs w:val="28"/>
        </w:rPr>
      </w:pPr>
      <w:r>
        <w:rPr>
          <w:sz w:val="28"/>
          <w:szCs w:val="28"/>
        </w:rPr>
        <w:t>Кроме того, н</w:t>
      </w:r>
      <w:r w:rsidR="00A72BDC" w:rsidRPr="00A72BDC">
        <w:rPr>
          <w:sz w:val="28"/>
          <w:szCs w:val="28"/>
        </w:rPr>
        <w:t xml:space="preserve">епосредственным отражением позитивных тенденций в республиканской конкурентоспособности явились достигнутые финансовые результаты деятельности предприятий и организаций в отраслях экономики. В 2012 году объем прибыли предприятий и организаций увеличился до 260,4 </w:t>
      </w:r>
      <w:proofErr w:type="spellStart"/>
      <w:r w:rsidR="00A72BDC" w:rsidRPr="00A72BDC">
        <w:rPr>
          <w:sz w:val="28"/>
          <w:szCs w:val="28"/>
        </w:rPr>
        <w:t>млрд</w:t>
      </w:r>
      <w:proofErr w:type="gramStart"/>
      <w:r w:rsidR="00A72BDC" w:rsidRPr="00A72BDC">
        <w:rPr>
          <w:sz w:val="28"/>
          <w:szCs w:val="28"/>
        </w:rPr>
        <w:t>.р</w:t>
      </w:r>
      <w:proofErr w:type="gramEnd"/>
      <w:r w:rsidR="00A72BDC" w:rsidRPr="00A72BDC">
        <w:rPr>
          <w:sz w:val="28"/>
          <w:szCs w:val="28"/>
        </w:rPr>
        <w:t>уб</w:t>
      </w:r>
      <w:proofErr w:type="spellEnd"/>
      <w:r w:rsidR="00A72BDC" w:rsidRPr="00A72BDC">
        <w:rPr>
          <w:sz w:val="28"/>
          <w:szCs w:val="28"/>
        </w:rPr>
        <w:t xml:space="preserve">. Доля прибыльных предприятий и организаций возросла до 80,7% в общем количестве предприятий и организаций республики (в 2010 г. - 76%). </w:t>
      </w:r>
    </w:p>
    <w:p w:rsidR="00A72BDC" w:rsidRPr="00A72BDC" w:rsidRDefault="00A72BDC" w:rsidP="005A5982">
      <w:pPr>
        <w:pStyle w:val="Default"/>
        <w:ind w:firstLine="709"/>
        <w:jc w:val="both"/>
        <w:rPr>
          <w:sz w:val="28"/>
          <w:szCs w:val="28"/>
        </w:rPr>
      </w:pPr>
      <w:r w:rsidRPr="00A72BDC">
        <w:rPr>
          <w:sz w:val="28"/>
          <w:szCs w:val="28"/>
        </w:rPr>
        <w:t xml:space="preserve">Улучшение финансового состояния большинства функционирующих организаций в отраслях экономики и значительное повышение реальных денежных доходов населения обусловили дальнейший рост налоговых и иных поступлений в консолидированный бюджет республики и в федеральный бюджет. </w:t>
      </w:r>
    </w:p>
    <w:p w:rsidR="00A72BDC" w:rsidRPr="00A72BDC" w:rsidRDefault="00A72BDC" w:rsidP="005A5982">
      <w:pPr>
        <w:pStyle w:val="Default"/>
        <w:ind w:firstLine="709"/>
        <w:jc w:val="both"/>
        <w:rPr>
          <w:sz w:val="28"/>
          <w:szCs w:val="28"/>
        </w:rPr>
      </w:pPr>
      <w:r w:rsidRPr="00A72BDC">
        <w:rPr>
          <w:sz w:val="28"/>
          <w:szCs w:val="28"/>
        </w:rPr>
        <w:t>Республика Татарстан по итогам 2012 года находится на передовых позициях по мобилизации собственных доходов в ПФО - 1 место и в Российской Федерации 7 место (по данным Федерального казначейства).</w:t>
      </w:r>
    </w:p>
    <w:p w:rsidR="00A72BDC" w:rsidRPr="00A72BDC" w:rsidRDefault="00A72BDC" w:rsidP="005A5982">
      <w:pPr>
        <w:pStyle w:val="Default"/>
        <w:ind w:firstLine="709"/>
        <w:jc w:val="both"/>
        <w:rPr>
          <w:sz w:val="28"/>
          <w:szCs w:val="28"/>
        </w:rPr>
      </w:pPr>
      <w:r w:rsidRPr="00A72BDC">
        <w:rPr>
          <w:sz w:val="28"/>
          <w:szCs w:val="28"/>
        </w:rPr>
        <w:t xml:space="preserve">Налоговые перечисления в федеральный бюджет увеличились с 107,5 млрд. руб. в 2010 году  до 186,4 </w:t>
      </w:r>
      <w:proofErr w:type="spellStart"/>
      <w:r w:rsidRPr="00A72BDC">
        <w:rPr>
          <w:sz w:val="28"/>
          <w:szCs w:val="28"/>
        </w:rPr>
        <w:t>млрд</w:t>
      </w:r>
      <w:proofErr w:type="gramStart"/>
      <w:r w:rsidRPr="00A72BDC">
        <w:rPr>
          <w:sz w:val="28"/>
          <w:szCs w:val="28"/>
        </w:rPr>
        <w:t>.р</w:t>
      </w:r>
      <w:proofErr w:type="gramEnd"/>
      <w:r w:rsidRPr="00A72BDC">
        <w:rPr>
          <w:sz w:val="28"/>
          <w:szCs w:val="28"/>
        </w:rPr>
        <w:t>ублей</w:t>
      </w:r>
      <w:proofErr w:type="spellEnd"/>
      <w:r w:rsidRPr="00A72BDC">
        <w:rPr>
          <w:sz w:val="28"/>
          <w:szCs w:val="28"/>
        </w:rPr>
        <w:t xml:space="preserve"> в 2012 году.  Удельный вес налоговых перечислений в федеральный бюджет увеличился с 49,1% в 2010 году до 53,4% в 2012 году. </w:t>
      </w:r>
    </w:p>
    <w:p w:rsidR="00A72BDC" w:rsidRPr="00A72BDC" w:rsidRDefault="00A72BDC" w:rsidP="005A5982">
      <w:pPr>
        <w:pStyle w:val="Default"/>
        <w:ind w:firstLine="709"/>
        <w:jc w:val="both"/>
        <w:rPr>
          <w:sz w:val="28"/>
          <w:szCs w:val="28"/>
        </w:rPr>
      </w:pPr>
      <w:r w:rsidRPr="00A72BDC">
        <w:rPr>
          <w:sz w:val="28"/>
          <w:szCs w:val="28"/>
        </w:rPr>
        <w:t xml:space="preserve">В 2012 году во все уровни бюджетной системы поступило налоговых и неналоговых платежей в сумме 349,1 млрд. рублей, рост к уровню 2010 года составил 1,6 раза. За 2010-2012 годы прирост доходов составил 179,8 млрд. рублей. </w:t>
      </w:r>
    </w:p>
    <w:p w:rsidR="004B373A" w:rsidRDefault="00A72BDC" w:rsidP="005A5982">
      <w:pPr>
        <w:pStyle w:val="Default"/>
        <w:ind w:firstLine="709"/>
        <w:jc w:val="both"/>
        <w:rPr>
          <w:color w:val="auto"/>
          <w:sz w:val="28"/>
          <w:szCs w:val="28"/>
        </w:rPr>
      </w:pPr>
      <w:r w:rsidRPr="00A72BDC">
        <w:rPr>
          <w:sz w:val="28"/>
          <w:szCs w:val="28"/>
        </w:rPr>
        <w:t xml:space="preserve">Таким образом, созданный в республике потенциал и благоприятная по большинству показателей ситуация в 2011-2012 гг. подготовили условия для </w:t>
      </w:r>
      <w:r w:rsidRPr="00A72BDC">
        <w:rPr>
          <w:sz w:val="28"/>
          <w:szCs w:val="28"/>
        </w:rPr>
        <w:lastRenderedPageBreak/>
        <w:t>качественного нового прорыва в развитии Татарстана, когда республика сможет не только удержать завоеванные ею позиции в экономике России, но и претендовать на роль лидера по экономическому потенциалу, объемам производства и доходам населения</w:t>
      </w:r>
      <w:r w:rsidR="00D943C3">
        <w:rPr>
          <w:sz w:val="28"/>
          <w:szCs w:val="28"/>
        </w:rPr>
        <w:t>.</w:t>
      </w:r>
    </w:p>
    <w:p w:rsidR="005317C1" w:rsidRDefault="005317C1" w:rsidP="005A5982">
      <w:pPr>
        <w:spacing w:after="0" w:line="240" w:lineRule="auto"/>
        <w:ind w:left="164" w:right="176"/>
        <w:jc w:val="center"/>
        <w:rPr>
          <w:rFonts w:ascii="Times New Roman" w:eastAsia="Times New Roman" w:hAnsi="Times New Roman" w:cs="Times New Roman"/>
          <w:b/>
          <w:sz w:val="28"/>
          <w:szCs w:val="28"/>
          <w:lang w:eastAsia="ru-RU"/>
        </w:rPr>
      </w:pPr>
    </w:p>
    <w:p w:rsidR="009965CF" w:rsidRPr="00495D39" w:rsidRDefault="009965CF" w:rsidP="005A5982">
      <w:pPr>
        <w:spacing w:after="0" w:line="240" w:lineRule="auto"/>
        <w:ind w:left="164" w:right="176"/>
        <w:jc w:val="center"/>
        <w:rPr>
          <w:rFonts w:ascii="Times New Roman" w:eastAsia="Times New Roman" w:hAnsi="Times New Roman" w:cs="Times New Roman"/>
          <w:b/>
          <w:sz w:val="28"/>
          <w:szCs w:val="28"/>
          <w:lang w:eastAsia="ru-RU"/>
        </w:rPr>
      </w:pPr>
      <w:r w:rsidRPr="00495D39">
        <w:rPr>
          <w:rFonts w:ascii="Times New Roman" w:eastAsia="Times New Roman" w:hAnsi="Times New Roman" w:cs="Times New Roman"/>
          <w:b/>
          <w:sz w:val="28"/>
          <w:szCs w:val="28"/>
          <w:lang w:eastAsia="ru-RU"/>
        </w:rPr>
        <w:t>Развитие промышленного производства и  внешнеэкономических связей</w:t>
      </w:r>
    </w:p>
    <w:p w:rsidR="009965CF" w:rsidRPr="00495D39" w:rsidRDefault="009965CF" w:rsidP="005A5982">
      <w:pPr>
        <w:spacing w:after="0" w:line="240" w:lineRule="auto"/>
        <w:ind w:firstLine="709"/>
        <w:jc w:val="center"/>
        <w:rPr>
          <w:rFonts w:ascii="Times New Roman" w:eastAsia="Times New Roman" w:hAnsi="Times New Roman" w:cs="Times New Roman"/>
          <w:b/>
          <w:sz w:val="28"/>
          <w:szCs w:val="28"/>
          <w:lang w:eastAsia="ru-RU"/>
        </w:rPr>
      </w:pPr>
    </w:p>
    <w:p w:rsidR="00A064D7" w:rsidRPr="00A064D7" w:rsidRDefault="00A064D7" w:rsidP="005A5982">
      <w:pPr>
        <w:spacing w:after="0" w:line="240" w:lineRule="auto"/>
        <w:ind w:firstLine="709"/>
        <w:jc w:val="both"/>
        <w:rPr>
          <w:rFonts w:ascii="Times New Roman" w:eastAsia="Times New Roman" w:hAnsi="Times New Roman" w:cs="Times New Roman"/>
          <w:sz w:val="28"/>
          <w:szCs w:val="28"/>
          <w:lang w:eastAsia="ru-RU"/>
        </w:rPr>
      </w:pPr>
      <w:r w:rsidRPr="00A064D7">
        <w:rPr>
          <w:rFonts w:ascii="Times New Roman" w:eastAsia="Times New Roman" w:hAnsi="Times New Roman" w:cs="Times New Roman"/>
          <w:sz w:val="28"/>
          <w:szCs w:val="28"/>
          <w:lang w:eastAsia="ru-RU"/>
        </w:rPr>
        <w:t xml:space="preserve">Повышение деловой активности предприятий и организаций республики отражается в более высокой, чем в Российской Федерации, динамике роста в 2011-2012 </w:t>
      </w:r>
      <w:r w:rsidR="00E47ACF">
        <w:rPr>
          <w:rFonts w:ascii="Times New Roman" w:eastAsia="Times New Roman" w:hAnsi="Times New Roman" w:cs="Times New Roman"/>
          <w:sz w:val="28"/>
          <w:szCs w:val="28"/>
          <w:lang w:eastAsia="ru-RU"/>
        </w:rPr>
        <w:t>годы</w:t>
      </w:r>
      <w:r w:rsidRPr="00A064D7">
        <w:rPr>
          <w:rFonts w:ascii="Times New Roman" w:eastAsia="Times New Roman" w:hAnsi="Times New Roman" w:cs="Times New Roman"/>
          <w:sz w:val="28"/>
          <w:szCs w:val="28"/>
          <w:lang w:eastAsia="ru-RU"/>
        </w:rPr>
        <w:t xml:space="preserve"> в основных секторах экономики – в промышленности, строительстве, торговле. </w:t>
      </w:r>
    </w:p>
    <w:p w:rsidR="00A064D7" w:rsidRPr="00A064D7" w:rsidRDefault="00A064D7" w:rsidP="005A5982">
      <w:pPr>
        <w:spacing w:after="0" w:line="240" w:lineRule="auto"/>
        <w:ind w:firstLine="709"/>
        <w:jc w:val="both"/>
        <w:rPr>
          <w:rFonts w:ascii="Times New Roman" w:eastAsia="Times New Roman" w:hAnsi="Times New Roman" w:cs="Times New Roman"/>
          <w:sz w:val="28"/>
          <w:szCs w:val="28"/>
          <w:lang w:eastAsia="ru-RU"/>
        </w:rPr>
      </w:pPr>
      <w:r w:rsidRPr="00A064D7">
        <w:rPr>
          <w:rFonts w:ascii="Times New Roman" w:eastAsia="Times New Roman" w:hAnsi="Times New Roman" w:cs="Times New Roman"/>
          <w:sz w:val="28"/>
          <w:szCs w:val="28"/>
          <w:lang w:eastAsia="ru-RU"/>
        </w:rPr>
        <w:t xml:space="preserve">По объему промышленной продукции Республика занимает шестое место в Российской Федерации после Тюменской области, г. Москвы, </w:t>
      </w:r>
      <w:proofErr w:type="spellStart"/>
      <w:r w:rsidRPr="00A064D7">
        <w:rPr>
          <w:rFonts w:ascii="Times New Roman" w:eastAsia="Times New Roman" w:hAnsi="Times New Roman" w:cs="Times New Roman"/>
          <w:sz w:val="28"/>
          <w:szCs w:val="28"/>
          <w:lang w:eastAsia="ru-RU"/>
        </w:rPr>
        <w:t>г</w:t>
      </w:r>
      <w:proofErr w:type="gramStart"/>
      <w:r w:rsidRPr="00A064D7">
        <w:rPr>
          <w:rFonts w:ascii="Times New Roman" w:eastAsia="Times New Roman" w:hAnsi="Times New Roman" w:cs="Times New Roman"/>
          <w:sz w:val="28"/>
          <w:szCs w:val="28"/>
          <w:lang w:eastAsia="ru-RU"/>
        </w:rPr>
        <w:t>.С</w:t>
      </w:r>
      <w:proofErr w:type="gramEnd"/>
      <w:r w:rsidRPr="00A064D7">
        <w:rPr>
          <w:rFonts w:ascii="Times New Roman" w:eastAsia="Times New Roman" w:hAnsi="Times New Roman" w:cs="Times New Roman"/>
          <w:sz w:val="28"/>
          <w:szCs w:val="28"/>
          <w:lang w:eastAsia="ru-RU"/>
        </w:rPr>
        <w:t>анкт</w:t>
      </w:r>
      <w:proofErr w:type="spellEnd"/>
      <w:r w:rsidRPr="00A064D7">
        <w:rPr>
          <w:rFonts w:ascii="Times New Roman" w:eastAsia="Times New Roman" w:hAnsi="Times New Roman" w:cs="Times New Roman"/>
          <w:sz w:val="28"/>
          <w:szCs w:val="28"/>
          <w:lang w:eastAsia="ru-RU"/>
        </w:rPr>
        <w:t xml:space="preserve">-Петербурга, Московской и Свердловской областей. </w:t>
      </w:r>
    </w:p>
    <w:p w:rsidR="0004343B" w:rsidRPr="00495D39" w:rsidRDefault="0004343B" w:rsidP="005A5982">
      <w:pPr>
        <w:spacing w:after="0" w:line="240" w:lineRule="auto"/>
        <w:ind w:firstLine="709"/>
        <w:jc w:val="both"/>
        <w:rPr>
          <w:rFonts w:ascii="Times New Roman" w:eastAsia="Times New Roman" w:hAnsi="Times New Roman" w:cs="Times New Roman"/>
          <w:sz w:val="28"/>
          <w:szCs w:val="28"/>
          <w:lang w:eastAsia="ru-RU"/>
        </w:rPr>
      </w:pPr>
      <w:r w:rsidRPr="00495D39">
        <w:rPr>
          <w:rFonts w:ascii="Times New Roman" w:eastAsia="Times New Roman" w:hAnsi="Times New Roman" w:cs="Times New Roman"/>
          <w:sz w:val="28"/>
          <w:szCs w:val="28"/>
          <w:lang w:eastAsia="ru-RU"/>
        </w:rPr>
        <w:t>Промышленное производство – один из основных источников валового регионального продукта Республики Татарстан (далее - ВРП РТ). Его доля в ВРП РТ в 2012</w:t>
      </w:r>
      <w:r>
        <w:rPr>
          <w:rFonts w:ascii="Times New Roman" w:eastAsia="Times New Roman" w:hAnsi="Times New Roman" w:cs="Times New Roman"/>
          <w:sz w:val="28"/>
          <w:szCs w:val="28"/>
          <w:lang w:eastAsia="ru-RU"/>
        </w:rPr>
        <w:t xml:space="preserve"> </w:t>
      </w:r>
      <w:r w:rsidRPr="00495D39">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оду</w:t>
      </w:r>
      <w:r w:rsidRPr="00495D39">
        <w:rPr>
          <w:rFonts w:ascii="Times New Roman" w:eastAsia="Times New Roman" w:hAnsi="Times New Roman" w:cs="Times New Roman"/>
          <w:sz w:val="28"/>
          <w:szCs w:val="28"/>
          <w:lang w:eastAsia="ru-RU"/>
        </w:rPr>
        <w:t xml:space="preserve"> составила  по оценке</w:t>
      </w:r>
      <w:r w:rsidR="0038482E">
        <w:rPr>
          <w:rFonts w:ascii="Times New Roman" w:eastAsia="Times New Roman" w:hAnsi="Times New Roman" w:cs="Times New Roman"/>
          <w:sz w:val="28"/>
          <w:szCs w:val="28"/>
          <w:lang w:eastAsia="ru-RU"/>
        </w:rPr>
        <w:t xml:space="preserve"> 44,5</w:t>
      </w:r>
      <w:r w:rsidRPr="00495D39">
        <w:rPr>
          <w:rFonts w:ascii="Times New Roman" w:eastAsia="Times New Roman" w:hAnsi="Times New Roman" w:cs="Times New Roman"/>
          <w:sz w:val="28"/>
          <w:szCs w:val="28"/>
          <w:lang w:eastAsia="ru-RU"/>
        </w:rPr>
        <w:t>%.</w:t>
      </w:r>
    </w:p>
    <w:p w:rsidR="00A064D7" w:rsidRPr="00A064D7" w:rsidRDefault="00A064D7" w:rsidP="005A5982">
      <w:pPr>
        <w:spacing w:after="0" w:line="240" w:lineRule="auto"/>
        <w:ind w:firstLine="709"/>
        <w:jc w:val="both"/>
        <w:rPr>
          <w:rFonts w:ascii="Times New Roman" w:eastAsia="Times New Roman" w:hAnsi="Times New Roman" w:cs="Times New Roman"/>
          <w:sz w:val="28"/>
          <w:szCs w:val="28"/>
          <w:lang w:eastAsia="ru-RU"/>
        </w:rPr>
      </w:pPr>
      <w:r w:rsidRPr="00A064D7">
        <w:rPr>
          <w:rFonts w:ascii="Times New Roman" w:eastAsia="Times New Roman" w:hAnsi="Times New Roman" w:cs="Times New Roman"/>
          <w:sz w:val="28"/>
          <w:szCs w:val="28"/>
          <w:lang w:eastAsia="ru-RU"/>
        </w:rPr>
        <w:t xml:space="preserve">В республике добывается 6,3% российской нефти, производится 58% российского полиэтилена, 42% синтетических каучуков, 36% автомобильных шин, 32% грузовых автомобилей. </w:t>
      </w:r>
    </w:p>
    <w:p w:rsidR="00A064D7" w:rsidRPr="00A064D7" w:rsidRDefault="00A064D7" w:rsidP="005A5982">
      <w:pPr>
        <w:spacing w:after="0" w:line="240" w:lineRule="auto"/>
        <w:ind w:firstLine="709"/>
        <w:jc w:val="both"/>
        <w:rPr>
          <w:rFonts w:ascii="Times New Roman" w:eastAsia="Times New Roman" w:hAnsi="Times New Roman" w:cs="Times New Roman"/>
          <w:sz w:val="28"/>
          <w:szCs w:val="28"/>
          <w:lang w:eastAsia="ru-RU"/>
        </w:rPr>
      </w:pPr>
      <w:r w:rsidRPr="00A064D7">
        <w:rPr>
          <w:rFonts w:ascii="Times New Roman" w:eastAsia="Times New Roman" w:hAnsi="Times New Roman" w:cs="Times New Roman"/>
          <w:sz w:val="28"/>
          <w:szCs w:val="28"/>
          <w:lang w:eastAsia="ru-RU"/>
        </w:rPr>
        <w:t>Являясь одним из наиболее промышленно развитых субъектов федерации, республика демонстрирует значительный рост своего промышленного производства, объем которого в 2012 году возрос по сравнению с предыдущим годом на 7%, почти на 3,0% превышая его динамику по Приволжскому федеральному округу и на 4,4% превосходя среднероссийский показатель. Объем отгруженной продукции достиг 1 409,6 млрд. рублей. На долю Татарстана в 2012 г</w:t>
      </w:r>
      <w:r>
        <w:rPr>
          <w:rFonts w:ascii="Times New Roman" w:eastAsia="Times New Roman" w:hAnsi="Times New Roman" w:cs="Times New Roman"/>
          <w:sz w:val="28"/>
          <w:szCs w:val="28"/>
          <w:lang w:eastAsia="ru-RU"/>
        </w:rPr>
        <w:t>оду</w:t>
      </w:r>
      <w:r w:rsidRPr="00A064D7">
        <w:rPr>
          <w:rFonts w:ascii="Times New Roman" w:eastAsia="Times New Roman" w:hAnsi="Times New Roman" w:cs="Times New Roman"/>
          <w:sz w:val="28"/>
          <w:szCs w:val="28"/>
          <w:lang w:eastAsia="ru-RU"/>
        </w:rPr>
        <w:t xml:space="preserve"> приходилось 3,9% российского промы</w:t>
      </w:r>
      <w:r>
        <w:rPr>
          <w:rFonts w:ascii="Times New Roman" w:eastAsia="Times New Roman" w:hAnsi="Times New Roman" w:cs="Times New Roman"/>
          <w:sz w:val="28"/>
          <w:szCs w:val="28"/>
          <w:lang w:eastAsia="ru-RU"/>
        </w:rPr>
        <w:t>шленного производства (в 2010 году</w:t>
      </w:r>
      <w:r w:rsidRPr="00A064D7">
        <w:rPr>
          <w:rFonts w:ascii="Times New Roman" w:eastAsia="Times New Roman" w:hAnsi="Times New Roman" w:cs="Times New Roman"/>
          <w:sz w:val="28"/>
          <w:szCs w:val="28"/>
          <w:lang w:eastAsia="ru-RU"/>
        </w:rPr>
        <w:t xml:space="preserve"> – 3,7%).</w:t>
      </w:r>
    </w:p>
    <w:p w:rsidR="0004343B" w:rsidRPr="00A064D7" w:rsidRDefault="0004343B" w:rsidP="005A5982">
      <w:pPr>
        <w:spacing w:after="0" w:line="240" w:lineRule="auto"/>
        <w:ind w:firstLine="709"/>
        <w:jc w:val="both"/>
        <w:rPr>
          <w:rFonts w:ascii="Times New Roman" w:eastAsia="Times New Roman" w:hAnsi="Times New Roman" w:cs="Times New Roman"/>
          <w:sz w:val="28"/>
          <w:szCs w:val="28"/>
          <w:lang w:eastAsia="ru-RU"/>
        </w:rPr>
      </w:pPr>
      <w:r w:rsidRPr="00495D39">
        <w:rPr>
          <w:rFonts w:ascii="Times New Roman" w:eastAsia="Times New Roman" w:hAnsi="Times New Roman" w:cs="Times New Roman"/>
          <w:sz w:val="28"/>
          <w:szCs w:val="28"/>
          <w:lang w:eastAsia="ru-RU"/>
        </w:rPr>
        <w:t>Наибольшая доля в промышленном производстве принадлежит обрабатывающим производствам – 67,7% (</w:t>
      </w:r>
      <w:proofErr w:type="spellStart"/>
      <w:r w:rsidRPr="00495D39">
        <w:rPr>
          <w:rFonts w:ascii="Times New Roman" w:eastAsia="Times New Roman" w:hAnsi="Times New Roman" w:cs="Times New Roman"/>
          <w:sz w:val="28"/>
          <w:szCs w:val="28"/>
          <w:lang w:eastAsia="ru-RU"/>
        </w:rPr>
        <w:t>справочно</w:t>
      </w:r>
      <w:proofErr w:type="spellEnd"/>
      <w:r w:rsidRPr="00495D39">
        <w:rPr>
          <w:rFonts w:ascii="Times New Roman" w:eastAsia="Times New Roman" w:hAnsi="Times New Roman" w:cs="Times New Roman"/>
          <w:sz w:val="28"/>
          <w:szCs w:val="28"/>
          <w:lang w:eastAsia="ru-RU"/>
        </w:rPr>
        <w:t xml:space="preserve">: в 2011 году – 64,2%). </w:t>
      </w:r>
      <w:r w:rsidRPr="00A064D7">
        <w:rPr>
          <w:rFonts w:ascii="Times New Roman" w:eastAsia="Times New Roman" w:hAnsi="Times New Roman" w:cs="Times New Roman"/>
          <w:sz w:val="28"/>
          <w:szCs w:val="28"/>
          <w:lang w:eastAsia="ru-RU"/>
        </w:rPr>
        <w:t>Обрабатывающие производства являются наиболее динамичным сектором, обеспечивающим высокие темпы роста промышленности в целом.</w:t>
      </w:r>
    </w:p>
    <w:p w:rsidR="0004343B" w:rsidRDefault="0004343B" w:rsidP="005A5982">
      <w:pPr>
        <w:spacing w:after="0" w:line="240" w:lineRule="auto"/>
        <w:ind w:firstLine="709"/>
        <w:jc w:val="both"/>
        <w:rPr>
          <w:rFonts w:ascii="Times New Roman" w:eastAsia="Times New Roman" w:hAnsi="Times New Roman" w:cs="Times New Roman"/>
          <w:sz w:val="28"/>
          <w:szCs w:val="28"/>
          <w:lang w:eastAsia="ru-RU"/>
        </w:rPr>
      </w:pPr>
      <w:r w:rsidRPr="00A064D7">
        <w:rPr>
          <w:rFonts w:ascii="Times New Roman" w:eastAsia="Times New Roman" w:hAnsi="Times New Roman" w:cs="Times New Roman"/>
          <w:sz w:val="28"/>
          <w:szCs w:val="28"/>
          <w:lang w:eastAsia="ru-RU"/>
        </w:rPr>
        <w:t xml:space="preserve">В обрабатывающих производствах индекс промышленного производства составил 112,8% к уровню 2011 года, в добыче полезных ископаемых – 100,7%, в производстве электроэнергии, газа и воды – 100,8%. </w:t>
      </w:r>
    </w:p>
    <w:p w:rsidR="0004343B" w:rsidRPr="00495D39" w:rsidRDefault="0004343B" w:rsidP="005A5982">
      <w:pPr>
        <w:spacing w:after="0" w:line="240" w:lineRule="auto"/>
        <w:ind w:firstLine="709"/>
        <w:jc w:val="both"/>
        <w:rPr>
          <w:rFonts w:ascii="Times New Roman" w:eastAsia="Times New Roman" w:hAnsi="Times New Roman" w:cs="Times New Roman"/>
          <w:sz w:val="28"/>
          <w:szCs w:val="28"/>
          <w:lang w:eastAsia="ru-RU"/>
        </w:rPr>
      </w:pPr>
      <w:r w:rsidRPr="00495D39">
        <w:rPr>
          <w:rFonts w:ascii="Times New Roman" w:eastAsia="Times New Roman" w:hAnsi="Times New Roman" w:cs="Times New Roman"/>
          <w:sz w:val="28"/>
          <w:szCs w:val="28"/>
          <w:lang w:eastAsia="ru-RU"/>
        </w:rPr>
        <w:t xml:space="preserve">Вместе с тем, по ряду производств ИПП составил менее 100% - производстве кожи, изделий из кожи и производстве обуви (82,5%), целлюлозно-бумажном производстве, издательской и полиграфической деятельности (95,3%), производстве транспортных средств и оборудования (96,6%). </w:t>
      </w:r>
    </w:p>
    <w:p w:rsidR="00A064D7" w:rsidRPr="00A064D7" w:rsidRDefault="00A064D7" w:rsidP="005A5982">
      <w:pPr>
        <w:spacing w:after="0" w:line="240" w:lineRule="auto"/>
        <w:ind w:firstLine="709"/>
        <w:jc w:val="both"/>
        <w:rPr>
          <w:rFonts w:ascii="Times New Roman" w:eastAsia="Times New Roman" w:hAnsi="Times New Roman" w:cs="Times New Roman"/>
          <w:sz w:val="28"/>
          <w:szCs w:val="28"/>
          <w:lang w:eastAsia="ru-RU"/>
        </w:rPr>
      </w:pPr>
      <w:r w:rsidRPr="00A064D7">
        <w:rPr>
          <w:rFonts w:ascii="Times New Roman" w:eastAsia="Times New Roman" w:hAnsi="Times New Roman" w:cs="Times New Roman"/>
          <w:sz w:val="28"/>
          <w:szCs w:val="28"/>
          <w:lang w:eastAsia="ru-RU"/>
        </w:rPr>
        <w:t xml:space="preserve">В обрабатывающем секторе лидером роста были нефтепереработка (125,6% к уровню 2011 года), производство машин и оборудования (126,8%), металлургическое производство и производство готовых металлических изделий (126,4%). Высокие темпы по итогам 2012 года были отмечены также в производстве резиновых и пластмассовых изделий (111,0%), прочих неметаллических </w:t>
      </w:r>
      <w:r w:rsidRPr="00A064D7">
        <w:rPr>
          <w:rFonts w:ascii="Times New Roman" w:eastAsia="Times New Roman" w:hAnsi="Times New Roman" w:cs="Times New Roman"/>
          <w:sz w:val="28"/>
          <w:szCs w:val="28"/>
          <w:lang w:eastAsia="ru-RU"/>
        </w:rPr>
        <w:lastRenderedPageBreak/>
        <w:t>минеральных продуктов (123,5%), производстве пищевых продуктов включая напитки и табака (114,4%), текстильном и швейном производстве (114,0%).</w:t>
      </w:r>
    </w:p>
    <w:p w:rsidR="00E1387F" w:rsidRPr="00495D39" w:rsidRDefault="00E1387F" w:rsidP="005A5982">
      <w:pPr>
        <w:spacing w:after="0" w:line="240" w:lineRule="auto"/>
        <w:ind w:firstLine="709"/>
        <w:jc w:val="both"/>
        <w:rPr>
          <w:rFonts w:ascii="Times New Roman" w:eastAsia="Times New Roman" w:hAnsi="Times New Roman" w:cs="Times New Roman"/>
          <w:sz w:val="28"/>
          <w:szCs w:val="28"/>
          <w:lang w:eastAsia="ru-RU"/>
        </w:rPr>
      </w:pPr>
      <w:r w:rsidRPr="00495D39">
        <w:rPr>
          <w:rFonts w:ascii="Times New Roman" w:eastAsia="Times New Roman" w:hAnsi="Times New Roman" w:cs="Times New Roman"/>
          <w:sz w:val="28"/>
          <w:szCs w:val="28"/>
          <w:lang w:eastAsia="ru-RU"/>
        </w:rPr>
        <w:t>Кроме того, в период сохранения нестабильности в мировой экономике актуальными остаются вопросы повышения эффективности бизнеса многих промышленных предприятий. Ряд организаций снизили рентабельность производства.</w:t>
      </w:r>
    </w:p>
    <w:p w:rsidR="00E1387F" w:rsidRPr="00495D39" w:rsidRDefault="00E1387F" w:rsidP="005A5982">
      <w:pPr>
        <w:spacing w:after="0" w:line="240" w:lineRule="auto"/>
        <w:ind w:firstLine="709"/>
        <w:jc w:val="both"/>
        <w:rPr>
          <w:rFonts w:ascii="Times New Roman" w:hAnsi="Times New Roman"/>
          <w:sz w:val="28"/>
          <w:szCs w:val="28"/>
        </w:rPr>
      </w:pPr>
      <w:proofErr w:type="gramStart"/>
      <w:r w:rsidRPr="00495D39">
        <w:rPr>
          <w:rFonts w:ascii="Times New Roman" w:eastAsia="Times New Roman" w:hAnsi="Times New Roman" w:cs="Times New Roman"/>
          <w:sz w:val="28"/>
          <w:szCs w:val="28"/>
          <w:lang w:eastAsia="ru-RU"/>
        </w:rPr>
        <w:t>Для обеспечения устойчивого прогрессивного развития промышленности Республики Татарстан актуальными для Министерства промышленности и торговли Республики Татарстан остаются мероприятия, реализуемые  в рамках функции государственного управления промышленностью, направленные на повышение качества и конкурентоспособности продукции на основе модернизации, внедрения новых технологий в производство, принципов «бережливого производства», международных стандартов качества и сертификации, поддержку предприятий,</w:t>
      </w:r>
      <w:r w:rsidRPr="00495D39">
        <w:rPr>
          <w:rFonts w:ascii="Times New Roman" w:hAnsi="Times New Roman"/>
          <w:sz w:val="28"/>
          <w:szCs w:val="28"/>
        </w:rPr>
        <w:t xml:space="preserve"> прежде всего, </w:t>
      </w:r>
      <w:proofErr w:type="spellStart"/>
      <w:r w:rsidRPr="00495D39">
        <w:rPr>
          <w:rFonts w:ascii="Times New Roman" w:hAnsi="Times New Roman"/>
          <w:sz w:val="28"/>
          <w:szCs w:val="28"/>
        </w:rPr>
        <w:t>несырьевого</w:t>
      </w:r>
      <w:proofErr w:type="spellEnd"/>
      <w:r w:rsidRPr="00495D39">
        <w:rPr>
          <w:rFonts w:ascii="Times New Roman" w:hAnsi="Times New Roman"/>
          <w:sz w:val="28"/>
          <w:szCs w:val="28"/>
        </w:rPr>
        <w:t xml:space="preserve"> сектора, участие в осуществлении мер по улучшению</w:t>
      </w:r>
      <w:proofErr w:type="gramEnd"/>
      <w:r w:rsidRPr="00495D39">
        <w:rPr>
          <w:rFonts w:ascii="Times New Roman" w:hAnsi="Times New Roman"/>
          <w:sz w:val="28"/>
          <w:szCs w:val="28"/>
        </w:rPr>
        <w:t xml:space="preserve"> инвестиционного климата в Республике Татарстан. </w:t>
      </w:r>
    </w:p>
    <w:p w:rsidR="00E1387F" w:rsidRPr="00495D39" w:rsidRDefault="00E1387F" w:rsidP="005A5982">
      <w:pPr>
        <w:spacing w:after="0" w:line="240" w:lineRule="auto"/>
        <w:ind w:firstLine="709"/>
        <w:jc w:val="both"/>
        <w:rPr>
          <w:rFonts w:ascii="Times New Roman" w:hAnsi="Times New Roman"/>
          <w:sz w:val="28"/>
          <w:szCs w:val="28"/>
        </w:rPr>
      </w:pPr>
      <w:r w:rsidRPr="00495D39">
        <w:rPr>
          <w:rFonts w:ascii="Times New Roman" w:hAnsi="Times New Roman"/>
          <w:sz w:val="28"/>
          <w:szCs w:val="28"/>
        </w:rPr>
        <w:t>Значимым сектором экономики Республики Татарстан также является потребительский рынок, доля которого в валовом региональном продукте составляет около 15%. Розничный товарооборот в 2012 году составил более 650 млрд. руб. (рост на 16,4% относительно 2011 года). Оборот   общественного питания в Республике Татарстан в  2012 году составил 26,8 млрд. руб</w:t>
      </w:r>
      <w:proofErr w:type="gramStart"/>
      <w:r w:rsidRPr="00495D39">
        <w:rPr>
          <w:rFonts w:ascii="Times New Roman" w:hAnsi="Times New Roman"/>
          <w:sz w:val="28"/>
          <w:szCs w:val="28"/>
        </w:rPr>
        <w:t>.(</w:t>
      </w:r>
      <w:proofErr w:type="gramEnd"/>
      <w:r w:rsidRPr="00495D39">
        <w:rPr>
          <w:rFonts w:ascii="Times New Roman" w:hAnsi="Times New Roman"/>
          <w:sz w:val="28"/>
          <w:szCs w:val="28"/>
        </w:rPr>
        <w:t xml:space="preserve">рост на 6,8% ), объем бытовых услуг населению возрос на 25%  до 31,2 </w:t>
      </w:r>
      <w:proofErr w:type="spellStart"/>
      <w:r w:rsidRPr="00495D39">
        <w:rPr>
          <w:rFonts w:ascii="Times New Roman" w:hAnsi="Times New Roman"/>
          <w:sz w:val="28"/>
          <w:szCs w:val="28"/>
        </w:rPr>
        <w:t>млрд.руб</w:t>
      </w:r>
      <w:proofErr w:type="spellEnd"/>
      <w:r w:rsidRPr="00495D39">
        <w:rPr>
          <w:rFonts w:ascii="Times New Roman" w:hAnsi="Times New Roman"/>
          <w:sz w:val="28"/>
          <w:szCs w:val="28"/>
        </w:rPr>
        <w:t>.</w:t>
      </w:r>
    </w:p>
    <w:p w:rsidR="00E1387F" w:rsidRPr="00495D39" w:rsidRDefault="00E1387F" w:rsidP="005A5982">
      <w:pPr>
        <w:spacing w:after="0" w:line="240" w:lineRule="auto"/>
        <w:ind w:firstLine="709"/>
        <w:jc w:val="both"/>
        <w:rPr>
          <w:rFonts w:ascii="Times New Roman" w:hAnsi="Times New Roman"/>
          <w:sz w:val="28"/>
          <w:szCs w:val="28"/>
        </w:rPr>
      </w:pPr>
      <w:r w:rsidRPr="00495D39">
        <w:rPr>
          <w:rFonts w:ascii="Times New Roman" w:hAnsi="Times New Roman"/>
          <w:sz w:val="28"/>
          <w:szCs w:val="28"/>
        </w:rPr>
        <w:t>В 2012 году дополнительно открылось более 180 новых стационарных предприятий торговли, общественного питания и бытовых услуг.</w:t>
      </w:r>
    </w:p>
    <w:p w:rsidR="005B34B4" w:rsidRDefault="005A057C" w:rsidP="005A5982">
      <w:pPr>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Большое значение для экономики Республики Татарстан имеют т</w:t>
      </w:r>
      <w:r w:rsidR="005B34B4" w:rsidRPr="00495D39">
        <w:rPr>
          <w:rFonts w:ascii="Times New Roman" w:eastAsia="Calibri" w:hAnsi="Times New Roman" w:cs="Times New Roman"/>
          <w:sz w:val="28"/>
          <w:szCs w:val="28"/>
        </w:rPr>
        <w:t xml:space="preserve">оргово-экономические связи с зарубежными странами. </w:t>
      </w:r>
    </w:p>
    <w:p w:rsidR="00161AF0" w:rsidRDefault="00161AF0" w:rsidP="005A5982">
      <w:pPr>
        <w:spacing w:after="0" w:line="240" w:lineRule="auto"/>
        <w:ind w:firstLine="709"/>
        <w:jc w:val="both"/>
        <w:rPr>
          <w:rFonts w:ascii="Times New Roman" w:eastAsia="Calibri" w:hAnsi="Times New Roman" w:cs="Times New Roman"/>
          <w:sz w:val="28"/>
          <w:szCs w:val="28"/>
        </w:rPr>
      </w:pPr>
      <w:r w:rsidRPr="00161AF0">
        <w:rPr>
          <w:rFonts w:ascii="Times New Roman" w:eastAsia="Calibri" w:hAnsi="Times New Roman" w:cs="Times New Roman"/>
          <w:sz w:val="28"/>
          <w:szCs w:val="28"/>
        </w:rPr>
        <w:t>Республика Татарстан, как один из наиболее развитых в экономическом отношении регионов России, является активным участником внешнеэкономической деятельности Российской Федерации, по объемам внешнеторгового оборота стабильно занимая 5-ое место среди  субъектов Российской Федерации и 1-ое место в Приволжском федеральном округе.</w:t>
      </w:r>
    </w:p>
    <w:p w:rsidR="00161AF0" w:rsidRPr="00161AF0" w:rsidRDefault="00161AF0" w:rsidP="005A5982">
      <w:pPr>
        <w:spacing w:after="0" w:line="240" w:lineRule="auto"/>
        <w:ind w:firstLine="709"/>
        <w:jc w:val="both"/>
        <w:rPr>
          <w:rFonts w:ascii="Times New Roman" w:eastAsia="Calibri" w:hAnsi="Times New Roman" w:cs="Times New Roman"/>
          <w:sz w:val="28"/>
          <w:szCs w:val="28"/>
        </w:rPr>
      </w:pPr>
      <w:r w:rsidRPr="00161AF0">
        <w:rPr>
          <w:rFonts w:ascii="Times New Roman" w:eastAsia="Calibri" w:hAnsi="Times New Roman" w:cs="Times New Roman"/>
          <w:sz w:val="28"/>
          <w:szCs w:val="28"/>
        </w:rPr>
        <w:t xml:space="preserve">Сложная внешнеэкономическая конъюнктура привела к замедлению темпов роста внешнеторгового оборота Республики Татарстан, в 2012 году внешнеторговый оборот составил 25,2 млрд. долл. США и сократился по сравнению с 2011 годом на 0,5% (в России рост на 2,2%). В большей степени внешняя торговля республики ориентирована на страны дальнего зарубежья. Лидирующие позиции в рейтинге </w:t>
      </w:r>
      <w:proofErr w:type="gramStart"/>
      <w:r w:rsidRPr="00161AF0">
        <w:rPr>
          <w:rFonts w:ascii="Times New Roman" w:eastAsia="Calibri" w:hAnsi="Times New Roman" w:cs="Times New Roman"/>
          <w:sz w:val="28"/>
          <w:szCs w:val="28"/>
        </w:rPr>
        <w:t>стран-торговых</w:t>
      </w:r>
      <w:proofErr w:type="gramEnd"/>
      <w:r w:rsidRPr="00161AF0">
        <w:rPr>
          <w:rFonts w:ascii="Times New Roman" w:eastAsia="Calibri" w:hAnsi="Times New Roman" w:cs="Times New Roman"/>
          <w:sz w:val="28"/>
          <w:szCs w:val="28"/>
        </w:rPr>
        <w:t xml:space="preserve"> партнеров занимали: </w:t>
      </w:r>
      <w:proofErr w:type="gramStart"/>
      <w:r w:rsidRPr="00161AF0">
        <w:rPr>
          <w:rFonts w:ascii="Times New Roman" w:eastAsia="Calibri" w:hAnsi="Times New Roman" w:cs="Times New Roman"/>
          <w:sz w:val="28"/>
          <w:szCs w:val="28"/>
        </w:rPr>
        <w:t xml:space="preserve">Нидерланды, Италия, Беларусь, Польша, Германия, Латвия, Турция, Финляндия, Бельгия, Венгрия, Украина - их суммарная доля во внешнеторговом обороте республики составила 71,3%. </w:t>
      </w:r>
      <w:proofErr w:type="gramEnd"/>
    </w:p>
    <w:p w:rsidR="005B34B4" w:rsidRPr="00495D39" w:rsidRDefault="005B34B4" w:rsidP="005A5982">
      <w:pPr>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 xml:space="preserve">За последние несколько лет в Республике Татарстан была проведена большая  работа по расширению внешнеэкономических связей Татарстана. Число внешнеторговых партнеров по итогам 2012 года составило более 130 стран ближнего и дальнего зарубежья. Сегодня Республика Татарстан узнаваема в мире, к ней проявляют интерес представители различных стран, регионов мира. Вместе с тем, учитывая то обстоятельство, что кризис оказал существенное негативное </w:t>
      </w:r>
      <w:r w:rsidRPr="00495D39">
        <w:rPr>
          <w:rFonts w:ascii="Times New Roman" w:eastAsia="Calibri" w:hAnsi="Times New Roman" w:cs="Times New Roman"/>
          <w:sz w:val="28"/>
          <w:szCs w:val="28"/>
        </w:rPr>
        <w:lastRenderedPageBreak/>
        <w:t>влияние на экономику Республики Татарстан, необходимо закрепить наметившиеся положительные тенденции в развитии Республики Татарстан, в том числе во внешнеэкономической деятельности.</w:t>
      </w:r>
    </w:p>
    <w:p w:rsidR="005B34B4" w:rsidRPr="00495D39" w:rsidRDefault="005B34B4" w:rsidP="005A5982">
      <w:pPr>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На сегодняшний день стоит задача выйти на кардинально новый уровень социально-экономического развития, для чего необходимо:</w:t>
      </w:r>
    </w:p>
    <w:p w:rsidR="005B34B4" w:rsidRPr="00495D39" w:rsidRDefault="005B34B4" w:rsidP="005A5982">
      <w:pPr>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уделить особое внимание географической диверсификации внешнеэкономических связей, обеспечив закрепление позиций татарстанских экспортеров на традиционных рынках и освоение новых рынков;</w:t>
      </w:r>
    </w:p>
    <w:p w:rsidR="005B34B4" w:rsidRPr="00495D39" w:rsidRDefault="005B34B4" w:rsidP="005A5982">
      <w:pPr>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повысить конкурентоспособность продукции наших предприятий, расширить производство высокотехнологичной продукции и товаров с высокой степенью переработки;</w:t>
      </w:r>
    </w:p>
    <w:p w:rsidR="005B34B4" w:rsidRPr="00495D39" w:rsidRDefault="005B34B4" w:rsidP="005A5982">
      <w:pPr>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активно привлекать иностранный капитал и формировать в отраслях центры компетенции, встроенные в мировые цепочки производства добавленной стоимости.</w:t>
      </w:r>
    </w:p>
    <w:p w:rsidR="005B34B4" w:rsidRPr="00495D39" w:rsidRDefault="005B34B4" w:rsidP="005A5982">
      <w:pPr>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Актуальной задачей остается активизация деятельности представительств Республики Татарстан, в том числе по следующим направлениям:</w:t>
      </w:r>
    </w:p>
    <w:p w:rsidR="005B34B4" w:rsidRPr="00495D39" w:rsidRDefault="005B34B4" w:rsidP="005A5982">
      <w:pPr>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 xml:space="preserve">продвижение продукции Республики Татарстан на внутренние и внешние рынки; </w:t>
      </w:r>
    </w:p>
    <w:p w:rsidR="005B34B4" w:rsidRPr="00495D39" w:rsidRDefault="005B34B4" w:rsidP="005A5982">
      <w:pPr>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 xml:space="preserve">привлечение инвестиций из стран Западной Европы, Америки, стран исламского мира; </w:t>
      </w:r>
    </w:p>
    <w:p w:rsidR="005B34B4" w:rsidRPr="00495D39" w:rsidRDefault="005B34B4" w:rsidP="005A5982">
      <w:pPr>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 xml:space="preserve">привлечение в Республику Татарстан новейших промышленных технологий, «ноу-хау» для их реализации на площадках технологических и IT парков.  </w:t>
      </w:r>
    </w:p>
    <w:p w:rsidR="005B34B4" w:rsidRPr="00495D39" w:rsidRDefault="005B34B4" w:rsidP="005A5982">
      <w:pPr>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 xml:space="preserve">В связи с необходимостью диверсификации экономики Республики Татарстан, а также с учетом того, что основной объем экспортной продукции из Республики Татарстан составляет сырая нефть,  необходимо ориентировать представительства Республики Татарстан на продвижение продукции Республики Татарстан, прежде всего, в области химии и нефтехимии, машиностроения, легкой промышленности, сельскохозяйственной продукции, интеллектуальных продуктов. </w:t>
      </w:r>
    </w:p>
    <w:p w:rsidR="005B34B4" w:rsidRPr="00495D39" w:rsidRDefault="005B34B4" w:rsidP="005A5982">
      <w:pPr>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Наиболее актуальными направлениями, реализуемыми совместно с представительствами Республики Татарстан, остаются:</w:t>
      </w:r>
    </w:p>
    <w:p w:rsidR="005B34B4" w:rsidRPr="00495D39" w:rsidRDefault="005B34B4" w:rsidP="005A5982">
      <w:pPr>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продвижение товаров и услуг татарстанских производителей на рынки стран ближнего и дальнего зарубежья, российских регионов;</w:t>
      </w:r>
    </w:p>
    <w:p w:rsidR="005B34B4" w:rsidRPr="00495D39" w:rsidRDefault="005B34B4" w:rsidP="005A5982">
      <w:pPr>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осуществление поиска партнеров для совместного участия с предприятиями Республики Татарстан в инвестиционных проектах;</w:t>
      </w:r>
    </w:p>
    <w:p w:rsidR="005B34B4" w:rsidRPr="00495D39" w:rsidRDefault="005B34B4" w:rsidP="005A5982">
      <w:pPr>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привлечение иностранных инвесторов   на   созданные   индустриальные   и   инвестиционные площадки Республики Татарстан, в том числе</w:t>
      </w:r>
      <w:r w:rsidR="005A057C" w:rsidRPr="00495D39">
        <w:rPr>
          <w:rFonts w:ascii="Times New Roman" w:eastAsia="Calibri" w:hAnsi="Times New Roman" w:cs="Times New Roman"/>
          <w:sz w:val="28"/>
          <w:szCs w:val="28"/>
        </w:rPr>
        <w:t xml:space="preserve"> </w:t>
      </w:r>
      <w:r w:rsidRPr="00495D39">
        <w:rPr>
          <w:rFonts w:ascii="Times New Roman" w:eastAsia="Calibri" w:hAnsi="Times New Roman" w:cs="Times New Roman"/>
          <w:sz w:val="28"/>
          <w:szCs w:val="28"/>
        </w:rPr>
        <w:t>в особую экономическую зону «</w:t>
      </w:r>
      <w:proofErr w:type="spellStart"/>
      <w:r w:rsidRPr="00495D39">
        <w:rPr>
          <w:rFonts w:ascii="Times New Roman" w:eastAsia="Calibri" w:hAnsi="Times New Roman" w:cs="Times New Roman"/>
          <w:sz w:val="28"/>
          <w:szCs w:val="28"/>
        </w:rPr>
        <w:t>Алабуга</w:t>
      </w:r>
      <w:proofErr w:type="spellEnd"/>
      <w:r w:rsidRPr="00495D39">
        <w:rPr>
          <w:rFonts w:ascii="Times New Roman" w:eastAsia="Calibri" w:hAnsi="Times New Roman" w:cs="Times New Roman"/>
          <w:sz w:val="28"/>
          <w:szCs w:val="28"/>
        </w:rPr>
        <w:t>», для реализации проектов в области промышленного производства.</w:t>
      </w:r>
    </w:p>
    <w:p w:rsidR="005B34B4" w:rsidRPr="00495D39" w:rsidRDefault="005B34B4" w:rsidP="005A5982">
      <w:pPr>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Реализация стратегической цели и тактических задач  Республики Татарстан происходит в направлении интенсивной переориентации на траекторию инновационного развития. Для формирования будущей инновационной экономики, основанной на знаниях, необходимо преодолеть те стратегические разрывы, которые определяются исходя из сопоставления текущей ситуации и цели, которую планируется достичь. Татарстан должен стать регионом привлекательным для инвестиций, бизнеса и талантов.</w:t>
      </w:r>
    </w:p>
    <w:p w:rsidR="005B34B4" w:rsidRPr="00495D39" w:rsidRDefault="005B34B4" w:rsidP="005A5982">
      <w:pPr>
        <w:spacing w:after="0" w:line="240" w:lineRule="auto"/>
        <w:ind w:firstLine="709"/>
        <w:jc w:val="both"/>
        <w:rPr>
          <w:rFonts w:ascii="Times New Roman" w:eastAsia="Calibri" w:hAnsi="Times New Roman" w:cs="Times New Roman"/>
          <w:sz w:val="28"/>
          <w:szCs w:val="28"/>
        </w:rPr>
      </w:pPr>
      <w:proofErr w:type="gramStart"/>
      <w:r w:rsidRPr="00495D39">
        <w:rPr>
          <w:rFonts w:ascii="Times New Roman" w:eastAsia="Calibri" w:hAnsi="Times New Roman" w:cs="Times New Roman"/>
          <w:sz w:val="28"/>
          <w:szCs w:val="28"/>
        </w:rPr>
        <w:lastRenderedPageBreak/>
        <w:t xml:space="preserve">Основным направлением деятельности на предстоящий период должно стать решение задач реализации качественного  прогнозирования и программирования социально-экономического развития республики, комплексного развития муниципальных образований Республики Татарстан, развития общественной инфраструктуры, инновационной стратегии модернизации, опережающего развития производственной, транспортной, строительной и иной инфраструктуры, </w:t>
      </w:r>
      <w:r w:rsidR="005A057C" w:rsidRPr="00495D39">
        <w:rPr>
          <w:rFonts w:ascii="Times New Roman" w:eastAsia="Calibri" w:hAnsi="Times New Roman" w:cs="Times New Roman"/>
          <w:sz w:val="28"/>
          <w:szCs w:val="28"/>
        </w:rPr>
        <w:t xml:space="preserve">а также </w:t>
      </w:r>
      <w:r w:rsidRPr="00495D39">
        <w:rPr>
          <w:rFonts w:ascii="Times New Roman" w:eastAsia="Calibri" w:hAnsi="Times New Roman" w:cs="Times New Roman"/>
          <w:sz w:val="28"/>
          <w:szCs w:val="28"/>
        </w:rPr>
        <w:t>повышения эффективности использования всех видов ресурсов и, прежде всего, бюджетных финансовых ресурсов.</w:t>
      </w:r>
      <w:proofErr w:type="gramEnd"/>
    </w:p>
    <w:p w:rsidR="000454CF" w:rsidRDefault="000454CF" w:rsidP="005A5982">
      <w:pPr>
        <w:pStyle w:val="Default"/>
        <w:ind w:firstLine="709"/>
        <w:jc w:val="both"/>
        <w:rPr>
          <w:color w:val="auto"/>
          <w:sz w:val="28"/>
          <w:szCs w:val="28"/>
        </w:rPr>
      </w:pPr>
    </w:p>
    <w:p w:rsidR="000454CF" w:rsidRPr="005317C1" w:rsidRDefault="000454CF" w:rsidP="005A5982">
      <w:pPr>
        <w:pStyle w:val="Default"/>
        <w:ind w:firstLine="709"/>
        <w:jc w:val="center"/>
        <w:rPr>
          <w:b/>
          <w:color w:val="auto"/>
          <w:sz w:val="28"/>
          <w:szCs w:val="28"/>
        </w:rPr>
      </w:pPr>
      <w:r w:rsidRPr="006231EA">
        <w:rPr>
          <w:b/>
          <w:color w:val="auto"/>
          <w:sz w:val="28"/>
          <w:szCs w:val="28"/>
        </w:rPr>
        <w:t>Формирование благоприятной инвестиционной среды Республики Татарстан</w:t>
      </w:r>
    </w:p>
    <w:p w:rsidR="000454CF" w:rsidRDefault="000454CF" w:rsidP="005A5982">
      <w:pPr>
        <w:spacing w:after="0" w:line="240" w:lineRule="auto"/>
        <w:ind w:right="176" w:firstLine="709"/>
        <w:jc w:val="center"/>
        <w:rPr>
          <w:rFonts w:ascii="Arial" w:hAnsi="Arial" w:cs="Arial"/>
          <w:color w:val="222222"/>
          <w:sz w:val="18"/>
          <w:szCs w:val="18"/>
        </w:rPr>
      </w:pPr>
    </w:p>
    <w:p w:rsid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Одним из наиболее важных факторов развития экономики являются инвестиции</w:t>
      </w:r>
      <w:r>
        <w:rPr>
          <w:rFonts w:ascii="Times New Roman" w:hAnsi="Times New Roman" w:cs="Times New Roman"/>
          <w:color w:val="222222"/>
          <w:sz w:val="28"/>
          <w:szCs w:val="28"/>
        </w:rPr>
        <w:t xml:space="preserve">. </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Формирование благоприятной инвестиционной среды будет способствовать как увеличению объемов инвестиций, так и их диверсификации по секторам экономики и изменению структуры экономики, улучшению инвестиционной привлекательности Республики Татарстан, притоку иностранных и российских инвестиций.</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 xml:space="preserve">Татарстан, входящий в состав Приволжского федерального округа, – один из наиболее развитых в экономическом отношении регионов России. Республика Татарстан расположена в центре крупного индустриального района Российской Федерации, на пересечении важнейших магистралей, соединяющих восток и запад, север и юг страны, и обладает богатыми природными ресурсами, мощной и диверсифицированной промышленностью, высоким интеллектуальным потенциалом и квалифицированной рабочей силой. </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 xml:space="preserve">Республика Татарстан является одним из наиболее благоприятных для инвестирования регионов Российской Федерации. В течение последних лет отмечается устойчивая динамика развития региона и благодаря целенаправленной политике удалось достичь заметных результатов в вопросе привлечения инвестиций в экономику республики и создания комфортного инвестиционного климата. </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В 2012 году валовой региональный продукт республики достиг 1 415 млрд. рублей. Сегодня в Татарстане производится 50,7% российского полистирола, 56,1% полиэтилена, 42,6% синтетического каучука, добывается 6,3% российской нефти. Республика производит порядка 5% общероссийского объема сельхозпродукции, в том числе молока - 6%, мяса - 4%, зерна –5%, свеклы и картофеля - более 4%.</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По показателю инвестиций Республика Татарстан занимает 5 место среди 83 регионов России. По итогам 2012 года Республика Татарстан является лидером среди регионов Приволжского федерального округа по объему инвестиций в основной капитал. Согласно данным за 2012 год объем инвестиций в основной капитал составил 464,7 млрд. рублей,  что на 8,7% больше показателя  2011 года.</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 xml:space="preserve">За 2012 год в экономику Республики Татарстан поступило 735 608,6 тыс. долларов иностранных инвестиций. По сравнению с 2011 годом в структуре </w:t>
      </w:r>
      <w:r w:rsidRPr="00583107">
        <w:rPr>
          <w:rFonts w:ascii="Times New Roman" w:hAnsi="Times New Roman" w:cs="Times New Roman"/>
          <w:color w:val="222222"/>
          <w:sz w:val="28"/>
          <w:szCs w:val="28"/>
        </w:rPr>
        <w:lastRenderedPageBreak/>
        <w:t>иностранных инвестиций 2012 года изменился их качественный состав. Доля прямых иностранных инвестиций в общей структуре иностранных инвестиций составила 78,49% (2011 год – 11,62%), в абсолютном выражении также отмечается рост почти в 6 раз (увеличение на 477 774 тыс. долларов, в 2011 году прямые иностранные инвестиции составили 99 569,7 тыс. долларов).</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 xml:space="preserve">Комплексный подход к повышению инвестиционной привлекательности нашел отражение в Стандарте </w:t>
      </w:r>
      <w:proofErr w:type="gramStart"/>
      <w:r w:rsidRPr="00583107">
        <w:rPr>
          <w:rFonts w:ascii="Times New Roman" w:hAnsi="Times New Roman" w:cs="Times New Roman"/>
          <w:color w:val="222222"/>
          <w:sz w:val="28"/>
          <w:szCs w:val="28"/>
        </w:rPr>
        <w:t>деятельности органов исполнительной власти субъектов Российской Федерации</w:t>
      </w:r>
      <w:proofErr w:type="gramEnd"/>
      <w:r w:rsidRPr="00583107">
        <w:rPr>
          <w:rFonts w:ascii="Times New Roman" w:hAnsi="Times New Roman" w:cs="Times New Roman"/>
          <w:color w:val="222222"/>
          <w:sz w:val="28"/>
          <w:szCs w:val="28"/>
        </w:rPr>
        <w:t xml:space="preserve"> по обеспечению благоприятного инвестиционного климата в регионе, разработанным автономной некоммерческой организацией «Агентство стратегических инициатив по продвижению новых проектов».</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В рамках совершенствования системы государственной поддержки и  преодоления административных барьеров при взаимодействии с инвесторами в 2012 году был принят Указ Президента Республики Татарстан от 5 июля 2012 года №</w:t>
      </w:r>
      <w:r w:rsidR="00E01247">
        <w:rPr>
          <w:rFonts w:ascii="Times New Roman" w:hAnsi="Times New Roman" w:cs="Times New Roman"/>
          <w:color w:val="222222"/>
          <w:sz w:val="28"/>
          <w:szCs w:val="28"/>
        </w:rPr>
        <w:t xml:space="preserve"> </w:t>
      </w:r>
      <w:r w:rsidRPr="00583107">
        <w:rPr>
          <w:rFonts w:ascii="Times New Roman" w:hAnsi="Times New Roman" w:cs="Times New Roman"/>
          <w:color w:val="222222"/>
          <w:sz w:val="28"/>
          <w:szCs w:val="28"/>
        </w:rPr>
        <w:t>УП-538 «Об образовании Инвестиционного совета Республики Татарстан».</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В состав республиканских институтов развития входят Особая экономическая зона промышленно-производственного типа «</w:t>
      </w:r>
      <w:proofErr w:type="spellStart"/>
      <w:r w:rsidRPr="00583107">
        <w:rPr>
          <w:rFonts w:ascii="Times New Roman" w:hAnsi="Times New Roman" w:cs="Times New Roman"/>
          <w:color w:val="222222"/>
          <w:sz w:val="28"/>
          <w:szCs w:val="28"/>
        </w:rPr>
        <w:t>Алабуга</w:t>
      </w:r>
      <w:proofErr w:type="spellEnd"/>
      <w:r w:rsidRPr="00583107">
        <w:rPr>
          <w:rFonts w:ascii="Times New Roman" w:hAnsi="Times New Roman" w:cs="Times New Roman"/>
          <w:color w:val="222222"/>
          <w:sz w:val="28"/>
          <w:szCs w:val="28"/>
        </w:rPr>
        <w:t xml:space="preserve">»,  </w:t>
      </w:r>
      <w:proofErr w:type="spellStart"/>
      <w:r w:rsidRPr="00583107">
        <w:rPr>
          <w:rFonts w:ascii="Times New Roman" w:hAnsi="Times New Roman" w:cs="Times New Roman"/>
          <w:color w:val="222222"/>
          <w:sz w:val="28"/>
          <w:szCs w:val="28"/>
        </w:rPr>
        <w:t>Технополис</w:t>
      </w:r>
      <w:proofErr w:type="spellEnd"/>
      <w:r w:rsidRPr="00583107">
        <w:rPr>
          <w:rFonts w:ascii="Times New Roman" w:hAnsi="Times New Roman" w:cs="Times New Roman"/>
          <w:color w:val="222222"/>
          <w:sz w:val="28"/>
          <w:szCs w:val="28"/>
        </w:rPr>
        <w:t xml:space="preserve"> «</w:t>
      </w:r>
      <w:proofErr w:type="spellStart"/>
      <w:r w:rsidRPr="00583107">
        <w:rPr>
          <w:rFonts w:ascii="Times New Roman" w:hAnsi="Times New Roman" w:cs="Times New Roman"/>
          <w:color w:val="222222"/>
          <w:sz w:val="28"/>
          <w:szCs w:val="28"/>
        </w:rPr>
        <w:t>Химград</w:t>
      </w:r>
      <w:proofErr w:type="spellEnd"/>
      <w:r w:rsidRPr="00583107">
        <w:rPr>
          <w:rFonts w:ascii="Times New Roman" w:hAnsi="Times New Roman" w:cs="Times New Roman"/>
          <w:color w:val="222222"/>
          <w:sz w:val="28"/>
          <w:szCs w:val="28"/>
        </w:rPr>
        <w:t xml:space="preserve">», пять индустриальных парков, девять технопарков, пять инвестиционных и венчурных фондов. </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Республика Татарстан активно развивает сотрудничество с такими институтами развития, как ОАО «РОСНАНО», Инновационный центр «</w:t>
      </w:r>
      <w:proofErr w:type="spellStart"/>
      <w:r w:rsidRPr="00583107">
        <w:rPr>
          <w:rFonts w:ascii="Times New Roman" w:hAnsi="Times New Roman" w:cs="Times New Roman"/>
          <w:color w:val="222222"/>
          <w:sz w:val="28"/>
          <w:szCs w:val="28"/>
        </w:rPr>
        <w:t>Сколково</w:t>
      </w:r>
      <w:proofErr w:type="spellEnd"/>
      <w:r w:rsidRPr="00583107">
        <w:rPr>
          <w:rFonts w:ascii="Times New Roman" w:hAnsi="Times New Roman" w:cs="Times New Roman"/>
          <w:color w:val="222222"/>
          <w:sz w:val="28"/>
          <w:szCs w:val="28"/>
        </w:rPr>
        <w:t xml:space="preserve">», ОАО «Российская венчурная компания», Российская Ассоциация Прямого и Венчурного Инвестирования (РАВИ), Внешэкономбанк, Фонд содействия развитию малых форм предприятий в научно-технической сфере и другие. </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Новым шагом Республики Татарстан в направлении развития инвестиционной  деятельности стало создание особой экономической зоны технико-внедренческого типа «</w:t>
      </w:r>
      <w:proofErr w:type="spellStart"/>
      <w:r w:rsidRPr="00583107">
        <w:rPr>
          <w:rFonts w:ascii="Times New Roman" w:hAnsi="Times New Roman" w:cs="Times New Roman"/>
          <w:color w:val="222222"/>
          <w:sz w:val="28"/>
          <w:szCs w:val="28"/>
        </w:rPr>
        <w:t>Иннополис</w:t>
      </w:r>
      <w:proofErr w:type="spellEnd"/>
      <w:r w:rsidRPr="00583107">
        <w:rPr>
          <w:rFonts w:ascii="Times New Roman" w:hAnsi="Times New Roman" w:cs="Times New Roman"/>
          <w:color w:val="222222"/>
          <w:sz w:val="28"/>
          <w:szCs w:val="28"/>
        </w:rPr>
        <w:t xml:space="preserve">» на территориях </w:t>
      </w:r>
      <w:proofErr w:type="spellStart"/>
      <w:r w:rsidRPr="00583107">
        <w:rPr>
          <w:rFonts w:ascii="Times New Roman" w:hAnsi="Times New Roman" w:cs="Times New Roman"/>
          <w:color w:val="222222"/>
          <w:sz w:val="28"/>
          <w:szCs w:val="28"/>
        </w:rPr>
        <w:t>Верхнеуслонского</w:t>
      </w:r>
      <w:proofErr w:type="spellEnd"/>
      <w:r w:rsidRPr="00583107">
        <w:rPr>
          <w:rFonts w:ascii="Times New Roman" w:hAnsi="Times New Roman" w:cs="Times New Roman"/>
          <w:color w:val="222222"/>
          <w:sz w:val="28"/>
          <w:szCs w:val="28"/>
        </w:rPr>
        <w:t xml:space="preserve"> и </w:t>
      </w:r>
      <w:proofErr w:type="spellStart"/>
      <w:r w:rsidRPr="00583107">
        <w:rPr>
          <w:rFonts w:ascii="Times New Roman" w:hAnsi="Times New Roman" w:cs="Times New Roman"/>
          <w:color w:val="222222"/>
          <w:sz w:val="28"/>
          <w:szCs w:val="28"/>
        </w:rPr>
        <w:t>Лаишевского</w:t>
      </w:r>
      <w:proofErr w:type="spellEnd"/>
      <w:r w:rsidRPr="00583107">
        <w:rPr>
          <w:rFonts w:ascii="Times New Roman" w:hAnsi="Times New Roman" w:cs="Times New Roman"/>
          <w:color w:val="222222"/>
          <w:sz w:val="28"/>
          <w:szCs w:val="28"/>
        </w:rPr>
        <w:t xml:space="preserve"> районов, </w:t>
      </w:r>
      <w:proofErr w:type="gramStart"/>
      <w:r w:rsidRPr="00583107">
        <w:rPr>
          <w:rFonts w:ascii="Times New Roman" w:hAnsi="Times New Roman" w:cs="Times New Roman"/>
          <w:color w:val="222222"/>
          <w:sz w:val="28"/>
          <w:szCs w:val="28"/>
        </w:rPr>
        <w:t>которая</w:t>
      </w:r>
      <w:proofErr w:type="gramEnd"/>
      <w:r w:rsidRPr="00583107">
        <w:rPr>
          <w:rFonts w:ascii="Times New Roman" w:hAnsi="Times New Roman" w:cs="Times New Roman"/>
          <w:color w:val="222222"/>
          <w:sz w:val="28"/>
          <w:szCs w:val="28"/>
        </w:rPr>
        <w:t xml:space="preserve"> обладает набором налоговых и таможенных льгот для будущих резидентов.</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p>
    <w:p w:rsidR="00583107" w:rsidRPr="00E01247" w:rsidRDefault="00583107" w:rsidP="005A5982">
      <w:pPr>
        <w:spacing w:after="0" w:line="240" w:lineRule="auto"/>
        <w:ind w:right="176" w:firstLine="709"/>
        <w:jc w:val="center"/>
        <w:rPr>
          <w:rFonts w:ascii="Times New Roman" w:hAnsi="Times New Roman" w:cs="Times New Roman"/>
          <w:b/>
          <w:color w:val="222222"/>
          <w:sz w:val="28"/>
          <w:szCs w:val="28"/>
        </w:rPr>
      </w:pPr>
      <w:r w:rsidRPr="00E01247">
        <w:rPr>
          <w:rFonts w:ascii="Times New Roman" w:hAnsi="Times New Roman" w:cs="Times New Roman"/>
          <w:b/>
          <w:color w:val="222222"/>
          <w:sz w:val="28"/>
          <w:szCs w:val="28"/>
        </w:rPr>
        <w:t>Оценка рейтинговых позиций Республики Татарстан</w:t>
      </w:r>
    </w:p>
    <w:p w:rsidR="00583107" w:rsidRPr="00E01247" w:rsidRDefault="00583107" w:rsidP="005A5982">
      <w:pPr>
        <w:spacing w:after="0" w:line="240" w:lineRule="auto"/>
        <w:ind w:right="176" w:firstLine="709"/>
        <w:jc w:val="center"/>
        <w:rPr>
          <w:rFonts w:ascii="Times New Roman" w:hAnsi="Times New Roman" w:cs="Times New Roman"/>
          <w:b/>
          <w:color w:val="222222"/>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992"/>
        <w:gridCol w:w="851"/>
        <w:gridCol w:w="850"/>
        <w:gridCol w:w="1066"/>
        <w:gridCol w:w="1276"/>
        <w:gridCol w:w="1417"/>
        <w:gridCol w:w="1344"/>
      </w:tblGrid>
      <w:tr w:rsidR="00E01247" w:rsidRPr="0097555E" w:rsidTr="00287112">
        <w:trPr>
          <w:trHeight w:val="585"/>
        </w:trPr>
        <w:tc>
          <w:tcPr>
            <w:tcW w:w="2518" w:type="dxa"/>
            <w:tcBorders>
              <w:top w:val="single" w:sz="4" w:space="0" w:color="auto"/>
              <w:left w:val="single" w:sz="4" w:space="0" w:color="auto"/>
              <w:bottom w:val="single" w:sz="4" w:space="0" w:color="auto"/>
              <w:right w:val="single" w:sz="4" w:space="0" w:color="auto"/>
            </w:tcBorders>
            <w:noWrap/>
            <w:hideMark/>
          </w:tcPr>
          <w:p w:rsidR="00E01247" w:rsidRPr="0097555E" w:rsidRDefault="00E01247" w:rsidP="005A5982">
            <w:pPr>
              <w:spacing w:after="0" w:line="240" w:lineRule="auto"/>
              <w:jc w:val="center"/>
              <w:rPr>
                <w:rFonts w:ascii="Times New Roman" w:eastAsia="Times New Roman" w:hAnsi="Times New Roman" w:cs="Times New Roman"/>
                <w:b/>
                <w:bCs/>
                <w:iCs/>
                <w:sz w:val="24"/>
              </w:rPr>
            </w:pPr>
            <w:r w:rsidRPr="0097555E">
              <w:rPr>
                <w:rFonts w:ascii="Times New Roman" w:eastAsia="Times New Roman" w:hAnsi="Times New Roman" w:cs="Times New Roman"/>
                <w:b/>
                <w:bCs/>
                <w:iCs/>
                <w:sz w:val="24"/>
                <w:szCs w:val="24"/>
                <w:lang w:eastAsia="ru-RU"/>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1247" w:rsidRPr="0097555E" w:rsidRDefault="00E01247" w:rsidP="005A5982">
            <w:pPr>
              <w:spacing w:after="0" w:line="240" w:lineRule="auto"/>
              <w:jc w:val="center"/>
              <w:rPr>
                <w:rFonts w:ascii="Times New Roman" w:eastAsia="Times New Roman" w:hAnsi="Times New Roman" w:cs="Times New Roman"/>
                <w:b/>
                <w:bCs/>
                <w:sz w:val="24"/>
              </w:rPr>
            </w:pPr>
            <w:r w:rsidRPr="0097555E">
              <w:rPr>
                <w:rFonts w:ascii="Times New Roman" w:eastAsia="Times New Roman" w:hAnsi="Times New Roman" w:cs="Times New Roman"/>
                <w:b/>
                <w:bCs/>
                <w:sz w:val="24"/>
                <w:szCs w:val="24"/>
                <w:lang w:eastAsia="ru-RU"/>
              </w:rPr>
              <w:t>2009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01247" w:rsidRPr="0097555E" w:rsidRDefault="00E01247" w:rsidP="005A5982">
            <w:pPr>
              <w:spacing w:after="0" w:line="240" w:lineRule="auto"/>
              <w:jc w:val="center"/>
              <w:rPr>
                <w:rFonts w:ascii="Times New Roman" w:eastAsia="Times New Roman" w:hAnsi="Times New Roman" w:cs="Times New Roman"/>
                <w:b/>
                <w:bCs/>
                <w:sz w:val="24"/>
              </w:rPr>
            </w:pPr>
            <w:r w:rsidRPr="0097555E">
              <w:rPr>
                <w:rFonts w:ascii="Times New Roman" w:eastAsia="Times New Roman" w:hAnsi="Times New Roman" w:cs="Times New Roman"/>
                <w:b/>
                <w:bCs/>
                <w:sz w:val="24"/>
                <w:szCs w:val="24"/>
                <w:lang w:eastAsia="ru-RU"/>
              </w:rPr>
              <w:t>2010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E01247" w:rsidRPr="0097555E" w:rsidRDefault="00E01247" w:rsidP="005A5982">
            <w:pPr>
              <w:spacing w:after="0" w:line="240" w:lineRule="auto"/>
              <w:jc w:val="center"/>
              <w:rPr>
                <w:rFonts w:ascii="Times New Roman" w:eastAsia="Times New Roman" w:hAnsi="Times New Roman" w:cs="Times New Roman"/>
                <w:b/>
                <w:bCs/>
                <w:sz w:val="24"/>
              </w:rPr>
            </w:pPr>
            <w:r w:rsidRPr="0097555E">
              <w:rPr>
                <w:rFonts w:ascii="Times New Roman" w:eastAsia="Times New Roman" w:hAnsi="Times New Roman" w:cs="Times New Roman"/>
                <w:b/>
                <w:bCs/>
                <w:sz w:val="24"/>
                <w:szCs w:val="24"/>
                <w:lang w:eastAsia="ru-RU"/>
              </w:rPr>
              <w:t>2011</w:t>
            </w:r>
          </w:p>
        </w:tc>
        <w:tc>
          <w:tcPr>
            <w:tcW w:w="1066" w:type="dxa"/>
            <w:tcBorders>
              <w:top w:val="single" w:sz="4" w:space="0" w:color="auto"/>
              <w:left w:val="single" w:sz="4" w:space="0" w:color="auto"/>
              <w:bottom w:val="single" w:sz="4" w:space="0" w:color="auto"/>
              <w:right w:val="single" w:sz="4" w:space="0" w:color="auto"/>
            </w:tcBorders>
            <w:vAlign w:val="center"/>
            <w:hideMark/>
          </w:tcPr>
          <w:p w:rsidR="00E01247" w:rsidRPr="0097555E" w:rsidRDefault="00E01247" w:rsidP="005A5982">
            <w:pPr>
              <w:spacing w:after="0" w:line="240" w:lineRule="auto"/>
              <w:jc w:val="center"/>
              <w:rPr>
                <w:rFonts w:ascii="Times New Roman" w:eastAsia="Times New Roman" w:hAnsi="Times New Roman" w:cs="Times New Roman"/>
                <w:b/>
                <w:bCs/>
                <w:sz w:val="24"/>
              </w:rPr>
            </w:pPr>
            <w:r w:rsidRPr="0097555E">
              <w:rPr>
                <w:rFonts w:ascii="Times New Roman" w:eastAsia="Times New Roman" w:hAnsi="Times New Roman" w:cs="Times New Roman"/>
                <w:b/>
                <w:bCs/>
                <w:sz w:val="24"/>
                <w:szCs w:val="24"/>
                <w:lang w:eastAsia="ru-RU"/>
              </w:rPr>
              <w:t>2012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1247" w:rsidRPr="0097555E" w:rsidRDefault="00E01247" w:rsidP="005A5982">
            <w:pPr>
              <w:spacing w:after="0" w:line="240" w:lineRule="auto"/>
              <w:jc w:val="center"/>
              <w:rPr>
                <w:rFonts w:ascii="Times New Roman" w:eastAsia="Times New Roman" w:hAnsi="Times New Roman" w:cs="Times New Roman"/>
                <w:b/>
                <w:bCs/>
                <w:sz w:val="24"/>
              </w:rPr>
            </w:pPr>
            <w:r w:rsidRPr="0097555E">
              <w:rPr>
                <w:rFonts w:ascii="Times New Roman" w:eastAsia="Times New Roman" w:hAnsi="Times New Roman" w:cs="Times New Roman"/>
                <w:b/>
                <w:bCs/>
                <w:sz w:val="24"/>
                <w:szCs w:val="24"/>
                <w:lang w:eastAsia="ru-RU"/>
              </w:rPr>
              <w:t>2013 (</w:t>
            </w:r>
            <w:r w:rsidRPr="0097555E">
              <w:rPr>
                <w:rFonts w:ascii="Times New Roman" w:eastAsia="Times New Roman" w:hAnsi="Times New Roman" w:cs="Times New Roman"/>
                <w:sz w:val="24"/>
                <w:szCs w:val="24"/>
                <w:lang w:eastAsia="ru-RU"/>
              </w:rPr>
              <w:t>оценка</w:t>
            </w:r>
            <w:r w:rsidRPr="0097555E">
              <w:rPr>
                <w:rFonts w:ascii="Times New Roman" w:eastAsia="Times New Roman" w:hAnsi="Times New Roman" w:cs="Times New Roman"/>
                <w:b/>
                <w:bCs/>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1247" w:rsidRPr="0097555E" w:rsidRDefault="00E01247" w:rsidP="005A5982">
            <w:pPr>
              <w:spacing w:after="0" w:line="240" w:lineRule="auto"/>
              <w:jc w:val="center"/>
              <w:rPr>
                <w:rFonts w:ascii="Times New Roman" w:eastAsia="Times New Roman" w:hAnsi="Times New Roman" w:cs="Times New Roman"/>
                <w:b/>
                <w:bCs/>
                <w:sz w:val="24"/>
              </w:rPr>
            </w:pPr>
            <w:r w:rsidRPr="0097555E">
              <w:rPr>
                <w:rFonts w:ascii="Times New Roman" w:eastAsia="Times New Roman" w:hAnsi="Times New Roman" w:cs="Times New Roman"/>
                <w:b/>
                <w:bCs/>
                <w:sz w:val="24"/>
                <w:szCs w:val="24"/>
                <w:lang w:eastAsia="ru-RU"/>
              </w:rPr>
              <w:t>2014 (прогноз)</w:t>
            </w:r>
          </w:p>
        </w:tc>
        <w:tc>
          <w:tcPr>
            <w:tcW w:w="1344" w:type="dxa"/>
            <w:tcBorders>
              <w:top w:val="single" w:sz="4" w:space="0" w:color="auto"/>
              <w:left w:val="single" w:sz="4" w:space="0" w:color="auto"/>
              <w:bottom w:val="single" w:sz="4" w:space="0" w:color="auto"/>
              <w:right w:val="single" w:sz="4" w:space="0" w:color="auto"/>
            </w:tcBorders>
            <w:vAlign w:val="center"/>
            <w:hideMark/>
          </w:tcPr>
          <w:p w:rsidR="00E01247" w:rsidRPr="0097555E" w:rsidRDefault="00E01247" w:rsidP="005A5982">
            <w:pPr>
              <w:spacing w:after="0" w:line="240" w:lineRule="auto"/>
              <w:jc w:val="center"/>
              <w:rPr>
                <w:rFonts w:ascii="Times New Roman" w:eastAsia="Times New Roman" w:hAnsi="Times New Roman" w:cs="Times New Roman"/>
                <w:b/>
                <w:bCs/>
                <w:sz w:val="24"/>
              </w:rPr>
            </w:pPr>
            <w:r w:rsidRPr="0097555E">
              <w:rPr>
                <w:rFonts w:ascii="Times New Roman" w:eastAsia="Times New Roman" w:hAnsi="Times New Roman" w:cs="Times New Roman"/>
                <w:b/>
                <w:bCs/>
                <w:sz w:val="24"/>
                <w:szCs w:val="24"/>
                <w:lang w:eastAsia="ru-RU"/>
              </w:rPr>
              <w:t>2015 (прогноз)</w:t>
            </w:r>
          </w:p>
        </w:tc>
      </w:tr>
      <w:tr w:rsidR="00E01247" w:rsidRPr="0097555E" w:rsidTr="00287112">
        <w:trPr>
          <w:trHeight w:val="60"/>
        </w:trPr>
        <w:tc>
          <w:tcPr>
            <w:tcW w:w="2518" w:type="dxa"/>
            <w:tcBorders>
              <w:top w:val="single" w:sz="4" w:space="0" w:color="auto"/>
              <w:left w:val="single" w:sz="4" w:space="0" w:color="auto"/>
              <w:bottom w:val="single" w:sz="4" w:space="0" w:color="auto"/>
              <w:right w:val="single" w:sz="4" w:space="0" w:color="auto"/>
            </w:tcBorders>
            <w:shd w:val="clear" w:color="auto" w:fill="E6EED5"/>
            <w:noWrap/>
            <w:hideMark/>
          </w:tcPr>
          <w:p w:rsidR="00E01247" w:rsidRPr="0097555E" w:rsidRDefault="00E01247" w:rsidP="005A5982">
            <w:pPr>
              <w:spacing w:after="0" w:line="240" w:lineRule="auto"/>
              <w:jc w:val="center"/>
              <w:rPr>
                <w:rFonts w:ascii="Times New Roman" w:eastAsia="Times New Roman" w:hAnsi="Times New Roman" w:cs="Times New Roman"/>
                <w:b/>
                <w:bCs/>
                <w:iCs/>
                <w:sz w:val="24"/>
              </w:rPr>
            </w:pPr>
            <w:proofErr w:type="spellStart"/>
            <w:r w:rsidRPr="0097555E">
              <w:rPr>
                <w:rFonts w:ascii="Times New Roman" w:eastAsia="Times New Roman" w:hAnsi="Times New Roman" w:cs="Times New Roman"/>
                <w:b/>
                <w:bCs/>
                <w:iCs/>
                <w:sz w:val="24"/>
                <w:szCs w:val="24"/>
                <w:lang w:eastAsia="ru-RU"/>
              </w:rPr>
              <w:t>Moody’s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E6EED5"/>
            <w:noWrap/>
            <w:hideMark/>
          </w:tcPr>
          <w:p w:rsidR="00E01247" w:rsidRPr="0097555E" w:rsidRDefault="00E01247" w:rsidP="005A5982">
            <w:pPr>
              <w:spacing w:after="0" w:line="240" w:lineRule="auto"/>
              <w:jc w:val="center"/>
              <w:rPr>
                <w:rFonts w:ascii="Times New Roman" w:eastAsia="Times New Roman" w:hAnsi="Times New Roman" w:cs="Times New Roman"/>
                <w:bCs/>
                <w:sz w:val="24"/>
              </w:rPr>
            </w:pPr>
            <w:r w:rsidRPr="0097555E">
              <w:rPr>
                <w:rFonts w:ascii="Times New Roman" w:eastAsia="Times New Roman" w:hAnsi="Times New Roman" w:cs="Times New Roman"/>
                <w:bCs/>
                <w:sz w:val="24"/>
                <w:szCs w:val="24"/>
                <w:lang w:eastAsia="ru-RU"/>
              </w:rPr>
              <w:t>Ва</w:t>
            </w:r>
            <w:proofErr w:type="gramStart"/>
            <w:r w:rsidRPr="0097555E">
              <w:rPr>
                <w:rFonts w:ascii="Times New Roman" w:eastAsia="Times New Roman" w:hAnsi="Times New Roman" w:cs="Times New Roman"/>
                <w:bCs/>
                <w:sz w:val="24"/>
                <w:szCs w:val="24"/>
                <w:lang w:eastAsia="ru-RU"/>
              </w:rPr>
              <w:t>1</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E6EED5"/>
            <w:noWrap/>
            <w:hideMark/>
          </w:tcPr>
          <w:p w:rsidR="00E01247" w:rsidRPr="0097555E" w:rsidRDefault="00E01247" w:rsidP="005A5982">
            <w:pPr>
              <w:spacing w:after="0" w:line="240" w:lineRule="auto"/>
              <w:jc w:val="center"/>
              <w:rPr>
                <w:rFonts w:ascii="Times New Roman" w:eastAsia="Times New Roman" w:hAnsi="Times New Roman" w:cs="Times New Roman"/>
                <w:bCs/>
                <w:sz w:val="24"/>
              </w:rPr>
            </w:pPr>
            <w:r w:rsidRPr="0097555E">
              <w:rPr>
                <w:rFonts w:ascii="Times New Roman" w:eastAsia="Times New Roman" w:hAnsi="Times New Roman" w:cs="Times New Roman"/>
                <w:bCs/>
                <w:sz w:val="24"/>
                <w:szCs w:val="24"/>
                <w:lang w:eastAsia="ru-RU"/>
              </w:rPr>
              <w:t>Ва</w:t>
            </w:r>
            <w:proofErr w:type="gramStart"/>
            <w:r w:rsidRPr="0097555E">
              <w:rPr>
                <w:rFonts w:ascii="Times New Roman" w:eastAsia="Times New Roman" w:hAnsi="Times New Roman" w:cs="Times New Roman"/>
                <w:bCs/>
                <w:sz w:val="24"/>
                <w:szCs w:val="24"/>
                <w:lang w:eastAsia="ru-RU"/>
              </w:rPr>
              <w:t>1</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E6EED5"/>
            <w:noWrap/>
            <w:hideMark/>
          </w:tcPr>
          <w:p w:rsidR="00E01247" w:rsidRPr="0097555E" w:rsidRDefault="00E01247" w:rsidP="005A5982">
            <w:pPr>
              <w:spacing w:after="0" w:line="240" w:lineRule="auto"/>
              <w:jc w:val="center"/>
              <w:rPr>
                <w:rFonts w:ascii="Times New Roman" w:eastAsia="Times New Roman" w:hAnsi="Times New Roman" w:cs="Times New Roman"/>
                <w:bCs/>
                <w:sz w:val="24"/>
              </w:rPr>
            </w:pPr>
            <w:r w:rsidRPr="0097555E">
              <w:rPr>
                <w:rFonts w:ascii="Times New Roman" w:eastAsia="Times New Roman" w:hAnsi="Times New Roman" w:cs="Times New Roman"/>
                <w:bCs/>
                <w:sz w:val="24"/>
                <w:szCs w:val="24"/>
                <w:lang w:eastAsia="ru-RU"/>
              </w:rPr>
              <w:t>Ва</w:t>
            </w:r>
            <w:proofErr w:type="gramStart"/>
            <w:r w:rsidRPr="0097555E">
              <w:rPr>
                <w:rFonts w:ascii="Times New Roman" w:eastAsia="Times New Roman" w:hAnsi="Times New Roman" w:cs="Times New Roman"/>
                <w:bCs/>
                <w:sz w:val="24"/>
                <w:szCs w:val="24"/>
                <w:lang w:eastAsia="ru-RU"/>
              </w:rPr>
              <w:t>1</w:t>
            </w:r>
            <w:proofErr w:type="gramEnd"/>
          </w:p>
        </w:tc>
        <w:tc>
          <w:tcPr>
            <w:tcW w:w="1066" w:type="dxa"/>
            <w:tcBorders>
              <w:top w:val="single" w:sz="4" w:space="0" w:color="auto"/>
              <w:left w:val="single" w:sz="4" w:space="0" w:color="auto"/>
              <w:bottom w:val="single" w:sz="4" w:space="0" w:color="auto"/>
              <w:right w:val="single" w:sz="4" w:space="0" w:color="auto"/>
            </w:tcBorders>
            <w:shd w:val="clear" w:color="auto" w:fill="E6EED5"/>
            <w:hideMark/>
          </w:tcPr>
          <w:p w:rsidR="00E01247" w:rsidRPr="0097555E" w:rsidRDefault="00E01247" w:rsidP="005A5982">
            <w:pPr>
              <w:spacing w:after="0" w:line="240" w:lineRule="auto"/>
              <w:jc w:val="center"/>
              <w:rPr>
                <w:rFonts w:ascii="Times New Roman" w:eastAsia="Times New Roman" w:hAnsi="Times New Roman" w:cs="Times New Roman"/>
                <w:bCs/>
                <w:sz w:val="24"/>
              </w:rPr>
            </w:pPr>
            <w:r w:rsidRPr="0097555E">
              <w:rPr>
                <w:rFonts w:ascii="Times New Roman" w:eastAsia="Times New Roman" w:hAnsi="Times New Roman" w:cs="Times New Roman"/>
                <w:bCs/>
                <w:sz w:val="24"/>
                <w:szCs w:val="24"/>
                <w:lang w:eastAsia="ru-RU"/>
              </w:rPr>
              <w:t>Ва</w:t>
            </w:r>
            <w:proofErr w:type="gramStart"/>
            <w:r w:rsidRPr="0097555E">
              <w:rPr>
                <w:rFonts w:ascii="Times New Roman" w:eastAsia="Times New Roman" w:hAnsi="Times New Roman" w:cs="Times New Roman"/>
                <w:bCs/>
                <w:sz w:val="24"/>
                <w:szCs w:val="24"/>
                <w:lang w:eastAsia="ru-RU"/>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E6EED5"/>
            <w:hideMark/>
          </w:tcPr>
          <w:p w:rsidR="00E01247" w:rsidRPr="0097555E" w:rsidRDefault="00E01247" w:rsidP="005A5982">
            <w:pPr>
              <w:spacing w:after="0" w:line="240" w:lineRule="auto"/>
              <w:jc w:val="center"/>
              <w:rPr>
                <w:rFonts w:ascii="Times New Roman" w:eastAsia="Times New Roman" w:hAnsi="Times New Roman" w:cs="Times New Roman"/>
                <w:bCs/>
                <w:sz w:val="24"/>
              </w:rPr>
            </w:pPr>
            <w:r w:rsidRPr="0097555E">
              <w:rPr>
                <w:rFonts w:ascii="Times New Roman" w:eastAsia="Times New Roman" w:hAnsi="Times New Roman" w:cs="Times New Roman"/>
                <w:bCs/>
                <w:sz w:val="24"/>
                <w:szCs w:val="24"/>
                <w:lang w:eastAsia="ru-RU"/>
              </w:rPr>
              <w:t>Ваа</w:t>
            </w:r>
            <w:proofErr w:type="gramStart"/>
            <w:r w:rsidRPr="0097555E">
              <w:rPr>
                <w:rFonts w:ascii="Times New Roman" w:eastAsia="Times New Roman" w:hAnsi="Times New Roman" w:cs="Times New Roman"/>
                <w:bCs/>
                <w:sz w:val="24"/>
                <w:szCs w:val="24"/>
                <w:lang w:eastAsia="ru-RU"/>
              </w:rPr>
              <w:t>1</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E6EED5"/>
            <w:hideMark/>
          </w:tcPr>
          <w:p w:rsidR="00E01247" w:rsidRPr="0097555E" w:rsidRDefault="00E01247" w:rsidP="005A5982">
            <w:pPr>
              <w:spacing w:after="0" w:line="240" w:lineRule="auto"/>
              <w:jc w:val="center"/>
              <w:rPr>
                <w:rFonts w:ascii="Times New Roman" w:eastAsia="Times New Roman" w:hAnsi="Times New Roman" w:cs="Times New Roman"/>
                <w:bCs/>
                <w:sz w:val="24"/>
              </w:rPr>
            </w:pPr>
            <w:r w:rsidRPr="0097555E">
              <w:rPr>
                <w:rFonts w:ascii="Times New Roman" w:eastAsia="Times New Roman" w:hAnsi="Times New Roman" w:cs="Times New Roman"/>
                <w:bCs/>
                <w:sz w:val="24"/>
                <w:szCs w:val="24"/>
                <w:lang w:eastAsia="ru-RU"/>
              </w:rPr>
              <w:t>Ваа</w:t>
            </w:r>
            <w:proofErr w:type="gramStart"/>
            <w:r w:rsidRPr="0097555E">
              <w:rPr>
                <w:rFonts w:ascii="Times New Roman" w:eastAsia="Times New Roman" w:hAnsi="Times New Roman" w:cs="Times New Roman"/>
                <w:bCs/>
                <w:sz w:val="24"/>
                <w:szCs w:val="24"/>
                <w:lang w:eastAsia="ru-RU"/>
              </w:rPr>
              <w:t>1</w:t>
            </w:r>
            <w:proofErr w:type="gramEnd"/>
          </w:p>
        </w:tc>
        <w:tc>
          <w:tcPr>
            <w:tcW w:w="1344" w:type="dxa"/>
            <w:tcBorders>
              <w:top w:val="single" w:sz="4" w:space="0" w:color="auto"/>
              <w:left w:val="single" w:sz="4" w:space="0" w:color="auto"/>
              <w:bottom w:val="single" w:sz="4" w:space="0" w:color="auto"/>
              <w:right w:val="single" w:sz="4" w:space="0" w:color="auto"/>
            </w:tcBorders>
            <w:shd w:val="clear" w:color="auto" w:fill="E6EED5"/>
            <w:hideMark/>
          </w:tcPr>
          <w:p w:rsidR="00E01247" w:rsidRPr="0097555E" w:rsidRDefault="00E01247" w:rsidP="005A5982">
            <w:pPr>
              <w:spacing w:after="0" w:line="240" w:lineRule="auto"/>
              <w:jc w:val="center"/>
              <w:rPr>
                <w:rFonts w:ascii="Times New Roman" w:eastAsia="Times New Roman" w:hAnsi="Times New Roman" w:cs="Times New Roman"/>
                <w:bCs/>
                <w:sz w:val="24"/>
              </w:rPr>
            </w:pPr>
            <w:r w:rsidRPr="0097555E">
              <w:rPr>
                <w:rFonts w:ascii="Times New Roman" w:eastAsia="Times New Roman" w:hAnsi="Times New Roman" w:cs="Times New Roman"/>
                <w:bCs/>
                <w:sz w:val="24"/>
                <w:szCs w:val="24"/>
                <w:lang w:eastAsia="ru-RU"/>
              </w:rPr>
              <w:t>Ваа</w:t>
            </w:r>
            <w:proofErr w:type="gramStart"/>
            <w:r w:rsidRPr="0097555E">
              <w:rPr>
                <w:rFonts w:ascii="Times New Roman" w:eastAsia="Times New Roman" w:hAnsi="Times New Roman" w:cs="Times New Roman"/>
                <w:bCs/>
                <w:sz w:val="24"/>
                <w:szCs w:val="24"/>
                <w:lang w:eastAsia="ru-RU"/>
              </w:rPr>
              <w:t>1</w:t>
            </w:r>
            <w:proofErr w:type="gramEnd"/>
          </w:p>
        </w:tc>
      </w:tr>
      <w:tr w:rsidR="00E01247" w:rsidRPr="0097555E" w:rsidTr="00287112">
        <w:trPr>
          <w:trHeight w:val="60"/>
        </w:trPr>
        <w:tc>
          <w:tcPr>
            <w:tcW w:w="2518" w:type="dxa"/>
            <w:tcBorders>
              <w:top w:val="single" w:sz="4" w:space="0" w:color="auto"/>
              <w:left w:val="single" w:sz="4" w:space="0" w:color="auto"/>
              <w:bottom w:val="single" w:sz="4" w:space="0" w:color="auto"/>
              <w:right w:val="single" w:sz="4" w:space="0" w:color="auto"/>
            </w:tcBorders>
            <w:noWrap/>
            <w:hideMark/>
          </w:tcPr>
          <w:p w:rsidR="00E01247" w:rsidRPr="0097555E" w:rsidRDefault="00E01247" w:rsidP="005A5982">
            <w:pPr>
              <w:spacing w:after="0" w:line="240" w:lineRule="auto"/>
              <w:jc w:val="center"/>
              <w:rPr>
                <w:rFonts w:ascii="Times New Roman" w:eastAsia="Times New Roman" w:hAnsi="Times New Roman" w:cs="Times New Roman"/>
                <w:b/>
                <w:bCs/>
                <w:iCs/>
                <w:sz w:val="24"/>
              </w:rPr>
            </w:pPr>
            <w:proofErr w:type="spellStart"/>
            <w:r w:rsidRPr="0097555E">
              <w:rPr>
                <w:rFonts w:ascii="Times New Roman" w:eastAsia="Times New Roman" w:hAnsi="Times New Roman" w:cs="Times New Roman"/>
                <w:b/>
                <w:bCs/>
                <w:iCs/>
                <w:sz w:val="24"/>
                <w:szCs w:val="24"/>
                <w:lang w:eastAsia="ru-RU"/>
              </w:rPr>
              <w:t>Fitch</w:t>
            </w:r>
            <w:proofErr w:type="spellEnd"/>
            <w:r w:rsidRPr="0097555E">
              <w:rPr>
                <w:rFonts w:ascii="Times New Roman" w:eastAsia="Times New Roman" w:hAnsi="Times New Roman" w:cs="Times New Roman"/>
                <w:b/>
                <w:bCs/>
                <w:iCs/>
                <w:sz w:val="24"/>
                <w:szCs w:val="24"/>
                <w:lang w:eastAsia="ru-RU"/>
              </w:rPr>
              <w:t xml:space="preserve"> </w:t>
            </w:r>
            <w:proofErr w:type="spellStart"/>
            <w:r w:rsidRPr="0097555E">
              <w:rPr>
                <w:rFonts w:ascii="Times New Roman" w:eastAsia="Times New Roman" w:hAnsi="Times New Roman" w:cs="Times New Roman"/>
                <w:b/>
                <w:bCs/>
                <w:iCs/>
                <w:sz w:val="24"/>
                <w:szCs w:val="24"/>
                <w:lang w:eastAsia="ru-RU"/>
              </w:rPr>
              <w:t>Ratings</w:t>
            </w:r>
            <w:proofErr w:type="spellEnd"/>
            <w:r w:rsidRPr="0097555E">
              <w:rPr>
                <w:rFonts w:ascii="Times New Roman" w:eastAsia="Times New Roman" w:hAnsi="Times New Roman" w:cs="Times New Roman"/>
                <w:b/>
                <w:bCs/>
                <w:iCs/>
                <w:sz w:val="24"/>
                <w:szCs w:val="24"/>
                <w:lang w:eastAsia="ru-RU"/>
              </w:rPr>
              <w:t xml:space="preserve"> </w:t>
            </w:r>
            <w:proofErr w:type="spellStart"/>
            <w:r w:rsidRPr="0097555E">
              <w:rPr>
                <w:rFonts w:ascii="Times New Roman" w:eastAsia="Times New Roman" w:hAnsi="Times New Roman" w:cs="Times New Roman"/>
                <w:b/>
                <w:bCs/>
                <w:iCs/>
                <w:sz w:val="24"/>
                <w:szCs w:val="24"/>
                <w:lang w:eastAsia="ru-RU"/>
              </w:rPr>
              <w:t>Ltd</w:t>
            </w:r>
            <w:proofErr w:type="spellEnd"/>
          </w:p>
        </w:tc>
        <w:tc>
          <w:tcPr>
            <w:tcW w:w="992" w:type="dxa"/>
            <w:tcBorders>
              <w:top w:val="single" w:sz="4" w:space="0" w:color="auto"/>
              <w:left w:val="single" w:sz="4" w:space="0" w:color="auto"/>
              <w:bottom w:val="single" w:sz="4" w:space="0" w:color="auto"/>
              <w:right w:val="single" w:sz="4" w:space="0" w:color="auto"/>
            </w:tcBorders>
            <w:noWrap/>
            <w:hideMark/>
          </w:tcPr>
          <w:p w:rsidR="00E01247" w:rsidRPr="0097555E" w:rsidRDefault="00E01247" w:rsidP="005A5982">
            <w:pPr>
              <w:spacing w:after="0" w:line="240" w:lineRule="auto"/>
              <w:jc w:val="center"/>
              <w:rPr>
                <w:rFonts w:ascii="Times New Roman" w:eastAsia="Times New Roman" w:hAnsi="Times New Roman" w:cs="Times New Roman"/>
                <w:bCs/>
                <w:sz w:val="24"/>
              </w:rPr>
            </w:pPr>
            <w:r w:rsidRPr="0097555E">
              <w:rPr>
                <w:rFonts w:ascii="Times New Roman" w:eastAsia="Times New Roman" w:hAnsi="Times New Roman" w:cs="Times New Roman"/>
                <w:bCs/>
                <w:sz w:val="24"/>
                <w:szCs w:val="24"/>
                <w:lang w:eastAsia="ru-RU"/>
              </w:rPr>
              <w:t>BBB-</w:t>
            </w:r>
          </w:p>
        </w:tc>
        <w:tc>
          <w:tcPr>
            <w:tcW w:w="851" w:type="dxa"/>
            <w:tcBorders>
              <w:top w:val="single" w:sz="4" w:space="0" w:color="auto"/>
              <w:left w:val="single" w:sz="4" w:space="0" w:color="auto"/>
              <w:bottom w:val="single" w:sz="4" w:space="0" w:color="auto"/>
              <w:right w:val="single" w:sz="4" w:space="0" w:color="auto"/>
            </w:tcBorders>
            <w:noWrap/>
            <w:hideMark/>
          </w:tcPr>
          <w:p w:rsidR="00E01247" w:rsidRPr="0097555E" w:rsidRDefault="00E01247" w:rsidP="005A5982">
            <w:pPr>
              <w:spacing w:after="0" w:line="240" w:lineRule="auto"/>
              <w:jc w:val="center"/>
              <w:rPr>
                <w:rFonts w:ascii="Times New Roman" w:eastAsia="Times New Roman" w:hAnsi="Times New Roman" w:cs="Times New Roman"/>
                <w:bCs/>
                <w:sz w:val="24"/>
              </w:rPr>
            </w:pPr>
            <w:r w:rsidRPr="0097555E">
              <w:rPr>
                <w:rFonts w:ascii="Times New Roman" w:eastAsia="Times New Roman" w:hAnsi="Times New Roman" w:cs="Times New Roman"/>
                <w:bCs/>
                <w:sz w:val="24"/>
                <w:szCs w:val="24"/>
                <w:lang w:eastAsia="ru-RU"/>
              </w:rPr>
              <w:t>BBB-</w:t>
            </w:r>
          </w:p>
        </w:tc>
        <w:tc>
          <w:tcPr>
            <w:tcW w:w="850" w:type="dxa"/>
            <w:tcBorders>
              <w:top w:val="single" w:sz="4" w:space="0" w:color="auto"/>
              <w:left w:val="single" w:sz="4" w:space="0" w:color="auto"/>
              <w:bottom w:val="single" w:sz="4" w:space="0" w:color="auto"/>
              <w:right w:val="single" w:sz="4" w:space="0" w:color="auto"/>
            </w:tcBorders>
            <w:noWrap/>
            <w:hideMark/>
          </w:tcPr>
          <w:p w:rsidR="00E01247" w:rsidRPr="0097555E" w:rsidRDefault="00E01247" w:rsidP="005A5982">
            <w:pPr>
              <w:spacing w:after="0" w:line="240" w:lineRule="auto"/>
              <w:jc w:val="center"/>
              <w:rPr>
                <w:rFonts w:ascii="Times New Roman" w:eastAsia="Times New Roman" w:hAnsi="Times New Roman" w:cs="Times New Roman"/>
                <w:bCs/>
                <w:sz w:val="24"/>
              </w:rPr>
            </w:pPr>
            <w:r w:rsidRPr="0097555E">
              <w:rPr>
                <w:rFonts w:ascii="Times New Roman" w:eastAsia="Times New Roman" w:hAnsi="Times New Roman" w:cs="Times New Roman"/>
                <w:bCs/>
                <w:sz w:val="24"/>
                <w:szCs w:val="24"/>
                <w:lang w:eastAsia="ru-RU"/>
              </w:rPr>
              <w:t>BBB-</w:t>
            </w:r>
          </w:p>
        </w:tc>
        <w:tc>
          <w:tcPr>
            <w:tcW w:w="1066" w:type="dxa"/>
            <w:tcBorders>
              <w:top w:val="single" w:sz="4" w:space="0" w:color="auto"/>
              <w:left w:val="single" w:sz="4" w:space="0" w:color="auto"/>
              <w:bottom w:val="single" w:sz="4" w:space="0" w:color="auto"/>
              <w:right w:val="single" w:sz="4" w:space="0" w:color="auto"/>
            </w:tcBorders>
            <w:hideMark/>
          </w:tcPr>
          <w:p w:rsidR="00E01247" w:rsidRPr="0097555E" w:rsidRDefault="00E01247" w:rsidP="005A5982">
            <w:pPr>
              <w:spacing w:after="0" w:line="240" w:lineRule="auto"/>
              <w:jc w:val="center"/>
              <w:rPr>
                <w:rFonts w:ascii="Times New Roman" w:eastAsia="Times New Roman" w:hAnsi="Times New Roman" w:cs="Times New Roman"/>
                <w:bCs/>
                <w:sz w:val="24"/>
              </w:rPr>
            </w:pPr>
            <w:r w:rsidRPr="0097555E">
              <w:rPr>
                <w:rFonts w:ascii="Times New Roman" w:eastAsia="Times New Roman" w:hAnsi="Times New Roman" w:cs="Times New Roman"/>
                <w:bCs/>
                <w:sz w:val="24"/>
                <w:szCs w:val="24"/>
                <w:lang w:eastAsia="ru-RU"/>
              </w:rPr>
              <w:t>BBB-</w:t>
            </w:r>
          </w:p>
        </w:tc>
        <w:tc>
          <w:tcPr>
            <w:tcW w:w="1276" w:type="dxa"/>
            <w:tcBorders>
              <w:top w:val="single" w:sz="4" w:space="0" w:color="auto"/>
              <w:left w:val="single" w:sz="4" w:space="0" w:color="auto"/>
              <w:bottom w:val="single" w:sz="4" w:space="0" w:color="auto"/>
              <w:right w:val="single" w:sz="4" w:space="0" w:color="auto"/>
            </w:tcBorders>
            <w:hideMark/>
          </w:tcPr>
          <w:p w:rsidR="00E01247" w:rsidRPr="0097555E" w:rsidRDefault="00E01247" w:rsidP="005A5982">
            <w:pPr>
              <w:spacing w:after="0" w:line="240" w:lineRule="auto"/>
              <w:jc w:val="center"/>
              <w:rPr>
                <w:rFonts w:ascii="Times New Roman" w:eastAsia="Times New Roman" w:hAnsi="Times New Roman" w:cs="Times New Roman"/>
                <w:bCs/>
                <w:sz w:val="24"/>
              </w:rPr>
            </w:pPr>
            <w:r w:rsidRPr="0097555E">
              <w:rPr>
                <w:rFonts w:ascii="Times New Roman" w:eastAsia="Times New Roman" w:hAnsi="Times New Roman" w:cs="Times New Roman"/>
                <w:bCs/>
                <w:sz w:val="24"/>
                <w:szCs w:val="24"/>
                <w:lang w:eastAsia="ru-RU"/>
              </w:rPr>
              <w:t>BBB</w:t>
            </w:r>
          </w:p>
        </w:tc>
        <w:tc>
          <w:tcPr>
            <w:tcW w:w="1417" w:type="dxa"/>
            <w:tcBorders>
              <w:top w:val="single" w:sz="4" w:space="0" w:color="auto"/>
              <w:left w:val="single" w:sz="4" w:space="0" w:color="auto"/>
              <w:bottom w:val="single" w:sz="4" w:space="0" w:color="auto"/>
              <w:right w:val="single" w:sz="4" w:space="0" w:color="auto"/>
            </w:tcBorders>
            <w:hideMark/>
          </w:tcPr>
          <w:p w:rsidR="00E01247" w:rsidRPr="0097555E" w:rsidRDefault="00E01247" w:rsidP="005A5982">
            <w:pPr>
              <w:spacing w:after="0" w:line="240" w:lineRule="auto"/>
              <w:jc w:val="center"/>
              <w:rPr>
                <w:rFonts w:ascii="Times New Roman" w:eastAsia="Times New Roman" w:hAnsi="Times New Roman" w:cs="Times New Roman"/>
                <w:bCs/>
                <w:sz w:val="24"/>
              </w:rPr>
            </w:pPr>
            <w:r w:rsidRPr="0097555E">
              <w:rPr>
                <w:rFonts w:ascii="Times New Roman" w:eastAsia="Times New Roman" w:hAnsi="Times New Roman" w:cs="Times New Roman"/>
                <w:bCs/>
                <w:sz w:val="24"/>
                <w:szCs w:val="24"/>
                <w:lang w:eastAsia="ru-RU"/>
              </w:rPr>
              <w:t>BBB</w:t>
            </w:r>
          </w:p>
        </w:tc>
        <w:tc>
          <w:tcPr>
            <w:tcW w:w="1344" w:type="dxa"/>
            <w:tcBorders>
              <w:top w:val="single" w:sz="4" w:space="0" w:color="auto"/>
              <w:left w:val="single" w:sz="4" w:space="0" w:color="auto"/>
              <w:bottom w:val="single" w:sz="4" w:space="0" w:color="auto"/>
              <w:right w:val="single" w:sz="4" w:space="0" w:color="auto"/>
            </w:tcBorders>
            <w:hideMark/>
          </w:tcPr>
          <w:p w:rsidR="00E01247" w:rsidRPr="0097555E" w:rsidRDefault="00E01247" w:rsidP="005A5982">
            <w:pPr>
              <w:spacing w:after="0" w:line="240" w:lineRule="auto"/>
              <w:jc w:val="center"/>
              <w:rPr>
                <w:rFonts w:ascii="Times New Roman" w:eastAsia="Times New Roman" w:hAnsi="Times New Roman" w:cs="Times New Roman"/>
                <w:bCs/>
                <w:sz w:val="24"/>
              </w:rPr>
            </w:pPr>
            <w:r w:rsidRPr="0097555E">
              <w:rPr>
                <w:rFonts w:ascii="Times New Roman" w:eastAsia="Times New Roman" w:hAnsi="Times New Roman" w:cs="Times New Roman"/>
                <w:bCs/>
                <w:sz w:val="24"/>
                <w:szCs w:val="24"/>
                <w:lang w:eastAsia="ru-RU"/>
              </w:rPr>
              <w:t>BBB+</w:t>
            </w:r>
          </w:p>
        </w:tc>
      </w:tr>
    </w:tbl>
    <w:p w:rsidR="00583107" w:rsidRPr="00583107" w:rsidRDefault="00583107" w:rsidP="005A5982">
      <w:pPr>
        <w:spacing w:after="0" w:line="240" w:lineRule="auto"/>
        <w:ind w:right="176" w:firstLine="709"/>
        <w:jc w:val="both"/>
        <w:rPr>
          <w:rFonts w:ascii="Times New Roman" w:hAnsi="Times New Roman" w:cs="Times New Roman"/>
          <w:color w:val="222222"/>
          <w:sz w:val="28"/>
          <w:szCs w:val="28"/>
          <w:lang w:val="en-US"/>
        </w:rPr>
      </w:pP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Механизмами поддержки инвестиционной деятельности в Республике Татарстан является:</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 xml:space="preserve">оказание поддержки в реализации инвестиционных проектов на территории Республики Татарстан по принципу «одного окна»; </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предоставление налоговых льгот (снижение ставки налога на прибыль, зачисляемого в бюджет Республики Татарстан, до 13,5% и снижение налоговой ставки до 0,1% на имущество, вновь созданное или приобретенное организацией для реализации проекта);</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lastRenderedPageBreak/>
        <w:t xml:space="preserve">компенсация части процентной ставки по кредитам; </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 xml:space="preserve">предоставление государственных гарантий (Гарантийный фонд Республики Татарстан); </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 xml:space="preserve">предоставление отсрочки по налоговым платежам; </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прямое финансирование за счет региональных инвестиционных и венчурных фондов и многие другие.</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В Республике Татарстан активно развивается нормативная база осуществления инвестиционной деятельности, так, например, приняты законы «Об иностранных инвестициях в Республике Татарстан», «Об инвестиционной деятельности в Республике Татарстан», «О государственно-частном партнерстве в Республике Татарстан», «Об инвестиционном налоговом кредите в Республике Татарстан» и иные нормативные акты.</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 xml:space="preserve">В качестве проблемы следует отметить сроки согласования, получения различных разрешений для начала реализации инвестиционных проектов на территории Республики Татарстан. </w:t>
      </w:r>
      <w:proofErr w:type="gramStart"/>
      <w:r w:rsidRPr="00583107">
        <w:rPr>
          <w:rFonts w:ascii="Times New Roman" w:hAnsi="Times New Roman" w:cs="Times New Roman"/>
          <w:color w:val="222222"/>
          <w:sz w:val="28"/>
          <w:szCs w:val="28"/>
        </w:rPr>
        <w:t>В значительной мере данную проблему решило принятие Постановления Кабинета Министров Республики Татарстан от 20.02.2013 № 115 «Об утверждении Временного регламента взаимодействия субъектов инвестиционной деятельности по содействию в реализации инвестиционных проектов на территории Республики Татарстан по принципу «одного окна», который устанавливает единый порядок взаимодействия исполнительных органов государственной власти Республики Татарстан и организаций, деятельность которых направлена на привлечение инвестиций в экономику Республики Татарстан</w:t>
      </w:r>
      <w:proofErr w:type="gramEnd"/>
      <w:r w:rsidRPr="00583107">
        <w:rPr>
          <w:rFonts w:ascii="Times New Roman" w:hAnsi="Times New Roman" w:cs="Times New Roman"/>
          <w:color w:val="222222"/>
          <w:sz w:val="28"/>
          <w:szCs w:val="28"/>
        </w:rPr>
        <w:t xml:space="preserve">, по комплексному сопровождению инвестиционных проектов. </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proofErr w:type="gramStart"/>
      <w:r w:rsidRPr="00583107">
        <w:rPr>
          <w:rFonts w:ascii="Times New Roman" w:hAnsi="Times New Roman" w:cs="Times New Roman"/>
          <w:color w:val="222222"/>
          <w:sz w:val="28"/>
          <w:szCs w:val="28"/>
        </w:rPr>
        <w:t>В дальнейшем для устранения вышеуказанной проблемы принято решение о поддержке субъектов инвестиционной деятельности в виде создания системы электронного документооборота при осуществлении</w:t>
      </w:r>
      <w:proofErr w:type="gramEnd"/>
      <w:r w:rsidRPr="00583107">
        <w:rPr>
          <w:rFonts w:ascii="Times New Roman" w:hAnsi="Times New Roman" w:cs="Times New Roman"/>
          <w:color w:val="222222"/>
          <w:sz w:val="28"/>
          <w:szCs w:val="28"/>
        </w:rPr>
        <w:t xml:space="preserve"> деятельности исполнительных органов государственной власти Республики Татарстан по предоставлению документов, необходимых для реализации инвестиционного проекта.</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Анализ ситуации позволяет сделать вывод о том, что, как правило, в экономику Республики Татарстан привлекаются инвестиции для реализации отдельных проектов, не увязанных между собой ни сроками реализации, ни результатами. При этом в отдельности они оказывают положительное влияние на социально-экономическое развитие республики.</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Разовое привлечение иностранных инвестиций уже недостаточно. Необходимо использовать стратегический подход к управлению инвестиционным процессом в республике. При этом привлечение инвестиций невозможно без формирования позитивного имиджа Республики Татарстан за рубежом.</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 xml:space="preserve">В 2013 году начата реализация </w:t>
      </w:r>
      <w:proofErr w:type="spellStart"/>
      <w:r w:rsidRPr="00583107">
        <w:rPr>
          <w:rFonts w:ascii="Times New Roman" w:hAnsi="Times New Roman" w:cs="Times New Roman"/>
          <w:color w:val="222222"/>
          <w:sz w:val="28"/>
          <w:szCs w:val="28"/>
        </w:rPr>
        <w:t>имиджевой</w:t>
      </w:r>
      <w:proofErr w:type="spellEnd"/>
      <w:r w:rsidRPr="00583107">
        <w:rPr>
          <w:rFonts w:ascii="Times New Roman" w:hAnsi="Times New Roman" w:cs="Times New Roman"/>
          <w:color w:val="222222"/>
          <w:sz w:val="28"/>
          <w:szCs w:val="28"/>
        </w:rPr>
        <w:t xml:space="preserve"> кампании «</w:t>
      </w:r>
      <w:proofErr w:type="spellStart"/>
      <w:r w:rsidRPr="00583107">
        <w:rPr>
          <w:rFonts w:ascii="Times New Roman" w:hAnsi="Times New Roman" w:cs="Times New Roman"/>
          <w:color w:val="222222"/>
          <w:sz w:val="28"/>
          <w:szCs w:val="28"/>
        </w:rPr>
        <w:t>Invest</w:t>
      </w:r>
      <w:proofErr w:type="spellEnd"/>
      <w:r w:rsidRPr="00583107">
        <w:rPr>
          <w:rFonts w:ascii="Times New Roman" w:hAnsi="Times New Roman" w:cs="Times New Roman"/>
          <w:color w:val="222222"/>
          <w:sz w:val="28"/>
          <w:szCs w:val="28"/>
        </w:rPr>
        <w:t xml:space="preserve"> </w:t>
      </w:r>
      <w:proofErr w:type="spellStart"/>
      <w:r w:rsidRPr="00583107">
        <w:rPr>
          <w:rFonts w:ascii="Times New Roman" w:hAnsi="Times New Roman" w:cs="Times New Roman"/>
          <w:color w:val="222222"/>
          <w:sz w:val="28"/>
          <w:szCs w:val="28"/>
        </w:rPr>
        <w:t>in</w:t>
      </w:r>
      <w:proofErr w:type="spellEnd"/>
      <w:r w:rsidRPr="00583107">
        <w:rPr>
          <w:rFonts w:ascii="Times New Roman" w:hAnsi="Times New Roman" w:cs="Times New Roman"/>
          <w:color w:val="222222"/>
          <w:sz w:val="28"/>
          <w:szCs w:val="28"/>
        </w:rPr>
        <w:t xml:space="preserve"> </w:t>
      </w:r>
      <w:proofErr w:type="spellStart"/>
      <w:r w:rsidRPr="00583107">
        <w:rPr>
          <w:rFonts w:ascii="Times New Roman" w:hAnsi="Times New Roman" w:cs="Times New Roman"/>
          <w:color w:val="222222"/>
          <w:sz w:val="28"/>
          <w:szCs w:val="28"/>
        </w:rPr>
        <w:t>Tatarstan</w:t>
      </w:r>
      <w:proofErr w:type="spellEnd"/>
      <w:r w:rsidRPr="00583107">
        <w:rPr>
          <w:rFonts w:ascii="Times New Roman" w:hAnsi="Times New Roman" w:cs="Times New Roman"/>
          <w:color w:val="222222"/>
          <w:sz w:val="28"/>
          <w:szCs w:val="28"/>
        </w:rPr>
        <w:t xml:space="preserve">», предусматривающей предоставление субсидий в целях возмещения затрат организаций, понесенных на размещение в иностранных средствах массовой информации информационных материалов об инвестиционной привлекательности Республики Татарстан. </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lastRenderedPageBreak/>
        <w:t>Республика Татарстан является членом Всемирной ассоциации инвестиционных агентств (WAIPA) и принимает активное участие в работе данной организации. В феврале 2013 года на заседании Генеральной Ассамблеи WAIPA Агентство инвестиционного развития Республики Татарстан было выбрано в качестве директора WAIPA по Восточной Европе.</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Ведется активная работа по проведению за рубежом инвестиционных семинаров, на которых среди потенциальных иностранных инвесторов распространяется информация об инвестиционных возможностях Республики Татарстан, приоритетах ее развития и условиях для реализации инвестиционных проектов на территории Республики Татарстан. Разрабатываются и издаются информационно-справочные и презентационные материалы о Республике Татарстан.</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 xml:space="preserve">Представляется целесообразным в дальнейшем шире вести работу по  участию представителей Республики Татарстан в инвестиционных и экономических форумах, саммитах, выставках и конференциях, размещать презентационные материалы в зарубежных средствах массовой информации с целью формирования позитивного имиджа Республики Татарстан у зарубежных инвесторов. </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В настоящее время в Российской Федерации усилилась конкуренция между регионами за привлечение инвестиций и возможность реализации на своей территории инвестиционных проектов с участием иностранных и российских инвесторов. Одним из важных инструментов повышения инвестиционной конкурентоспособности является создание в регионе территорий с особым режимом осуществления экономической деятельности, обеспечивающим благоприятные условия для реализации инвестиционных проектов. Вместе с тем, на сегодняшний день законодательно отрегулирована только деятельность особых экономических зон. Функционирование индустриальных и промышленных парков, площадок муниципального уровня как территорий, предназначенных для реализации инвестиционных проектов, осуществляется без необходимой нормативной и правовой регламентации.</w:t>
      </w:r>
    </w:p>
    <w:p w:rsidR="00583107" w:rsidRPr="00583107" w:rsidRDefault="00583107" w:rsidP="005A5982">
      <w:pPr>
        <w:spacing w:after="0" w:line="240" w:lineRule="auto"/>
        <w:ind w:right="176" w:firstLine="709"/>
        <w:jc w:val="both"/>
        <w:rPr>
          <w:rFonts w:ascii="Times New Roman" w:hAnsi="Times New Roman" w:cs="Times New Roman"/>
          <w:color w:val="222222"/>
          <w:sz w:val="28"/>
          <w:szCs w:val="28"/>
        </w:rPr>
      </w:pPr>
      <w:r w:rsidRPr="00583107">
        <w:rPr>
          <w:rFonts w:ascii="Times New Roman" w:hAnsi="Times New Roman" w:cs="Times New Roman"/>
          <w:color w:val="222222"/>
          <w:sz w:val="28"/>
          <w:szCs w:val="28"/>
        </w:rPr>
        <w:t>Поэтому для сохранения лидирующих позиций Республики Татарстан в инвестиционной сфере важно создавать необходимую имущественную инфраструктуру для привлечения внешних инвесторов. Республика совместно с муниципалитетами должна создавать и предлагать инвесторам готовые инвестиционные площадки.</w:t>
      </w:r>
    </w:p>
    <w:p w:rsidR="000454CF" w:rsidRPr="006231EA" w:rsidRDefault="00583107" w:rsidP="005A5982">
      <w:pPr>
        <w:spacing w:after="0" w:line="240" w:lineRule="auto"/>
        <w:ind w:right="176" w:firstLine="709"/>
        <w:jc w:val="both"/>
        <w:rPr>
          <w:rFonts w:ascii="Times New Roman" w:eastAsia="Times New Roman" w:hAnsi="Times New Roman" w:cs="Times New Roman"/>
          <w:b/>
          <w:sz w:val="28"/>
          <w:szCs w:val="28"/>
          <w:lang w:eastAsia="ru-RU"/>
        </w:rPr>
      </w:pPr>
      <w:r w:rsidRPr="00583107">
        <w:rPr>
          <w:rFonts w:ascii="Times New Roman" w:hAnsi="Times New Roman" w:cs="Times New Roman"/>
          <w:color w:val="222222"/>
          <w:sz w:val="28"/>
          <w:szCs w:val="28"/>
        </w:rPr>
        <w:t xml:space="preserve">Форсированная и продуманная работа по развитию инвестиционных площадок позволит создать на территории республики точки индустриального роста, которые смогут конкурировать с российскими и иностранными экономическими зонами и промышленными площадками. Важным условием этого процесса станет принятие  Закона Республики Татарстан «Об инвестиционных площадках в Республике Татарстан».  </w:t>
      </w:r>
    </w:p>
    <w:p w:rsidR="001B60AA" w:rsidRDefault="001B60AA" w:rsidP="005A5982">
      <w:pPr>
        <w:spacing w:after="0" w:line="240" w:lineRule="auto"/>
        <w:ind w:right="-1"/>
        <w:jc w:val="center"/>
        <w:rPr>
          <w:rFonts w:ascii="Times New Roman" w:eastAsia="Times New Roman" w:hAnsi="Times New Roman" w:cs="Times New Roman"/>
          <w:b/>
          <w:sz w:val="28"/>
          <w:szCs w:val="28"/>
          <w:lang w:eastAsia="ru-RU"/>
        </w:rPr>
      </w:pPr>
    </w:p>
    <w:p w:rsidR="001B60AA" w:rsidRDefault="001B60AA" w:rsidP="005A5982">
      <w:pPr>
        <w:spacing w:after="0" w:line="240" w:lineRule="auto"/>
        <w:ind w:right="-1"/>
        <w:jc w:val="center"/>
        <w:rPr>
          <w:rFonts w:ascii="Times New Roman" w:eastAsia="Times New Roman" w:hAnsi="Times New Roman" w:cs="Times New Roman"/>
          <w:b/>
          <w:sz w:val="28"/>
          <w:szCs w:val="28"/>
          <w:lang w:eastAsia="ru-RU"/>
        </w:rPr>
      </w:pPr>
    </w:p>
    <w:p w:rsidR="00BA7BD3" w:rsidRPr="00495D39" w:rsidRDefault="00BA7BD3" w:rsidP="005A5982">
      <w:pPr>
        <w:spacing w:after="0" w:line="240" w:lineRule="auto"/>
        <w:ind w:right="-1"/>
        <w:jc w:val="center"/>
        <w:rPr>
          <w:rFonts w:ascii="Times New Roman" w:eastAsia="Times New Roman" w:hAnsi="Times New Roman" w:cs="Times New Roman"/>
          <w:b/>
          <w:sz w:val="28"/>
          <w:szCs w:val="28"/>
          <w:lang w:eastAsia="ru-RU"/>
        </w:rPr>
      </w:pPr>
      <w:r w:rsidRPr="00495D39">
        <w:rPr>
          <w:rFonts w:ascii="Times New Roman" w:eastAsia="Times New Roman" w:hAnsi="Times New Roman" w:cs="Times New Roman"/>
          <w:b/>
          <w:sz w:val="28"/>
          <w:szCs w:val="28"/>
          <w:lang w:eastAsia="ru-RU"/>
        </w:rPr>
        <w:lastRenderedPageBreak/>
        <w:t>Повышение качества и доступности предоставления органами исполнительной власти государственных и муниципальных услуг в Республике Татарстан</w:t>
      </w:r>
    </w:p>
    <w:p w:rsidR="00BA7BD3" w:rsidRPr="00495D39" w:rsidRDefault="00BA7BD3" w:rsidP="005A5982">
      <w:pPr>
        <w:autoSpaceDE w:val="0"/>
        <w:autoSpaceDN w:val="0"/>
        <w:adjustRightInd w:val="0"/>
        <w:spacing w:after="0" w:line="240" w:lineRule="auto"/>
        <w:ind w:right="-1" w:firstLine="540"/>
        <w:jc w:val="both"/>
        <w:rPr>
          <w:rFonts w:ascii="Times New Roman" w:eastAsia="Times New Roman" w:hAnsi="Times New Roman" w:cs="Times New Roman"/>
          <w:sz w:val="28"/>
          <w:szCs w:val="28"/>
          <w:lang w:eastAsia="ru-RU"/>
        </w:rPr>
      </w:pP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 xml:space="preserve">В последнее время работа по повышению эффективности предоставления государственных и муниципальных услуг в Республике Татарстан ведется в рамках реализации основных положений  Федерального закона от 27.07.2010 № 210-ФЗ «Об организации предоставления государственных и муниципальных услуг».   </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D227B">
        <w:rPr>
          <w:rFonts w:ascii="Times New Roman" w:eastAsia="Times New Roman" w:hAnsi="Times New Roman" w:cs="Times New Roman"/>
          <w:sz w:val="28"/>
          <w:szCs w:val="28"/>
          <w:lang w:eastAsia="ru-RU"/>
        </w:rPr>
        <w:t>Ряд мероприятий по совершенствованию системы оказания услуг исполнительными органами государственной власти Республики Татарстан  и органами местного самоуправления реализованы  в рамках долгосрочной целевой программы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в Республике Татарстан, на 2011 - 2013 годы», утвержденной постановлением Кабинета Министров Республики Татарстан</w:t>
      </w:r>
      <w:proofErr w:type="gramEnd"/>
      <w:r w:rsidRPr="000D227B">
        <w:rPr>
          <w:rFonts w:ascii="Times New Roman" w:eastAsia="Times New Roman" w:hAnsi="Times New Roman" w:cs="Times New Roman"/>
          <w:sz w:val="28"/>
          <w:szCs w:val="28"/>
          <w:lang w:eastAsia="ru-RU"/>
        </w:rPr>
        <w:t xml:space="preserve">  от 09.08.2011 № 649.</w:t>
      </w:r>
    </w:p>
    <w:p w:rsidR="005F17D0"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 xml:space="preserve">В результате проведенной работы всеми исполнительными органами государственной власти Республики Татарстан и органами местного самоуправления разработаны и утверждены соответствующими нормативными актами административные регламенты предоставления государственных и муниципальных услуг.  </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По состоянию на 01.05.2013 разработано и утверждено ведомственными актами 134 административных регламента предоставления государственных услуг (без учета услуги по рассмотрению обращений граждан). Информация о них размещена в государственной информационной системе «Реестр государственных и муниципальных услуг Республики Татарстан» и в государственной информационной системе «Портал государственных и муниципальных услуг Республики Татарстан», на котором на сегодняшний день также имеется возможность получения около 140 сервисов услуг в электронном виде.</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 xml:space="preserve">Разработаны и утверждены постановлениями Кабинета Министров Республики Татарстан: </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 Перечень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 участвующими в предоставлении государственных услуг;</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 Перечень государственных услуг, оказываемых государственными учреждениями, иными юридическими лицами и финансируемых за счет средств бюджета Республики Татарстан;</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 Перечень первоочередных государственных и муниципальных услуг, в отношении которых планируется проведение работ по организации межведомственного взаимодействия;</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 Порядок установления предельного размера платы за оказание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lastRenderedPageBreak/>
        <w:t xml:space="preserve">В 2012 году административные регламенты предоставления государственных и муниципальных услуг приведены в соответствии с требованиями </w:t>
      </w:r>
      <w:r w:rsidR="005F17D0" w:rsidRPr="000D227B">
        <w:rPr>
          <w:rFonts w:ascii="Times New Roman" w:eastAsia="Times New Roman" w:hAnsi="Times New Roman" w:cs="Times New Roman"/>
          <w:sz w:val="28"/>
          <w:szCs w:val="28"/>
          <w:lang w:eastAsia="ru-RU"/>
        </w:rPr>
        <w:t>Федерального закона от 27.07.2010 № 210-ФЗ «Об организации предоставления государственных и муниципальных услуг»</w:t>
      </w:r>
      <w:r w:rsidR="005F17D0">
        <w:rPr>
          <w:rFonts w:ascii="Times New Roman" w:eastAsia="Times New Roman" w:hAnsi="Times New Roman" w:cs="Times New Roman"/>
          <w:sz w:val="28"/>
          <w:szCs w:val="28"/>
          <w:lang w:eastAsia="ru-RU"/>
        </w:rPr>
        <w:t xml:space="preserve"> </w:t>
      </w:r>
      <w:r w:rsidRPr="000D227B">
        <w:rPr>
          <w:rFonts w:ascii="Times New Roman" w:eastAsia="Times New Roman" w:hAnsi="Times New Roman" w:cs="Times New Roman"/>
          <w:sz w:val="28"/>
          <w:szCs w:val="28"/>
          <w:lang w:eastAsia="ru-RU"/>
        </w:rPr>
        <w:t>в связи с внедрением  с 1 июля 2012 года межведомственного электронного взаимодействия органов власти, которое  является следующим этапом повышения качества предоставления муниципальных услуг. Суть данного инструмента состоит в сокращении перечня документов, находящихся в ведении органов исполнительной власти, ранее требуемых непосредственно от заявителя, путем организации обмена документами и сведениями между органами власти.</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D227B">
        <w:rPr>
          <w:rFonts w:ascii="Times New Roman" w:eastAsia="Times New Roman" w:hAnsi="Times New Roman" w:cs="Times New Roman"/>
          <w:sz w:val="28"/>
          <w:szCs w:val="28"/>
          <w:lang w:eastAsia="ru-RU"/>
        </w:rPr>
        <w:t>В Татарстане в межведомственном взаимодействии задействованы 18 министерств и ведомств, все муниципальные образования (974), 23 федеральных органа исполнительной власти (</w:t>
      </w:r>
      <w:proofErr w:type="spellStart"/>
      <w:r w:rsidRPr="000D227B">
        <w:rPr>
          <w:rFonts w:ascii="Times New Roman" w:eastAsia="Times New Roman" w:hAnsi="Times New Roman" w:cs="Times New Roman"/>
          <w:sz w:val="28"/>
          <w:szCs w:val="28"/>
          <w:lang w:eastAsia="ru-RU"/>
        </w:rPr>
        <w:t>Росреестр</w:t>
      </w:r>
      <w:proofErr w:type="spellEnd"/>
      <w:r w:rsidRPr="000D227B">
        <w:rPr>
          <w:rFonts w:ascii="Times New Roman" w:eastAsia="Times New Roman" w:hAnsi="Times New Roman" w:cs="Times New Roman"/>
          <w:sz w:val="28"/>
          <w:szCs w:val="28"/>
          <w:lang w:eastAsia="ru-RU"/>
        </w:rPr>
        <w:t>, Налоговая служба, Пенсионный фонд и др.).</w:t>
      </w:r>
      <w:proofErr w:type="gramEnd"/>
      <w:r w:rsidRPr="000D227B">
        <w:rPr>
          <w:rFonts w:ascii="Times New Roman" w:eastAsia="Times New Roman" w:hAnsi="Times New Roman" w:cs="Times New Roman"/>
          <w:sz w:val="28"/>
          <w:szCs w:val="28"/>
          <w:lang w:eastAsia="ru-RU"/>
        </w:rPr>
        <w:t xml:space="preserve"> Определен перечень из 71 государственной услуги и </w:t>
      </w:r>
      <w:r w:rsidR="001F231D">
        <w:rPr>
          <w:rFonts w:ascii="Times New Roman" w:eastAsia="Times New Roman" w:hAnsi="Times New Roman" w:cs="Times New Roman"/>
          <w:sz w:val="28"/>
          <w:szCs w:val="28"/>
          <w:lang w:eastAsia="ru-RU"/>
        </w:rPr>
        <w:t>102</w:t>
      </w:r>
      <w:r w:rsidRPr="000D227B">
        <w:rPr>
          <w:rFonts w:ascii="Times New Roman" w:eastAsia="Times New Roman" w:hAnsi="Times New Roman" w:cs="Times New Roman"/>
          <w:sz w:val="28"/>
          <w:szCs w:val="28"/>
          <w:lang w:eastAsia="ru-RU"/>
        </w:rPr>
        <w:t xml:space="preserve"> типовых муниципальных услуг, предоставляемых органами местного самоуправления, при предоставлении которых осуществляется взаимодействие между органами власти. Система межведомственного взаимодействия затрагивает сферы наиболее значимых и востребованных услуг, таких как назначение пособий по уходу за ребенком,  оплату общественного транспорта, получение субсидий на оплату ЖКХ, выдача разрешений на строительство, перевод жилого помещения </w:t>
      </w:r>
      <w:proofErr w:type="gramStart"/>
      <w:r w:rsidRPr="000D227B">
        <w:rPr>
          <w:rFonts w:ascii="Times New Roman" w:eastAsia="Times New Roman" w:hAnsi="Times New Roman" w:cs="Times New Roman"/>
          <w:sz w:val="28"/>
          <w:szCs w:val="28"/>
          <w:lang w:eastAsia="ru-RU"/>
        </w:rPr>
        <w:t>в</w:t>
      </w:r>
      <w:proofErr w:type="gramEnd"/>
      <w:r w:rsidRPr="000D227B">
        <w:rPr>
          <w:rFonts w:ascii="Times New Roman" w:eastAsia="Times New Roman" w:hAnsi="Times New Roman" w:cs="Times New Roman"/>
          <w:sz w:val="28"/>
          <w:szCs w:val="28"/>
          <w:lang w:eastAsia="ru-RU"/>
        </w:rPr>
        <w:t xml:space="preserve"> нежилое, выдача разрешений на установку рекламных конструкций.</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D227B">
        <w:rPr>
          <w:rFonts w:ascii="Times New Roman" w:eastAsia="Times New Roman" w:hAnsi="Times New Roman" w:cs="Times New Roman"/>
          <w:sz w:val="28"/>
          <w:szCs w:val="28"/>
          <w:lang w:eastAsia="ru-RU"/>
        </w:rPr>
        <w:t xml:space="preserve">Указом Президента Российской Федерации от 7 мая 2012 года № 601 «Об основных направления совершенствования государственного управления» перед субъектами Российской Федерации  поставлены новые задачи по повышению эффективности деятельности органов власти и системы оказания ими государственных и муниципальных услуг. </w:t>
      </w:r>
      <w:proofErr w:type="gramEnd"/>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 xml:space="preserve">В рамках реализации положений данного указа в Республике Татарстан до конца 2015 года должны быть созданы:  </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 xml:space="preserve">52 МФЦ с количеством окон приема документов – 684, которые  обеспечивают непосредственное взаимодействие с заявителем и органами (организациями)  - исполнителями услуг; </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 xml:space="preserve">334 окна приема документов  (удаленные рабочие места филиалов МФЦ) в сельских поселениях муниципальных районов. </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D227B">
        <w:rPr>
          <w:rFonts w:ascii="Times New Roman" w:eastAsia="Times New Roman" w:hAnsi="Times New Roman" w:cs="Times New Roman"/>
          <w:sz w:val="28"/>
          <w:szCs w:val="28"/>
          <w:lang w:eastAsia="ru-RU"/>
        </w:rPr>
        <w:t>На конец</w:t>
      </w:r>
      <w:proofErr w:type="gramEnd"/>
      <w:r w:rsidRPr="000D227B">
        <w:rPr>
          <w:rFonts w:ascii="Times New Roman" w:eastAsia="Times New Roman" w:hAnsi="Times New Roman" w:cs="Times New Roman"/>
          <w:sz w:val="28"/>
          <w:szCs w:val="28"/>
          <w:lang w:eastAsia="ru-RU"/>
        </w:rPr>
        <w:t xml:space="preserve"> 2012 года в республике функционировало 6 самостоятельных учреждений МФЦ в муниципальных районах.  В 22</w:t>
      </w:r>
      <w:r w:rsidR="000A7290">
        <w:rPr>
          <w:rFonts w:ascii="Times New Roman" w:eastAsia="Times New Roman" w:hAnsi="Times New Roman" w:cs="Times New Roman"/>
          <w:sz w:val="28"/>
          <w:szCs w:val="28"/>
          <w:lang w:eastAsia="ru-RU"/>
        </w:rPr>
        <w:t xml:space="preserve"> </w:t>
      </w:r>
      <w:r w:rsidRPr="000D227B">
        <w:rPr>
          <w:rFonts w:ascii="Times New Roman" w:eastAsia="Times New Roman" w:hAnsi="Times New Roman" w:cs="Times New Roman"/>
          <w:sz w:val="28"/>
          <w:szCs w:val="28"/>
          <w:lang w:eastAsia="ru-RU"/>
        </w:rPr>
        <w:t xml:space="preserve">- муниципальных районах функционирование первоочередных МФЦ планируется организовать в 2013 - 2014 годах на базе территориальных отделов Управления </w:t>
      </w:r>
      <w:proofErr w:type="spellStart"/>
      <w:r w:rsidRPr="000D227B">
        <w:rPr>
          <w:rFonts w:ascii="Times New Roman" w:eastAsia="Times New Roman" w:hAnsi="Times New Roman" w:cs="Times New Roman"/>
          <w:sz w:val="28"/>
          <w:szCs w:val="28"/>
          <w:lang w:eastAsia="ru-RU"/>
        </w:rPr>
        <w:t>Росреестра</w:t>
      </w:r>
      <w:proofErr w:type="spellEnd"/>
      <w:r w:rsidRPr="000D227B">
        <w:rPr>
          <w:rFonts w:ascii="Times New Roman" w:eastAsia="Times New Roman" w:hAnsi="Times New Roman" w:cs="Times New Roman"/>
          <w:sz w:val="28"/>
          <w:szCs w:val="28"/>
          <w:lang w:eastAsia="ru-RU"/>
        </w:rPr>
        <w:t xml:space="preserve"> по   Республике Татарстан. В 21-ом муниципальном районе и городских округах для создания МФЦ подобраны помещения, соответствующие стандартам  комфортности  по размерам площадей и прилегающих территорий. На проведение капитального ремонта этих помещений для размещения МФЦ из бюджета</w:t>
      </w:r>
      <w:r w:rsidR="000A7290">
        <w:rPr>
          <w:rFonts w:ascii="Times New Roman" w:eastAsia="Times New Roman" w:hAnsi="Times New Roman" w:cs="Times New Roman"/>
          <w:sz w:val="28"/>
          <w:szCs w:val="28"/>
          <w:lang w:eastAsia="ru-RU"/>
        </w:rPr>
        <w:t xml:space="preserve"> Республики Татарстан</w:t>
      </w:r>
      <w:r w:rsidRPr="000D227B">
        <w:rPr>
          <w:rFonts w:ascii="Times New Roman" w:eastAsia="Times New Roman" w:hAnsi="Times New Roman" w:cs="Times New Roman"/>
          <w:sz w:val="28"/>
          <w:szCs w:val="28"/>
          <w:lang w:eastAsia="ru-RU"/>
        </w:rPr>
        <w:t xml:space="preserve"> выделено 310 млн. рублей.</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 xml:space="preserve">Постановлением Кабинета Министров Республики Татарстан от 28.02.2013 </w:t>
      </w:r>
      <w:r w:rsidR="000A7290">
        <w:rPr>
          <w:rFonts w:ascii="Times New Roman" w:eastAsia="Times New Roman" w:hAnsi="Times New Roman" w:cs="Times New Roman"/>
          <w:sz w:val="28"/>
          <w:szCs w:val="28"/>
          <w:lang w:eastAsia="ru-RU"/>
        </w:rPr>
        <w:t xml:space="preserve">  </w:t>
      </w:r>
      <w:r w:rsidRPr="000D227B">
        <w:rPr>
          <w:rFonts w:ascii="Times New Roman" w:eastAsia="Times New Roman" w:hAnsi="Times New Roman" w:cs="Times New Roman"/>
          <w:sz w:val="28"/>
          <w:szCs w:val="28"/>
          <w:lang w:eastAsia="ru-RU"/>
        </w:rPr>
        <w:t xml:space="preserve">№ 136 создано Государственное бюджетное учреждение «Многофункциональный </w:t>
      </w:r>
      <w:r w:rsidRPr="000D227B">
        <w:rPr>
          <w:rFonts w:ascii="Times New Roman" w:eastAsia="Times New Roman" w:hAnsi="Times New Roman" w:cs="Times New Roman"/>
          <w:sz w:val="28"/>
          <w:szCs w:val="28"/>
          <w:lang w:eastAsia="ru-RU"/>
        </w:rPr>
        <w:lastRenderedPageBreak/>
        <w:t>центр предоставления государственных и муниципальных услуг в Республике Татарстан», определенное координатором системы предоставления государственных и муниципальных услуг по принципу «одного окна» (Уполномоченный МФЦ). Приказом Министерства экономики Республики Татарстан от 15.03.2013 № 76 утвержден Устав Уполномоченного МФЦ. Штатная численность сотрудников центрального аппарата учреждения составляет 5 единиц.</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 xml:space="preserve">Подготовлены и утверждены Премьер-министром Республики Татарстан  План-график поэтапного предоставления государственных и муниципальных услуг по принципу «одного окна» в Республике Татарстан и Схема размещения МФЦ и отделений (офисов) привлекаемых организаций, исходя из дислокации МФЦ в муниципальных районах и городских округах.  Реализация Плана–графика позволит обеспечить охват более 90% населения республики доступностью к получению государственных и муниципальных услуг к концу 2015 года. </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 xml:space="preserve">Информация </w:t>
      </w:r>
      <w:proofErr w:type="gramStart"/>
      <w:r w:rsidRPr="000D227B">
        <w:rPr>
          <w:rFonts w:ascii="Times New Roman" w:eastAsia="Times New Roman" w:hAnsi="Times New Roman" w:cs="Times New Roman"/>
          <w:sz w:val="28"/>
          <w:szCs w:val="28"/>
          <w:lang w:eastAsia="ru-RU"/>
        </w:rPr>
        <w:t>о</w:t>
      </w:r>
      <w:proofErr w:type="gramEnd"/>
      <w:r w:rsidRPr="000D227B">
        <w:rPr>
          <w:rFonts w:ascii="Times New Roman" w:eastAsia="Times New Roman" w:hAnsi="Times New Roman" w:cs="Times New Roman"/>
          <w:sz w:val="28"/>
          <w:szCs w:val="28"/>
          <w:lang w:eastAsia="ru-RU"/>
        </w:rPr>
        <w:t xml:space="preserve"> </w:t>
      </w:r>
      <w:proofErr w:type="gramStart"/>
      <w:r w:rsidRPr="000D227B">
        <w:rPr>
          <w:rFonts w:ascii="Times New Roman" w:eastAsia="Times New Roman" w:hAnsi="Times New Roman" w:cs="Times New Roman"/>
          <w:sz w:val="28"/>
          <w:szCs w:val="28"/>
          <w:lang w:eastAsia="ru-RU"/>
        </w:rPr>
        <w:t>действующих</w:t>
      </w:r>
      <w:proofErr w:type="gramEnd"/>
      <w:r w:rsidRPr="000D227B">
        <w:rPr>
          <w:rFonts w:ascii="Times New Roman" w:eastAsia="Times New Roman" w:hAnsi="Times New Roman" w:cs="Times New Roman"/>
          <w:sz w:val="28"/>
          <w:szCs w:val="28"/>
          <w:lang w:eastAsia="ru-RU"/>
        </w:rPr>
        <w:t xml:space="preserve"> и планируемых к созданию МФЦ в Республике Татарстан также заносится в федеральную информационную систему мониторинга поэтапной организации предоставления государственных и муниципальных услуг по принципу «одного окна» на федеральном Портале административной реформы. </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 xml:space="preserve">В части повышения эффективности контрольно-надзорной деятельности исполнительных органов государственной власти Республики Татарстан и органов местного самоуправления, осуществляемой в отношении юридических лиц и индивидуальных предпринимателей,  в республике также проведена определенная работа.  В рамках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сформирован Единый реестр полномочий исполнительных органов государственной власти Республики Татарстан по осуществлению регионального государственного контроля (надзора) (постановлением Кабинета Министров Республики Татарстан от 29.03.2010 № 199  утверждено Положение о реестре);</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утвержден Порядок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 (постановление Кабинета Министров Республики Татарстан от 31.12.2012 № 1192);</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утвержден Порядок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 (постановление Кабинета Министров Республики Татарстан от 23.04.2013 № 275);</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всеми министерствами и ведомствами Республики Татарстан  разработаны административные регламенты исполнения государственных функций  по осуществлению государственного контроля (надзора);</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 xml:space="preserve">сформирован и поддерживается в актуальном состоянии Единый реестр административных регламентов проведения проверок при осуществлении регионального государственного контроля (надзора) (постановлением Кабинета </w:t>
      </w:r>
      <w:r w:rsidRPr="000D227B">
        <w:rPr>
          <w:rFonts w:ascii="Times New Roman" w:eastAsia="Times New Roman" w:hAnsi="Times New Roman" w:cs="Times New Roman"/>
          <w:sz w:val="28"/>
          <w:szCs w:val="28"/>
          <w:lang w:eastAsia="ru-RU"/>
        </w:rPr>
        <w:lastRenderedPageBreak/>
        <w:t>Министров Республики Татарстан от 18.02.2010 № 82 утверждено Положение о реестре);</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проводится мониторинг эффективности регионального государственного контроля (надзора);</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D227B">
        <w:rPr>
          <w:rFonts w:ascii="Times New Roman" w:eastAsia="Times New Roman" w:hAnsi="Times New Roman" w:cs="Times New Roman"/>
          <w:sz w:val="28"/>
          <w:szCs w:val="28"/>
          <w:lang w:eastAsia="ru-RU"/>
        </w:rPr>
        <w:t>начиная с 2010 года министерствами, ведомствами и органами местного самоуправления осуществляется подготовка статистических сведений и ежегодных докладов по осуществлению контрольной  (надзорной) деятельности  в соответствии с постановлением Кабинета Министров Республики Татарстан от 13.08.2011 №676 «О подготовке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roofErr w:type="gramEnd"/>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D227B">
        <w:rPr>
          <w:rFonts w:ascii="Times New Roman" w:eastAsia="Times New Roman" w:hAnsi="Times New Roman" w:cs="Times New Roman"/>
          <w:sz w:val="28"/>
          <w:szCs w:val="28"/>
          <w:lang w:eastAsia="ru-RU"/>
        </w:rPr>
        <w:t>В соответствии с Указом Президента Российской Федерации от 7 мая 2012 года № 601 в субъектах Российской Федерации с 1 января 2014 года предусмотрено  законодательное закрепление процедуры оценки регулирующего воздействия, направленной на недопущение введения избыточного административного регулирования и необоснованных избыточных расходов для субъектов предпринимательской и иной деятельности, а также гражданского общества в целом.</w:t>
      </w:r>
      <w:proofErr w:type="gramEnd"/>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D227B">
        <w:rPr>
          <w:rFonts w:ascii="Times New Roman" w:eastAsia="Times New Roman" w:hAnsi="Times New Roman" w:cs="Times New Roman"/>
          <w:sz w:val="28"/>
          <w:szCs w:val="28"/>
          <w:lang w:eastAsia="ru-RU"/>
        </w:rPr>
        <w:t>Руководствуясь Методическими рекомендациями по внедрению процедуры оценки регулирующего воздействия в субъектах Российской Федерации, разработанными Минэкономразвития России, в Республике Татарстан постановлением Кабинета Министров Республики Татарстан от 31.12.2012 № 1182 утвержден  Порядок публичной оценки регулирующего воздействия действующих нормативных правовых актов и проектов нормативных правовых актов в Республике Татарстан, принимаемых (издаваемых) исполнительными органами государственной власти Республики Татарстан.</w:t>
      </w:r>
      <w:proofErr w:type="gramEnd"/>
      <w:r w:rsidRPr="000D227B">
        <w:rPr>
          <w:rFonts w:ascii="Times New Roman" w:eastAsia="Times New Roman" w:hAnsi="Times New Roman" w:cs="Times New Roman"/>
          <w:sz w:val="28"/>
          <w:szCs w:val="28"/>
          <w:lang w:eastAsia="ru-RU"/>
        </w:rPr>
        <w:t xml:space="preserve"> Для органов местного самоуправления процедура оценки регулирующего воздействия должна быть введена в установленном порядке с 2015 года в соответствии с федеральными требованиями. Инструмент оценки регулирующего воздействия является новым направлением работы органов власти, и для полноценного его использования в республике необходимо соответствующее обучение этой работе сотрудников всех  отраслевых министерств и ведомств.</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 xml:space="preserve">Вместе с тем, по обозначенным направлениям работы по повышению качества и доступности государственных и муниципальных услуг, ликвидации административных барьеров на пути предпринимательства, осуществления контрольно-надзорной деятельности имеется еще ряд нерешенных проблем.  </w:t>
      </w:r>
    </w:p>
    <w:p w:rsidR="000D227B" w:rsidRPr="000D227B"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Исследование Всемирного банка по ведению бизнеса в России по итогам 2012 года выявило значительные препятствия (по длительным срокам и излишним процедурам) в сфере регистрации предприятий, подключения к энергосетям, получения разрешения на строительство, регистрации собственности.</w:t>
      </w:r>
    </w:p>
    <w:p w:rsidR="004B373A" w:rsidRDefault="000D227B" w:rsidP="005A59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27B">
        <w:rPr>
          <w:rFonts w:ascii="Times New Roman" w:eastAsia="Times New Roman" w:hAnsi="Times New Roman" w:cs="Times New Roman"/>
          <w:sz w:val="28"/>
          <w:szCs w:val="28"/>
          <w:lang w:eastAsia="ru-RU"/>
        </w:rPr>
        <w:t xml:space="preserve">Мероприятиями  настоящей Подпрограммы к концу 2015 года планируется достичь установленные Указом Президента РФ от 7 мая 2012 года № 601 значения основных показателей, характеризующих эффективность государственного управления, а также реализовать иные мероприятия, направленные на максимальное </w:t>
      </w:r>
      <w:r w:rsidRPr="000D227B">
        <w:rPr>
          <w:rFonts w:ascii="Times New Roman" w:eastAsia="Times New Roman" w:hAnsi="Times New Roman" w:cs="Times New Roman"/>
          <w:sz w:val="28"/>
          <w:szCs w:val="28"/>
          <w:lang w:eastAsia="ru-RU"/>
        </w:rPr>
        <w:lastRenderedPageBreak/>
        <w:t xml:space="preserve">снижение  административных барьеров  для  предпринимателей, </w:t>
      </w:r>
      <w:proofErr w:type="gramStart"/>
      <w:r w:rsidRPr="000D227B">
        <w:rPr>
          <w:rFonts w:ascii="Times New Roman" w:eastAsia="Times New Roman" w:hAnsi="Times New Roman" w:cs="Times New Roman"/>
          <w:sz w:val="28"/>
          <w:szCs w:val="28"/>
          <w:lang w:eastAsia="ru-RU"/>
        </w:rPr>
        <w:t>бизнес-сообщества</w:t>
      </w:r>
      <w:proofErr w:type="gramEnd"/>
      <w:r w:rsidRPr="000D227B">
        <w:rPr>
          <w:rFonts w:ascii="Times New Roman" w:eastAsia="Times New Roman" w:hAnsi="Times New Roman" w:cs="Times New Roman"/>
          <w:sz w:val="28"/>
          <w:szCs w:val="28"/>
          <w:lang w:eastAsia="ru-RU"/>
        </w:rPr>
        <w:t xml:space="preserve"> и  гражданского общества в целом.</w:t>
      </w:r>
    </w:p>
    <w:p w:rsidR="000D227B" w:rsidRPr="00495D39" w:rsidRDefault="000D227B" w:rsidP="005A5982">
      <w:pPr>
        <w:autoSpaceDE w:val="0"/>
        <w:autoSpaceDN w:val="0"/>
        <w:adjustRightInd w:val="0"/>
        <w:spacing w:after="0" w:line="240" w:lineRule="auto"/>
        <w:ind w:firstLine="709"/>
        <w:jc w:val="both"/>
        <w:rPr>
          <w:rFonts w:ascii="Times New Roman" w:hAnsi="Times New Roman" w:cs="Times New Roman"/>
          <w:sz w:val="28"/>
          <w:szCs w:val="28"/>
        </w:rPr>
      </w:pPr>
    </w:p>
    <w:p w:rsidR="00A47E15" w:rsidRPr="00495D39" w:rsidRDefault="00A47E15" w:rsidP="005A5982">
      <w:pPr>
        <w:spacing w:after="0" w:line="240" w:lineRule="auto"/>
        <w:ind w:left="164" w:right="176"/>
        <w:jc w:val="center"/>
        <w:rPr>
          <w:rFonts w:ascii="Times New Roman" w:eastAsia="Times New Roman" w:hAnsi="Times New Roman" w:cs="Times New Roman"/>
          <w:sz w:val="28"/>
          <w:szCs w:val="28"/>
          <w:lang w:eastAsia="ru-RU"/>
        </w:rPr>
      </w:pPr>
      <w:r w:rsidRPr="00495D39">
        <w:rPr>
          <w:rFonts w:ascii="Times New Roman" w:eastAsia="Times New Roman" w:hAnsi="Times New Roman" w:cs="Times New Roman"/>
          <w:b/>
          <w:sz w:val="28"/>
          <w:szCs w:val="28"/>
          <w:lang w:eastAsia="ru-RU"/>
        </w:rPr>
        <w:t>Совершенствование системы управления государственными и муниципальными заказами в Республике Татарстан</w:t>
      </w:r>
    </w:p>
    <w:p w:rsidR="00A47E15" w:rsidRPr="00495D39" w:rsidRDefault="00A47E15" w:rsidP="005A5982">
      <w:pPr>
        <w:autoSpaceDE w:val="0"/>
        <w:autoSpaceDN w:val="0"/>
        <w:adjustRightInd w:val="0"/>
        <w:spacing w:after="0" w:line="240" w:lineRule="auto"/>
        <w:ind w:firstLine="709"/>
        <w:jc w:val="both"/>
        <w:rPr>
          <w:rFonts w:ascii="Times New Roman" w:hAnsi="Times New Roman" w:cs="Times New Roman"/>
          <w:sz w:val="28"/>
          <w:szCs w:val="28"/>
        </w:rPr>
      </w:pPr>
    </w:p>
    <w:p w:rsidR="0038482E" w:rsidRPr="00C55EAD" w:rsidRDefault="0038482E" w:rsidP="005A5982">
      <w:pPr>
        <w:spacing w:after="0" w:line="240" w:lineRule="auto"/>
        <w:ind w:firstLine="709"/>
        <w:jc w:val="both"/>
        <w:rPr>
          <w:rFonts w:ascii="Times New Roman" w:hAnsi="Times New Roman"/>
          <w:sz w:val="28"/>
          <w:szCs w:val="28"/>
        </w:rPr>
      </w:pPr>
      <w:r w:rsidRPr="00C55EAD">
        <w:rPr>
          <w:rFonts w:ascii="Times New Roman" w:hAnsi="Times New Roman"/>
          <w:sz w:val="28"/>
          <w:szCs w:val="28"/>
        </w:rPr>
        <w:t xml:space="preserve">Неотъемлемой частью системы управления закупками является наличие специализированной информационно-аналитической системы. </w:t>
      </w:r>
      <w:proofErr w:type="gramStart"/>
      <w:r w:rsidRPr="00C55EAD">
        <w:rPr>
          <w:rFonts w:ascii="Times New Roman" w:hAnsi="Times New Roman"/>
          <w:sz w:val="28"/>
          <w:szCs w:val="28"/>
        </w:rPr>
        <w:t xml:space="preserve">В настоящее время в </w:t>
      </w:r>
      <w:r w:rsidRPr="00C55EAD">
        <w:rPr>
          <w:rFonts w:ascii="Times New Roman" w:eastAsia="Calibri" w:hAnsi="Times New Roman" w:cs="Times New Roman"/>
          <w:sz w:val="28"/>
        </w:rPr>
        <w:t xml:space="preserve">Республике Татарстан </w:t>
      </w:r>
      <w:r w:rsidRPr="00C55EAD">
        <w:rPr>
          <w:rFonts w:ascii="Times New Roman" w:hAnsi="Times New Roman"/>
          <w:sz w:val="28"/>
          <w:szCs w:val="28"/>
        </w:rPr>
        <w:t xml:space="preserve">функционирует система, обеспечивающая закупки в рамках федерального закона </w:t>
      </w:r>
      <w:r w:rsidRPr="00C55EAD">
        <w:rPr>
          <w:rFonts w:ascii="Times New Roman" w:hAnsi="Times New Roman" w:cs="Times New Roman"/>
          <w:sz w:val="28"/>
          <w:szCs w:val="28"/>
        </w:rPr>
        <w:t>от 18.07.2011 № 223-ФЗ «О закупках товаров, работ, услуг отдельными видами юридических лиц»</w:t>
      </w:r>
      <w:r w:rsidRPr="00C55EAD">
        <w:rPr>
          <w:rFonts w:ascii="Times New Roman" w:hAnsi="Times New Roman"/>
          <w:sz w:val="28"/>
          <w:szCs w:val="28"/>
        </w:rPr>
        <w:t xml:space="preserve">, информационная система санкционирования закупок «Электронный магазин», сопровождающая закупки в соответствии с </w:t>
      </w:r>
      <w:r w:rsidRPr="00C55EAD">
        <w:rPr>
          <w:rFonts w:ascii="Times New Roman" w:hAnsi="Times New Roman" w:cs="Times New Roman"/>
          <w:sz w:val="28"/>
          <w:szCs w:val="28"/>
        </w:rPr>
        <w:t>Федеральным законом от 21.07.2005 № 94-ФЗ «О размещении заказов на поставки товаров, выполнение работ, оказание услуг для государственных и муниципальных нужд»</w:t>
      </w:r>
      <w:r w:rsidRPr="00C55EAD">
        <w:rPr>
          <w:rFonts w:ascii="Times New Roman" w:hAnsi="Times New Roman"/>
          <w:sz w:val="28"/>
          <w:szCs w:val="28"/>
        </w:rPr>
        <w:t>, а также Электронная</w:t>
      </w:r>
      <w:proofErr w:type="gramEnd"/>
      <w:r w:rsidRPr="00C55EAD">
        <w:rPr>
          <w:rFonts w:ascii="Times New Roman" w:hAnsi="Times New Roman"/>
          <w:sz w:val="28"/>
          <w:szCs w:val="28"/>
        </w:rPr>
        <w:t xml:space="preserve"> товарно-информационная система Республики Татарстан.</w:t>
      </w:r>
    </w:p>
    <w:p w:rsidR="0038482E" w:rsidRPr="00CF1932" w:rsidRDefault="0038482E" w:rsidP="005A5982">
      <w:pPr>
        <w:spacing w:after="0" w:line="240" w:lineRule="auto"/>
        <w:jc w:val="both"/>
        <w:rPr>
          <w:rFonts w:ascii="Times New Roman" w:hAnsi="Times New Roman"/>
          <w:sz w:val="28"/>
          <w:szCs w:val="28"/>
        </w:rPr>
      </w:pPr>
      <w:r w:rsidRPr="00C55EAD">
        <w:rPr>
          <w:rFonts w:ascii="Times New Roman" w:hAnsi="Times New Roman"/>
          <w:sz w:val="28"/>
          <w:szCs w:val="28"/>
        </w:rPr>
        <w:tab/>
      </w:r>
      <w:proofErr w:type="gramStart"/>
      <w:r w:rsidRPr="00C55EAD">
        <w:rPr>
          <w:rFonts w:ascii="Times New Roman" w:hAnsi="Times New Roman"/>
          <w:sz w:val="28"/>
          <w:szCs w:val="28"/>
        </w:rPr>
        <w:t xml:space="preserve">Основываясь на положениях нового Федерального закона от 05.04.2013 № 44-ФЗ «О контрактной системе в сфере закупок товаров, работ, услуг для обеспечения государственных и муниципальных нужд» для сопровождения бюджетных закупок необходимо организовать функционирование информационно-аналитической системы с использованием технологии мгновенной статистической обработки вносимой информации, что позволит в режиме </w:t>
      </w:r>
      <w:r w:rsidRPr="00C55EAD">
        <w:rPr>
          <w:rFonts w:ascii="Times New Roman" w:hAnsi="Times New Roman"/>
          <w:sz w:val="28"/>
          <w:szCs w:val="28"/>
          <w:lang w:val="en-US"/>
        </w:rPr>
        <w:t>Real</w:t>
      </w:r>
      <w:r w:rsidRPr="00C55EAD">
        <w:rPr>
          <w:rFonts w:ascii="Times New Roman" w:hAnsi="Times New Roman"/>
          <w:sz w:val="28"/>
          <w:szCs w:val="28"/>
        </w:rPr>
        <w:t xml:space="preserve"> </w:t>
      </w:r>
      <w:r w:rsidRPr="00C55EAD">
        <w:rPr>
          <w:rFonts w:ascii="Times New Roman" w:hAnsi="Times New Roman"/>
          <w:sz w:val="28"/>
          <w:szCs w:val="28"/>
          <w:lang w:val="en-US"/>
        </w:rPr>
        <w:t>Time</w:t>
      </w:r>
      <w:r w:rsidRPr="00C55EAD">
        <w:rPr>
          <w:rFonts w:ascii="Times New Roman" w:hAnsi="Times New Roman"/>
          <w:sz w:val="28"/>
          <w:szCs w:val="28"/>
        </w:rPr>
        <w:t xml:space="preserve"> располагать информацией о закупках.</w:t>
      </w:r>
      <w:proofErr w:type="gramEnd"/>
      <w:r w:rsidRPr="00C55EAD">
        <w:rPr>
          <w:rFonts w:ascii="Times New Roman" w:hAnsi="Times New Roman"/>
          <w:sz w:val="28"/>
          <w:szCs w:val="28"/>
        </w:rPr>
        <w:t xml:space="preserve"> Необходимо также дальнейшее развитие существующих закупочных информационных систем.</w:t>
      </w:r>
    </w:p>
    <w:p w:rsidR="00382087" w:rsidRPr="00382087" w:rsidRDefault="00382087" w:rsidP="00382087">
      <w:pPr>
        <w:spacing w:after="0" w:line="240" w:lineRule="auto"/>
        <w:ind w:firstLine="709"/>
        <w:jc w:val="both"/>
        <w:rPr>
          <w:rFonts w:ascii="Times New Roman" w:hAnsi="Times New Roman" w:cs="Times New Roman"/>
          <w:sz w:val="28"/>
          <w:szCs w:val="28"/>
        </w:rPr>
      </w:pPr>
      <w:r w:rsidRPr="00382087">
        <w:rPr>
          <w:rFonts w:ascii="Times New Roman" w:hAnsi="Times New Roman" w:cs="Times New Roman"/>
          <w:sz w:val="28"/>
          <w:szCs w:val="28"/>
        </w:rPr>
        <w:t xml:space="preserve">Важным вопросом является повышение эффективности государственных закупок за счет контроля над бюджетными расходами при планировании закупок, размещении заказов и исполнению контрактов. </w:t>
      </w:r>
    </w:p>
    <w:p w:rsidR="00A47E15" w:rsidRPr="00495D39" w:rsidRDefault="00A47E15" w:rsidP="00B91B15">
      <w:pPr>
        <w:spacing w:after="0" w:line="240" w:lineRule="auto"/>
        <w:ind w:firstLine="709"/>
        <w:jc w:val="both"/>
        <w:rPr>
          <w:rFonts w:ascii="Times New Roman" w:hAnsi="Times New Roman" w:cs="Times New Roman"/>
          <w:sz w:val="28"/>
          <w:szCs w:val="28"/>
        </w:rPr>
      </w:pPr>
      <w:r w:rsidRPr="00495D39">
        <w:rPr>
          <w:rFonts w:ascii="Times New Roman" w:hAnsi="Times New Roman" w:cs="Times New Roman"/>
          <w:sz w:val="28"/>
          <w:szCs w:val="28"/>
        </w:rPr>
        <w:t>Одним из этапов развития системы было создание Уполномоченного органа – Управления государственных закупок Республики Татарстан, который осуществляет централизованное размещение заказов согласно постановлению Кабинета Минис</w:t>
      </w:r>
      <w:r w:rsidR="00211EF5">
        <w:rPr>
          <w:rFonts w:ascii="Times New Roman" w:hAnsi="Times New Roman" w:cs="Times New Roman"/>
          <w:sz w:val="28"/>
          <w:szCs w:val="28"/>
        </w:rPr>
        <w:t>тров Республики Татарстан от 15.09.</w:t>
      </w:r>
      <w:r w:rsidRPr="00495D39">
        <w:rPr>
          <w:rFonts w:ascii="Times New Roman" w:hAnsi="Times New Roman" w:cs="Times New Roman"/>
          <w:sz w:val="28"/>
          <w:szCs w:val="28"/>
        </w:rPr>
        <w:t>2006  №</w:t>
      </w:r>
      <w:r w:rsidR="00BF5D1F" w:rsidRPr="00495D39">
        <w:rPr>
          <w:rFonts w:ascii="Times New Roman" w:hAnsi="Times New Roman" w:cs="Times New Roman"/>
          <w:sz w:val="28"/>
          <w:szCs w:val="28"/>
        </w:rPr>
        <w:t xml:space="preserve"> </w:t>
      </w:r>
      <w:r w:rsidRPr="00495D39">
        <w:rPr>
          <w:rFonts w:ascii="Times New Roman" w:hAnsi="Times New Roman" w:cs="Times New Roman"/>
          <w:sz w:val="28"/>
          <w:szCs w:val="28"/>
        </w:rPr>
        <w:t>469.</w:t>
      </w:r>
    </w:p>
    <w:p w:rsidR="00A47E15" w:rsidRPr="00495D39" w:rsidRDefault="00A47E15" w:rsidP="00E16E59">
      <w:pPr>
        <w:pStyle w:val="a"/>
        <w:numPr>
          <w:ilvl w:val="0"/>
          <w:numId w:val="0"/>
        </w:numPr>
        <w:spacing w:line="240" w:lineRule="auto"/>
        <w:ind w:firstLine="709"/>
        <w:rPr>
          <w:szCs w:val="28"/>
        </w:rPr>
      </w:pPr>
      <w:r w:rsidRPr="00495D39">
        <w:rPr>
          <w:szCs w:val="28"/>
        </w:rPr>
        <w:t xml:space="preserve">Централизация системы заказов обеспечивает не только консолидацию объема закупаемой продукции и контроль над определением начальных (максимальных) цен, но и позволяет сократить коррупционные риски за счет введения типовых документаций, контрактов и некоторых видов товаров, разработанных Управлением государственных закупок Республики Татарстан, </w:t>
      </w:r>
      <w:r w:rsidR="00E16E59" w:rsidRPr="00495D39">
        <w:rPr>
          <w:szCs w:val="28"/>
        </w:rPr>
        <w:t xml:space="preserve">тем самым, исключая </w:t>
      </w:r>
      <w:r w:rsidRPr="00495D39">
        <w:rPr>
          <w:szCs w:val="28"/>
        </w:rPr>
        <w:t>возможности формирования государственным заказчиком потребности под определенного поставщика.</w:t>
      </w:r>
    </w:p>
    <w:p w:rsidR="00E16E59" w:rsidRPr="00495D39" w:rsidRDefault="00E16E59" w:rsidP="00E16E59">
      <w:pPr>
        <w:spacing w:after="0" w:line="240" w:lineRule="auto"/>
        <w:ind w:firstLine="709"/>
        <w:jc w:val="both"/>
        <w:rPr>
          <w:rFonts w:ascii="Times New Roman" w:hAnsi="Times New Roman" w:cs="Times New Roman"/>
          <w:sz w:val="28"/>
          <w:szCs w:val="28"/>
        </w:rPr>
      </w:pPr>
      <w:r w:rsidRPr="00495D39">
        <w:rPr>
          <w:rFonts w:ascii="Times New Roman" w:hAnsi="Times New Roman" w:cs="Times New Roman"/>
          <w:sz w:val="28"/>
          <w:szCs w:val="28"/>
        </w:rPr>
        <w:t>Основной целью совершенствования системы управления государственных и муниципальных заказов в Республики Татарстан является повышение эффективности расходования денежных средств бюджета и развитие конкуренции в сфере размещения заказов на поставки товаров, выполнение работ и оказание услуг для государственных и муниципальных нужд Республики Татарстан.</w:t>
      </w:r>
    </w:p>
    <w:p w:rsidR="00E16E59" w:rsidRPr="00495D39" w:rsidRDefault="00E16E59" w:rsidP="00E16E59">
      <w:pPr>
        <w:spacing w:after="0" w:line="240" w:lineRule="auto"/>
        <w:ind w:firstLine="709"/>
        <w:jc w:val="both"/>
        <w:rPr>
          <w:rFonts w:ascii="Times New Roman" w:hAnsi="Times New Roman" w:cs="Times New Roman"/>
          <w:sz w:val="28"/>
          <w:szCs w:val="28"/>
        </w:rPr>
      </w:pPr>
      <w:r w:rsidRPr="00495D39">
        <w:rPr>
          <w:rFonts w:ascii="Times New Roman" w:hAnsi="Times New Roman" w:cs="Times New Roman"/>
          <w:sz w:val="28"/>
          <w:szCs w:val="28"/>
        </w:rPr>
        <w:lastRenderedPageBreak/>
        <w:t xml:space="preserve">По итогам 2012 года Управлением государственных закупок Республики Татарстан проведено 1638 централизованных торгов на общую сумму 4061,16 </w:t>
      </w:r>
      <w:proofErr w:type="spellStart"/>
      <w:r w:rsidRPr="00495D39">
        <w:rPr>
          <w:rFonts w:ascii="Times New Roman" w:hAnsi="Times New Roman" w:cs="Times New Roman"/>
          <w:sz w:val="28"/>
          <w:szCs w:val="28"/>
        </w:rPr>
        <w:t>млн</w:t>
      </w:r>
      <w:proofErr w:type="gramStart"/>
      <w:r w:rsidRPr="00495D39">
        <w:rPr>
          <w:rFonts w:ascii="Times New Roman" w:hAnsi="Times New Roman" w:cs="Times New Roman"/>
          <w:sz w:val="28"/>
          <w:szCs w:val="28"/>
        </w:rPr>
        <w:t>.р</w:t>
      </w:r>
      <w:proofErr w:type="gramEnd"/>
      <w:r w:rsidRPr="00495D39">
        <w:rPr>
          <w:rFonts w:ascii="Times New Roman" w:hAnsi="Times New Roman" w:cs="Times New Roman"/>
          <w:sz w:val="28"/>
          <w:szCs w:val="28"/>
        </w:rPr>
        <w:t>уб</w:t>
      </w:r>
      <w:proofErr w:type="spellEnd"/>
      <w:r w:rsidRPr="00495D39">
        <w:rPr>
          <w:rFonts w:ascii="Times New Roman" w:hAnsi="Times New Roman" w:cs="Times New Roman"/>
          <w:sz w:val="28"/>
          <w:szCs w:val="28"/>
        </w:rPr>
        <w:t xml:space="preserve">., в том числе: </w:t>
      </w:r>
    </w:p>
    <w:p w:rsidR="00E16E59" w:rsidRPr="00495D39" w:rsidRDefault="00E16E59" w:rsidP="00E16E59">
      <w:pPr>
        <w:spacing w:after="0" w:line="240" w:lineRule="auto"/>
        <w:ind w:firstLine="709"/>
        <w:jc w:val="both"/>
        <w:rPr>
          <w:rFonts w:ascii="Times New Roman" w:hAnsi="Times New Roman" w:cs="Times New Roman"/>
          <w:sz w:val="28"/>
          <w:szCs w:val="28"/>
        </w:rPr>
      </w:pPr>
      <w:r w:rsidRPr="00495D39">
        <w:rPr>
          <w:rFonts w:ascii="Times New Roman" w:hAnsi="Times New Roman" w:cs="Times New Roman"/>
          <w:sz w:val="28"/>
          <w:szCs w:val="28"/>
        </w:rPr>
        <w:t>- 40 открытых конкурсов на сумму 190,58 млн. руб.;</w:t>
      </w:r>
    </w:p>
    <w:p w:rsidR="00E16E59" w:rsidRPr="00495D39" w:rsidRDefault="00E16E59" w:rsidP="00E16E59">
      <w:pPr>
        <w:spacing w:after="0" w:line="240" w:lineRule="auto"/>
        <w:ind w:firstLine="709"/>
        <w:jc w:val="both"/>
        <w:rPr>
          <w:rFonts w:ascii="Times New Roman" w:hAnsi="Times New Roman" w:cs="Times New Roman"/>
          <w:sz w:val="28"/>
          <w:szCs w:val="28"/>
        </w:rPr>
      </w:pPr>
      <w:r w:rsidRPr="00495D39">
        <w:rPr>
          <w:rFonts w:ascii="Times New Roman" w:hAnsi="Times New Roman" w:cs="Times New Roman"/>
          <w:sz w:val="28"/>
          <w:szCs w:val="28"/>
        </w:rPr>
        <w:t>- 1598 открытых аукционов в электронной форме на сумму 3870,58 млн. руб.;</w:t>
      </w:r>
    </w:p>
    <w:p w:rsidR="00E16E59" w:rsidRPr="00495D39" w:rsidRDefault="00E16E59" w:rsidP="00E16E59">
      <w:pPr>
        <w:spacing w:after="0" w:line="240" w:lineRule="auto"/>
        <w:ind w:firstLine="709"/>
        <w:jc w:val="both"/>
        <w:rPr>
          <w:rFonts w:ascii="Times New Roman" w:hAnsi="Times New Roman" w:cs="Times New Roman"/>
          <w:sz w:val="28"/>
          <w:szCs w:val="28"/>
        </w:rPr>
      </w:pPr>
      <w:r w:rsidRPr="00495D39">
        <w:rPr>
          <w:rFonts w:ascii="Times New Roman" w:hAnsi="Times New Roman" w:cs="Times New Roman"/>
          <w:sz w:val="28"/>
          <w:szCs w:val="28"/>
        </w:rPr>
        <w:t>Общий уровень экономии за 2012 год составил 367,65 млн. руб. (или 9,05% от заявленной суммы).</w:t>
      </w:r>
    </w:p>
    <w:p w:rsidR="00E16E59" w:rsidRPr="00495D39" w:rsidRDefault="00E16E59" w:rsidP="00E16E59">
      <w:pPr>
        <w:spacing w:after="0" w:line="240" w:lineRule="auto"/>
        <w:ind w:firstLine="709"/>
        <w:jc w:val="both"/>
        <w:rPr>
          <w:rFonts w:ascii="Times New Roman" w:hAnsi="Times New Roman" w:cs="Times New Roman"/>
          <w:sz w:val="28"/>
          <w:szCs w:val="28"/>
        </w:rPr>
      </w:pPr>
      <w:r w:rsidRPr="00495D39">
        <w:rPr>
          <w:rFonts w:ascii="Times New Roman" w:hAnsi="Times New Roman" w:cs="Times New Roman"/>
          <w:sz w:val="28"/>
          <w:szCs w:val="28"/>
        </w:rPr>
        <w:t>Увеличение доли открытых аукционов в электронной форме становится одним из главных инструментов противодействия коррупции в системе государственного заказа. Это и положительно сказывается на развитии конкурентных отношений и действительно позволяет избавиться от нечестной игры, так как участники не знают друг друга, и это препятствует возможному сговору между ними.</w:t>
      </w:r>
    </w:p>
    <w:p w:rsidR="00E16E59" w:rsidRPr="00495D39" w:rsidRDefault="00E16E59" w:rsidP="00E16E59">
      <w:pPr>
        <w:spacing w:after="0" w:line="240" w:lineRule="auto"/>
        <w:ind w:firstLine="709"/>
        <w:jc w:val="both"/>
        <w:rPr>
          <w:rFonts w:ascii="Times New Roman" w:hAnsi="Times New Roman" w:cs="Times New Roman"/>
          <w:sz w:val="28"/>
          <w:szCs w:val="28"/>
        </w:rPr>
      </w:pPr>
      <w:r w:rsidRPr="00495D39">
        <w:rPr>
          <w:rFonts w:ascii="Times New Roman" w:hAnsi="Times New Roman" w:cs="Times New Roman"/>
          <w:sz w:val="28"/>
          <w:szCs w:val="28"/>
        </w:rPr>
        <w:t>Упрощени</w:t>
      </w:r>
      <w:r w:rsidR="00211EF5">
        <w:rPr>
          <w:rFonts w:ascii="Times New Roman" w:hAnsi="Times New Roman" w:cs="Times New Roman"/>
          <w:sz w:val="28"/>
          <w:szCs w:val="28"/>
        </w:rPr>
        <w:t>ю</w:t>
      </w:r>
      <w:r w:rsidRPr="00495D39">
        <w:rPr>
          <w:rFonts w:ascii="Times New Roman" w:hAnsi="Times New Roman" w:cs="Times New Roman"/>
          <w:sz w:val="28"/>
          <w:szCs w:val="28"/>
        </w:rPr>
        <w:t xml:space="preserve"> </w:t>
      </w:r>
      <w:proofErr w:type="gramStart"/>
      <w:r w:rsidRPr="00495D39">
        <w:rPr>
          <w:rFonts w:ascii="Times New Roman" w:hAnsi="Times New Roman" w:cs="Times New Roman"/>
          <w:sz w:val="28"/>
          <w:szCs w:val="28"/>
        </w:rPr>
        <w:t>контроля за</w:t>
      </w:r>
      <w:proofErr w:type="gramEnd"/>
      <w:r w:rsidRPr="00495D39">
        <w:rPr>
          <w:rFonts w:ascii="Times New Roman" w:hAnsi="Times New Roman" w:cs="Times New Roman"/>
          <w:sz w:val="28"/>
          <w:szCs w:val="28"/>
        </w:rPr>
        <w:t xml:space="preserve"> процессом размещения, исполнения государственного заказа, эффективности и обеспечения прозрачности торгов способствует также введение в Республики Татарстан программного комплекса «Электронный магазин»</w:t>
      </w:r>
      <w:r w:rsidR="005B62CF">
        <w:rPr>
          <w:rFonts w:ascii="Times New Roman" w:hAnsi="Times New Roman" w:cs="Times New Roman"/>
          <w:sz w:val="28"/>
          <w:szCs w:val="28"/>
        </w:rPr>
        <w:t>, с</w:t>
      </w:r>
      <w:r w:rsidRPr="00495D39">
        <w:rPr>
          <w:rFonts w:ascii="Times New Roman" w:hAnsi="Times New Roman" w:cs="Times New Roman"/>
          <w:sz w:val="28"/>
          <w:szCs w:val="28"/>
        </w:rPr>
        <w:t xml:space="preserve"> помощью которого происходит автоматизированное санкционирование всех видов закупок.</w:t>
      </w:r>
    </w:p>
    <w:p w:rsidR="007D249D" w:rsidRPr="00495D39" w:rsidRDefault="007D249D" w:rsidP="00E16E59">
      <w:pPr>
        <w:spacing w:after="0" w:line="240" w:lineRule="auto"/>
        <w:ind w:firstLine="709"/>
        <w:jc w:val="both"/>
        <w:rPr>
          <w:rFonts w:ascii="Times New Roman" w:hAnsi="Times New Roman" w:cs="Times New Roman"/>
          <w:sz w:val="28"/>
          <w:szCs w:val="28"/>
        </w:rPr>
      </w:pPr>
      <w:proofErr w:type="gramStart"/>
      <w:r w:rsidRPr="007D249D">
        <w:rPr>
          <w:rFonts w:ascii="Times New Roman" w:hAnsi="Times New Roman" w:cs="Times New Roman"/>
          <w:sz w:val="28"/>
          <w:szCs w:val="28"/>
        </w:rPr>
        <w:t>Также следует добавить, что в 2012 году Управлением государственных закупок Республики Татарстан были разработаны проекты постановления Кабинета Министров Республики Татарстан, согласно которым были внесены изменения в детализированный перечень централизованно закупаемых товаров, работ и услуг, для государственных нужд Республики Татарстан и расширение списка перечня заказчиков Республики Татарстан и бюджетных учреждений Республики Татарстан, для нужд которых Управление государственных закупок Республики Татарстан, осуществляет</w:t>
      </w:r>
      <w:proofErr w:type="gramEnd"/>
      <w:r w:rsidRPr="007D249D">
        <w:rPr>
          <w:rFonts w:ascii="Times New Roman" w:hAnsi="Times New Roman" w:cs="Times New Roman"/>
          <w:sz w:val="28"/>
          <w:szCs w:val="28"/>
        </w:rPr>
        <w:t xml:space="preserve"> функции по размещению заказа.</w:t>
      </w:r>
    </w:p>
    <w:p w:rsidR="00A47E15" w:rsidRPr="00495D39" w:rsidRDefault="00A47E15" w:rsidP="00E16E59">
      <w:pPr>
        <w:pStyle w:val="a"/>
        <w:numPr>
          <w:ilvl w:val="0"/>
          <w:numId w:val="0"/>
        </w:numPr>
        <w:spacing w:line="240" w:lineRule="auto"/>
        <w:ind w:firstLine="709"/>
        <w:rPr>
          <w:szCs w:val="28"/>
        </w:rPr>
      </w:pPr>
      <w:r w:rsidRPr="00495D39">
        <w:rPr>
          <w:szCs w:val="28"/>
        </w:rPr>
        <w:t>Помимо вышесказанного, в настоящее время существует ряд проблем, связанных с эффективным размещением государственных заказов. К ним можно отнести отсутствие высококвалифицированных специалистов в сфере размещения заказа, отсутстви</w:t>
      </w:r>
      <w:r w:rsidR="005B62CF">
        <w:rPr>
          <w:szCs w:val="28"/>
        </w:rPr>
        <w:t>е</w:t>
      </w:r>
      <w:r w:rsidRPr="00495D39">
        <w:rPr>
          <w:szCs w:val="28"/>
        </w:rPr>
        <w:t xml:space="preserve"> функции долгосрочного планирования закупок.</w:t>
      </w:r>
    </w:p>
    <w:p w:rsidR="00B91B15" w:rsidRPr="00495D39" w:rsidRDefault="00B91B15" w:rsidP="00B91B15">
      <w:pPr>
        <w:spacing w:after="0" w:line="240" w:lineRule="auto"/>
        <w:ind w:firstLine="709"/>
        <w:jc w:val="both"/>
        <w:rPr>
          <w:rFonts w:ascii="Times New Roman" w:hAnsi="Times New Roman" w:cs="Times New Roman"/>
          <w:sz w:val="28"/>
          <w:szCs w:val="28"/>
        </w:rPr>
      </w:pPr>
      <w:r w:rsidRPr="00495D39">
        <w:rPr>
          <w:rFonts w:ascii="Times New Roman" w:hAnsi="Times New Roman" w:cs="Times New Roman"/>
          <w:sz w:val="28"/>
          <w:szCs w:val="28"/>
        </w:rPr>
        <w:t>Для достижения поставленной задачи Управление государственных закупок Республики Татарстан должно решить ряд ниже перечисленных задач:</w:t>
      </w:r>
    </w:p>
    <w:p w:rsidR="00B91B15" w:rsidRPr="00495D39" w:rsidRDefault="00B91B15" w:rsidP="00B91B15">
      <w:pPr>
        <w:pStyle w:val="a"/>
        <w:numPr>
          <w:ilvl w:val="0"/>
          <w:numId w:val="0"/>
        </w:numPr>
        <w:spacing w:line="240" w:lineRule="auto"/>
        <w:ind w:firstLine="709"/>
        <w:rPr>
          <w:szCs w:val="28"/>
        </w:rPr>
      </w:pPr>
      <w:r w:rsidRPr="00495D39">
        <w:rPr>
          <w:szCs w:val="28"/>
        </w:rPr>
        <w:t>повышение эффективности планирования и расходования бюджетных сре</w:t>
      </w:r>
      <w:proofErr w:type="gramStart"/>
      <w:r w:rsidRPr="00495D39">
        <w:rPr>
          <w:szCs w:val="28"/>
        </w:rPr>
        <w:t>дств пр</w:t>
      </w:r>
      <w:proofErr w:type="gramEnd"/>
      <w:r w:rsidRPr="00495D39">
        <w:rPr>
          <w:szCs w:val="28"/>
        </w:rPr>
        <w:t>и размещении и исполнении заказов на поставки товаров, выполнение работ, оказания услуг для нужд заказчиков Республики Татарстан</w:t>
      </w:r>
      <w:r w:rsidR="005B62CF">
        <w:rPr>
          <w:szCs w:val="28"/>
        </w:rPr>
        <w:t>;</w:t>
      </w:r>
    </w:p>
    <w:p w:rsidR="00B91B15" w:rsidRPr="00495D39" w:rsidRDefault="00B91B15" w:rsidP="00B91B15">
      <w:pPr>
        <w:pStyle w:val="a"/>
        <w:numPr>
          <w:ilvl w:val="0"/>
          <w:numId w:val="0"/>
        </w:numPr>
        <w:spacing w:line="240" w:lineRule="auto"/>
        <w:ind w:firstLine="709"/>
        <w:rPr>
          <w:szCs w:val="28"/>
        </w:rPr>
      </w:pPr>
      <w:r w:rsidRPr="00495D39">
        <w:rPr>
          <w:szCs w:val="28"/>
        </w:rPr>
        <w:t>повышение эффективности государственного упра</w:t>
      </w:r>
      <w:r w:rsidR="005B62CF">
        <w:rPr>
          <w:szCs w:val="28"/>
        </w:rPr>
        <w:t>вления;</w:t>
      </w:r>
    </w:p>
    <w:p w:rsidR="00B91B15" w:rsidRPr="00495D39" w:rsidRDefault="00B91B15" w:rsidP="00B91B15">
      <w:pPr>
        <w:pStyle w:val="a"/>
        <w:numPr>
          <w:ilvl w:val="0"/>
          <w:numId w:val="0"/>
        </w:numPr>
        <w:spacing w:line="240" w:lineRule="auto"/>
        <w:ind w:firstLine="709"/>
        <w:rPr>
          <w:szCs w:val="28"/>
        </w:rPr>
      </w:pPr>
      <w:r w:rsidRPr="00495D39">
        <w:rPr>
          <w:szCs w:val="28"/>
        </w:rPr>
        <w:t>обеспечение прав и законных интересов участников размещен</w:t>
      </w:r>
      <w:r w:rsidR="005B62CF">
        <w:rPr>
          <w:szCs w:val="28"/>
        </w:rPr>
        <w:t>ия заказов, прозрачности торгов;</w:t>
      </w:r>
    </w:p>
    <w:p w:rsidR="00B91B15" w:rsidRPr="00495D39" w:rsidRDefault="00B91B15" w:rsidP="00B91B15">
      <w:pPr>
        <w:pStyle w:val="a"/>
        <w:numPr>
          <w:ilvl w:val="0"/>
          <w:numId w:val="0"/>
        </w:numPr>
        <w:spacing w:line="240" w:lineRule="auto"/>
        <w:ind w:firstLine="709"/>
        <w:rPr>
          <w:szCs w:val="28"/>
        </w:rPr>
      </w:pPr>
      <w:r w:rsidRPr="00495D39">
        <w:rPr>
          <w:szCs w:val="28"/>
        </w:rPr>
        <w:t>формирование, сопровождение и управление государственным заказом Республики Татарстан.</w:t>
      </w:r>
    </w:p>
    <w:p w:rsidR="00B91B15" w:rsidRPr="00495D39" w:rsidRDefault="00B91B15" w:rsidP="00B91B15">
      <w:pPr>
        <w:spacing w:after="0" w:line="240" w:lineRule="auto"/>
        <w:ind w:firstLine="709"/>
        <w:jc w:val="both"/>
        <w:rPr>
          <w:rFonts w:ascii="Times New Roman" w:hAnsi="Times New Roman" w:cs="Times New Roman"/>
          <w:sz w:val="28"/>
          <w:szCs w:val="28"/>
        </w:rPr>
      </w:pPr>
      <w:r w:rsidRPr="00495D39">
        <w:rPr>
          <w:rFonts w:ascii="Times New Roman" w:hAnsi="Times New Roman" w:cs="Times New Roman"/>
          <w:sz w:val="28"/>
          <w:szCs w:val="28"/>
        </w:rPr>
        <w:t xml:space="preserve">Централизация закупок и их профессионализация влечет за собой повышение их прозрачности, снижения </w:t>
      </w:r>
      <w:proofErr w:type="spellStart"/>
      <w:r w:rsidRPr="00495D39">
        <w:rPr>
          <w:rFonts w:ascii="Times New Roman" w:hAnsi="Times New Roman" w:cs="Times New Roman"/>
          <w:sz w:val="28"/>
          <w:szCs w:val="28"/>
        </w:rPr>
        <w:t>коррупциогенности</w:t>
      </w:r>
      <w:proofErr w:type="spellEnd"/>
      <w:r w:rsidRPr="00495D39">
        <w:rPr>
          <w:rFonts w:ascii="Times New Roman" w:hAnsi="Times New Roman" w:cs="Times New Roman"/>
          <w:sz w:val="28"/>
          <w:szCs w:val="28"/>
        </w:rPr>
        <w:t xml:space="preserve">, и в конченом счете повышения эффективности расходования бюджетных средств. </w:t>
      </w:r>
    </w:p>
    <w:p w:rsidR="005A5982" w:rsidRDefault="005A5982" w:rsidP="003A350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A5982" w:rsidRDefault="005A5982" w:rsidP="003A350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3A3508" w:rsidRPr="00495D39" w:rsidRDefault="003A3508" w:rsidP="003A350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495D39">
        <w:rPr>
          <w:rFonts w:ascii="Times New Roman" w:eastAsia="Times New Roman" w:hAnsi="Times New Roman" w:cs="Times New Roman"/>
          <w:b/>
          <w:sz w:val="28"/>
          <w:szCs w:val="28"/>
          <w:lang w:eastAsia="ru-RU"/>
        </w:rPr>
        <w:lastRenderedPageBreak/>
        <w:t xml:space="preserve">Обеспечение единой ценовой и тарифной политики </w:t>
      </w:r>
      <w:proofErr w:type="gramStart"/>
      <w:r w:rsidRPr="00495D39">
        <w:rPr>
          <w:rFonts w:ascii="Times New Roman" w:eastAsia="Times New Roman" w:hAnsi="Times New Roman" w:cs="Times New Roman"/>
          <w:b/>
          <w:sz w:val="28"/>
          <w:szCs w:val="28"/>
          <w:lang w:eastAsia="ru-RU"/>
        </w:rPr>
        <w:t>на</w:t>
      </w:r>
      <w:proofErr w:type="gramEnd"/>
      <w:r w:rsidRPr="00495D39">
        <w:rPr>
          <w:rFonts w:ascii="Times New Roman" w:eastAsia="Times New Roman" w:hAnsi="Times New Roman" w:cs="Times New Roman"/>
          <w:b/>
          <w:sz w:val="28"/>
          <w:szCs w:val="28"/>
          <w:lang w:eastAsia="ru-RU"/>
        </w:rPr>
        <w:t xml:space="preserve"> </w:t>
      </w:r>
    </w:p>
    <w:p w:rsidR="003A3508" w:rsidRPr="00495D39" w:rsidRDefault="003A3508" w:rsidP="003A350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495D39">
        <w:rPr>
          <w:rFonts w:ascii="Times New Roman" w:eastAsia="Times New Roman" w:hAnsi="Times New Roman" w:cs="Times New Roman"/>
          <w:b/>
          <w:sz w:val="28"/>
          <w:szCs w:val="28"/>
          <w:lang w:eastAsia="ru-RU"/>
        </w:rPr>
        <w:t>территории Республики Татарстан</w:t>
      </w:r>
    </w:p>
    <w:p w:rsidR="003A3508" w:rsidRPr="00495D39" w:rsidRDefault="003A3508" w:rsidP="003A350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3A3508" w:rsidRPr="00495D39" w:rsidRDefault="003A3508" w:rsidP="003A35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 xml:space="preserve">Основной задачей в этой сфере является соблюдение </w:t>
      </w:r>
      <w:proofErr w:type="gramStart"/>
      <w:r w:rsidRPr="00495D39">
        <w:rPr>
          <w:rFonts w:ascii="Times New Roman" w:eastAsia="Calibri" w:hAnsi="Times New Roman" w:cs="Times New Roman"/>
          <w:sz w:val="28"/>
          <w:szCs w:val="28"/>
        </w:rPr>
        <w:t>баланса интересов производителей регулируемых видов услуг</w:t>
      </w:r>
      <w:proofErr w:type="gramEnd"/>
      <w:r w:rsidRPr="00495D39">
        <w:rPr>
          <w:rFonts w:ascii="Times New Roman" w:eastAsia="Calibri" w:hAnsi="Times New Roman" w:cs="Times New Roman"/>
          <w:sz w:val="28"/>
          <w:szCs w:val="28"/>
        </w:rPr>
        <w:t xml:space="preserve"> и потребителей, в том числе населения. Указанная задача, в первую очередь, включает необходимость принятия экономически обоснованных тарифных решений. Как и в предыдущие годы, Госкомитет Республики Татарстан по тарифам </w:t>
      </w:r>
      <w:r w:rsidR="00D53BEC">
        <w:rPr>
          <w:rFonts w:ascii="Times New Roman" w:eastAsia="Calibri" w:hAnsi="Times New Roman" w:cs="Times New Roman"/>
          <w:sz w:val="28"/>
          <w:szCs w:val="28"/>
        </w:rPr>
        <w:t xml:space="preserve">(далее – Госкомитет) </w:t>
      </w:r>
      <w:r w:rsidRPr="00495D39">
        <w:rPr>
          <w:rFonts w:ascii="Times New Roman" w:eastAsia="Calibri" w:hAnsi="Times New Roman" w:cs="Times New Roman"/>
          <w:sz w:val="28"/>
          <w:szCs w:val="28"/>
        </w:rPr>
        <w:t>проводил политику оптимизации и обоснованности затрат регулируемых организаций.</w:t>
      </w:r>
    </w:p>
    <w:p w:rsidR="003A3508" w:rsidRPr="00495D39" w:rsidRDefault="003A3508" w:rsidP="003A35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 xml:space="preserve">2012 год стал годом ухода от перекрестного субсидирования. </w:t>
      </w:r>
      <w:proofErr w:type="gramStart"/>
      <w:r w:rsidRPr="00495D39">
        <w:rPr>
          <w:rFonts w:ascii="Times New Roman" w:eastAsia="Calibri" w:hAnsi="Times New Roman" w:cs="Times New Roman"/>
          <w:sz w:val="28"/>
          <w:szCs w:val="28"/>
        </w:rPr>
        <w:t>Полностью ликвидирована «перекрестка» в тарифах на тепловую энергию, на водоснабжение, водоотведение и частично в тарифах на электрическую энергию - дифференцированные тарифы по двум зонам суток приведены в соответствие (тарифы на электрическую энергию для населения по прежнему не являются экономически обоснованными, но установлены в рамках решений ФСТ).</w:t>
      </w:r>
      <w:proofErr w:type="gramEnd"/>
    </w:p>
    <w:p w:rsidR="003A3508" w:rsidRPr="00495D39" w:rsidRDefault="003A3508" w:rsidP="003A35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 xml:space="preserve">Одно из ключевых решений 2012 года, это ликвидация перекрестного субсидирования в комбинированной выработке тепла, которое в Республике </w:t>
      </w:r>
      <w:r w:rsidR="00B17DFD">
        <w:rPr>
          <w:rFonts w:ascii="Times New Roman" w:eastAsia="Calibri" w:hAnsi="Times New Roman" w:cs="Times New Roman"/>
          <w:sz w:val="28"/>
          <w:szCs w:val="28"/>
        </w:rPr>
        <w:t xml:space="preserve">Татарстан </w:t>
      </w:r>
      <w:r w:rsidRPr="00495D39">
        <w:rPr>
          <w:rFonts w:ascii="Times New Roman" w:eastAsia="Calibri" w:hAnsi="Times New Roman" w:cs="Times New Roman"/>
          <w:sz w:val="28"/>
          <w:szCs w:val="28"/>
        </w:rPr>
        <w:t xml:space="preserve">сложилось исторически, и усугублялось из года в год в связи с ежегодным ростом тарифов на газ и сдерживанием роста тарифов для населения. Так, только в 2011 году сумма недоплаты населением за тепловую энергию составила порядка 4,5 млрд. руб., то есть данную нагрузку несли промышленные предприятия, что оказывало, несомненно, влияние на их конкурентоспособность. Также, в 2012 году, был уход от перекрестного субсидирования в тарифах на электрическую энергию в части тарифов для населения дифференцированных по двум зонам суток. </w:t>
      </w:r>
    </w:p>
    <w:p w:rsidR="003A3508" w:rsidRPr="00495D39" w:rsidRDefault="003A3508" w:rsidP="003A35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С целью недопущения социального напряжения среди населения на 2013 год утверждена единая цена на природный газ для населения (постановлением от 25.12.2012 № 4-4/э) без дифференциации с максимальным ростом в среднем 115%.</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2371B">
        <w:rPr>
          <w:rFonts w:ascii="Times New Roman" w:hAnsi="Times New Roman" w:cs="Times New Roman"/>
          <w:color w:val="000000"/>
          <w:sz w:val="28"/>
          <w:szCs w:val="28"/>
        </w:rPr>
        <w:t>В республике проводится жесткая политика оптимизации затрат регулируемых организаций</w:t>
      </w:r>
      <w:r w:rsidR="008F3A68" w:rsidRPr="0012371B">
        <w:rPr>
          <w:rFonts w:ascii="Times New Roman" w:hAnsi="Times New Roman" w:cs="Times New Roman"/>
          <w:color w:val="000000"/>
          <w:sz w:val="28"/>
          <w:szCs w:val="28"/>
        </w:rPr>
        <w:t>.</w:t>
      </w:r>
      <w:r w:rsidRPr="00495D39">
        <w:rPr>
          <w:rFonts w:ascii="Times New Roman" w:hAnsi="Times New Roman" w:cs="Times New Roman"/>
          <w:color w:val="000000"/>
          <w:sz w:val="28"/>
          <w:szCs w:val="28"/>
        </w:rPr>
        <w:t xml:space="preserve"> </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95D39">
        <w:rPr>
          <w:rFonts w:ascii="Times New Roman" w:hAnsi="Times New Roman" w:cs="Times New Roman"/>
          <w:color w:val="000000"/>
          <w:sz w:val="28"/>
          <w:szCs w:val="28"/>
        </w:rPr>
        <w:t>В сложившейся ситуации, дальнейшее сдерживание темпов роста тарифов при обеспечении надежности и качества поставляемых ресурсов и услуг, возможно при сдерживании темпов роста тарифов на газ. Либо, как альтернатива, обеспечение доступности ресурсов и услуг за счет роста доходов населения темпами, сопоставимыми с темпами роста тарифов.</w:t>
      </w:r>
    </w:p>
    <w:p w:rsidR="003A3508" w:rsidRPr="00495D39" w:rsidRDefault="003A3508" w:rsidP="003A35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5D39">
        <w:rPr>
          <w:rFonts w:ascii="Times New Roman" w:eastAsia="Times New Roman" w:hAnsi="Times New Roman" w:cs="Times New Roman"/>
          <w:color w:val="000000"/>
          <w:sz w:val="28"/>
          <w:szCs w:val="28"/>
          <w:lang w:eastAsia="ru-RU"/>
        </w:rPr>
        <w:t xml:space="preserve">В структуре необходимой валовой выручки генерирующих компаний, осуществляющих производство тепловой энергии в режиме комбинированной выработки, доля затрат на топливо за период с 2009 года по 2013 год возросла с 77,5% (11,2 </w:t>
      </w:r>
      <w:proofErr w:type="gramStart"/>
      <w:r w:rsidRPr="00495D39">
        <w:rPr>
          <w:rFonts w:ascii="Times New Roman" w:eastAsia="Times New Roman" w:hAnsi="Times New Roman" w:cs="Times New Roman"/>
          <w:color w:val="000000"/>
          <w:sz w:val="28"/>
          <w:szCs w:val="28"/>
          <w:lang w:eastAsia="ru-RU"/>
        </w:rPr>
        <w:t>млрд</w:t>
      </w:r>
      <w:proofErr w:type="gramEnd"/>
      <w:r w:rsidRPr="00495D39">
        <w:rPr>
          <w:rFonts w:ascii="Times New Roman" w:eastAsia="Times New Roman" w:hAnsi="Times New Roman" w:cs="Times New Roman"/>
          <w:color w:val="000000"/>
          <w:sz w:val="28"/>
          <w:szCs w:val="28"/>
          <w:lang w:eastAsia="ru-RU"/>
        </w:rPr>
        <w:t xml:space="preserve"> руб.) до 82,2% (15,6 </w:t>
      </w:r>
      <w:proofErr w:type="spellStart"/>
      <w:r w:rsidRPr="00495D39">
        <w:rPr>
          <w:rFonts w:ascii="Times New Roman" w:eastAsia="Times New Roman" w:hAnsi="Times New Roman" w:cs="Times New Roman"/>
          <w:color w:val="000000"/>
          <w:sz w:val="28"/>
          <w:szCs w:val="28"/>
          <w:lang w:eastAsia="ru-RU"/>
        </w:rPr>
        <w:t>млрд.руб</w:t>
      </w:r>
      <w:proofErr w:type="spellEnd"/>
      <w:r w:rsidRPr="00495D39">
        <w:rPr>
          <w:rFonts w:ascii="Times New Roman" w:eastAsia="Times New Roman" w:hAnsi="Times New Roman" w:cs="Times New Roman"/>
          <w:color w:val="000000"/>
          <w:sz w:val="28"/>
          <w:szCs w:val="28"/>
          <w:lang w:eastAsia="ru-RU"/>
        </w:rPr>
        <w:t>.), в некомбинированной выработке доля всех затрат на покупные энергоресурсы (топливо, вода, электроэнергия) выросла за тот же период с 43,1% (4,645 млрд. рублей) до 62,7% (6,1 млрд. рублей).</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95D39">
        <w:rPr>
          <w:rFonts w:ascii="Times New Roman" w:hAnsi="Times New Roman" w:cs="Times New Roman"/>
          <w:color w:val="000000"/>
          <w:sz w:val="28"/>
          <w:szCs w:val="28"/>
        </w:rPr>
        <w:t xml:space="preserve">Следующий актуальный вопрос связан с уровнем затрат </w:t>
      </w:r>
      <w:proofErr w:type="spellStart"/>
      <w:r w:rsidRPr="00495D39">
        <w:rPr>
          <w:rFonts w:ascii="Times New Roman" w:hAnsi="Times New Roman" w:cs="Times New Roman"/>
          <w:color w:val="000000"/>
          <w:sz w:val="28"/>
          <w:szCs w:val="28"/>
        </w:rPr>
        <w:t>теплосетевых</w:t>
      </w:r>
      <w:proofErr w:type="spellEnd"/>
      <w:r w:rsidRPr="00495D39">
        <w:rPr>
          <w:rFonts w:ascii="Times New Roman" w:hAnsi="Times New Roman" w:cs="Times New Roman"/>
          <w:color w:val="000000"/>
          <w:sz w:val="28"/>
          <w:szCs w:val="28"/>
        </w:rPr>
        <w:t xml:space="preserve"> организаций. Стоимость тепла для конечного потребителя складывается из затрат на производство тепла и его передачу. </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sz w:val="28"/>
          <w:szCs w:val="28"/>
        </w:rPr>
      </w:pPr>
      <w:r w:rsidRPr="00495D39">
        <w:rPr>
          <w:rFonts w:ascii="Times New Roman" w:hAnsi="Times New Roman" w:cs="Times New Roman"/>
          <w:sz w:val="28"/>
          <w:szCs w:val="28"/>
        </w:rPr>
        <w:lastRenderedPageBreak/>
        <w:t xml:space="preserve">Уровень тепловых потерь при передаче тепловой энергии у крупных </w:t>
      </w:r>
      <w:proofErr w:type="spellStart"/>
      <w:r w:rsidRPr="00495D39">
        <w:rPr>
          <w:rFonts w:ascii="Times New Roman" w:hAnsi="Times New Roman" w:cs="Times New Roman"/>
          <w:sz w:val="28"/>
          <w:szCs w:val="28"/>
        </w:rPr>
        <w:t>теплосетевых</w:t>
      </w:r>
      <w:proofErr w:type="spellEnd"/>
      <w:r w:rsidRPr="00495D39">
        <w:rPr>
          <w:rFonts w:ascii="Times New Roman" w:hAnsi="Times New Roman" w:cs="Times New Roman"/>
          <w:sz w:val="28"/>
          <w:szCs w:val="28"/>
        </w:rPr>
        <w:t xml:space="preserve"> организаций очень высокий - ОАО «</w:t>
      </w:r>
      <w:proofErr w:type="spellStart"/>
      <w:r w:rsidRPr="00495D39">
        <w:rPr>
          <w:rFonts w:ascii="Times New Roman" w:hAnsi="Times New Roman" w:cs="Times New Roman"/>
          <w:sz w:val="28"/>
          <w:szCs w:val="28"/>
        </w:rPr>
        <w:t>Уруссинская</w:t>
      </w:r>
      <w:proofErr w:type="spellEnd"/>
      <w:r w:rsidRPr="00495D39">
        <w:rPr>
          <w:rFonts w:ascii="Times New Roman" w:hAnsi="Times New Roman" w:cs="Times New Roman"/>
          <w:sz w:val="28"/>
          <w:szCs w:val="28"/>
        </w:rPr>
        <w:t xml:space="preserve"> ПТС» - 28%, ОАО «</w:t>
      </w:r>
      <w:proofErr w:type="spellStart"/>
      <w:r w:rsidRPr="00495D39">
        <w:rPr>
          <w:rFonts w:ascii="Times New Roman" w:hAnsi="Times New Roman" w:cs="Times New Roman"/>
          <w:sz w:val="28"/>
          <w:szCs w:val="28"/>
        </w:rPr>
        <w:t>Заинская</w:t>
      </w:r>
      <w:proofErr w:type="spellEnd"/>
      <w:r w:rsidRPr="00495D39">
        <w:rPr>
          <w:rFonts w:ascii="Times New Roman" w:hAnsi="Times New Roman" w:cs="Times New Roman"/>
          <w:sz w:val="28"/>
          <w:szCs w:val="28"/>
        </w:rPr>
        <w:t xml:space="preserve"> ПТС» -</w:t>
      </w:r>
      <w:r w:rsidR="00B17DFD">
        <w:rPr>
          <w:rFonts w:ascii="Times New Roman" w:hAnsi="Times New Roman" w:cs="Times New Roman"/>
          <w:sz w:val="28"/>
          <w:szCs w:val="28"/>
        </w:rPr>
        <w:t xml:space="preserve"> </w:t>
      </w:r>
      <w:r w:rsidRPr="00495D39">
        <w:rPr>
          <w:rFonts w:ascii="Times New Roman" w:hAnsi="Times New Roman" w:cs="Times New Roman"/>
          <w:sz w:val="28"/>
          <w:szCs w:val="28"/>
        </w:rPr>
        <w:t>24,3%, ОАО «КТК» - 18,1%, ОАО «</w:t>
      </w:r>
      <w:proofErr w:type="spellStart"/>
      <w:r w:rsidRPr="00495D39">
        <w:rPr>
          <w:rFonts w:ascii="Times New Roman" w:hAnsi="Times New Roman" w:cs="Times New Roman"/>
          <w:sz w:val="28"/>
          <w:szCs w:val="28"/>
        </w:rPr>
        <w:t>НчТК</w:t>
      </w:r>
      <w:proofErr w:type="spellEnd"/>
      <w:r w:rsidRPr="00495D39">
        <w:rPr>
          <w:rFonts w:ascii="Times New Roman" w:hAnsi="Times New Roman" w:cs="Times New Roman"/>
          <w:sz w:val="28"/>
          <w:szCs w:val="28"/>
        </w:rPr>
        <w:t xml:space="preserve">» - 15,9 % от объема отпущенной тепловой энергии. </w:t>
      </w:r>
      <w:proofErr w:type="gramStart"/>
      <w:r w:rsidRPr="00495D39">
        <w:rPr>
          <w:rFonts w:ascii="Times New Roman" w:hAnsi="Times New Roman" w:cs="Times New Roman"/>
          <w:sz w:val="28"/>
          <w:szCs w:val="28"/>
        </w:rPr>
        <w:t xml:space="preserve">В сравнении с крупными </w:t>
      </w:r>
      <w:proofErr w:type="spellStart"/>
      <w:r w:rsidRPr="00495D39">
        <w:rPr>
          <w:rFonts w:ascii="Times New Roman" w:hAnsi="Times New Roman" w:cs="Times New Roman"/>
          <w:sz w:val="28"/>
          <w:szCs w:val="28"/>
        </w:rPr>
        <w:t>теплосетевыми</w:t>
      </w:r>
      <w:proofErr w:type="spellEnd"/>
      <w:r w:rsidRPr="00495D39">
        <w:rPr>
          <w:rFonts w:ascii="Times New Roman" w:hAnsi="Times New Roman" w:cs="Times New Roman"/>
          <w:sz w:val="28"/>
          <w:szCs w:val="28"/>
        </w:rPr>
        <w:t xml:space="preserve"> организациями в других регионах, к примеру ОАО «Московская объединенная энергетическая компания»</w:t>
      </w:r>
      <w:r w:rsidR="00B17DFD">
        <w:rPr>
          <w:rFonts w:ascii="Times New Roman" w:hAnsi="Times New Roman" w:cs="Times New Roman"/>
          <w:sz w:val="28"/>
          <w:szCs w:val="28"/>
        </w:rPr>
        <w:t>,</w:t>
      </w:r>
      <w:r w:rsidRPr="00495D39">
        <w:rPr>
          <w:rFonts w:ascii="Times New Roman" w:hAnsi="Times New Roman" w:cs="Times New Roman"/>
          <w:sz w:val="28"/>
          <w:szCs w:val="28"/>
        </w:rPr>
        <w:t xml:space="preserve"> – потери при передаче сост</w:t>
      </w:r>
      <w:r w:rsidR="00B17DFD">
        <w:rPr>
          <w:rFonts w:ascii="Times New Roman" w:hAnsi="Times New Roman" w:cs="Times New Roman"/>
          <w:sz w:val="28"/>
          <w:szCs w:val="28"/>
        </w:rPr>
        <w:t xml:space="preserve">авляют  </w:t>
      </w:r>
      <w:r w:rsidRPr="00495D39">
        <w:rPr>
          <w:rFonts w:ascii="Times New Roman" w:hAnsi="Times New Roman" w:cs="Times New Roman"/>
          <w:sz w:val="28"/>
          <w:szCs w:val="28"/>
        </w:rPr>
        <w:t xml:space="preserve">5%, ОАО «Орловская </w:t>
      </w:r>
      <w:proofErr w:type="spellStart"/>
      <w:r w:rsidRPr="00495D39">
        <w:rPr>
          <w:rFonts w:ascii="Times New Roman" w:hAnsi="Times New Roman" w:cs="Times New Roman"/>
          <w:sz w:val="28"/>
          <w:szCs w:val="28"/>
        </w:rPr>
        <w:t>теплосетевая</w:t>
      </w:r>
      <w:proofErr w:type="spellEnd"/>
      <w:r w:rsidRPr="00495D39">
        <w:rPr>
          <w:rFonts w:ascii="Times New Roman" w:hAnsi="Times New Roman" w:cs="Times New Roman"/>
          <w:sz w:val="28"/>
          <w:szCs w:val="28"/>
        </w:rPr>
        <w:t xml:space="preserve"> компания» - 10,3%, ОАО «Белгородская </w:t>
      </w:r>
      <w:proofErr w:type="spellStart"/>
      <w:r w:rsidRPr="00495D39">
        <w:rPr>
          <w:rFonts w:ascii="Times New Roman" w:hAnsi="Times New Roman" w:cs="Times New Roman"/>
          <w:sz w:val="28"/>
          <w:szCs w:val="28"/>
        </w:rPr>
        <w:t>теплосетевая</w:t>
      </w:r>
      <w:proofErr w:type="spellEnd"/>
      <w:r w:rsidRPr="00495D39">
        <w:rPr>
          <w:rFonts w:ascii="Times New Roman" w:hAnsi="Times New Roman" w:cs="Times New Roman"/>
          <w:sz w:val="28"/>
          <w:szCs w:val="28"/>
        </w:rPr>
        <w:t xml:space="preserve"> компания» - 11,5%, ОАО «</w:t>
      </w:r>
      <w:proofErr w:type="spellStart"/>
      <w:r w:rsidRPr="00495D39">
        <w:rPr>
          <w:rFonts w:ascii="Times New Roman" w:hAnsi="Times New Roman" w:cs="Times New Roman"/>
          <w:sz w:val="28"/>
          <w:szCs w:val="28"/>
        </w:rPr>
        <w:t>Новосибирскгортеплоэнерго</w:t>
      </w:r>
      <w:proofErr w:type="spellEnd"/>
      <w:r w:rsidRPr="00495D39">
        <w:rPr>
          <w:rFonts w:ascii="Times New Roman" w:hAnsi="Times New Roman" w:cs="Times New Roman"/>
          <w:sz w:val="28"/>
          <w:szCs w:val="28"/>
        </w:rPr>
        <w:t xml:space="preserve">» - 13,8%. Поэтому задача в 2013 году продолжить работу по оптимизации как затрат так и тепловых потерь </w:t>
      </w:r>
      <w:proofErr w:type="spellStart"/>
      <w:r w:rsidRPr="00495D39">
        <w:rPr>
          <w:rFonts w:ascii="Times New Roman" w:hAnsi="Times New Roman" w:cs="Times New Roman"/>
          <w:sz w:val="28"/>
          <w:szCs w:val="28"/>
        </w:rPr>
        <w:t>теплосетевых</w:t>
      </w:r>
      <w:proofErr w:type="spellEnd"/>
      <w:r w:rsidRPr="00495D39">
        <w:rPr>
          <w:rFonts w:ascii="Times New Roman" w:hAnsi="Times New Roman" w:cs="Times New Roman"/>
          <w:sz w:val="28"/>
          <w:szCs w:val="28"/>
        </w:rPr>
        <w:t xml:space="preserve"> организаций. </w:t>
      </w:r>
      <w:proofErr w:type="gramEnd"/>
    </w:p>
    <w:p w:rsidR="003A3508" w:rsidRPr="00495D39" w:rsidRDefault="003A3508" w:rsidP="003A35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2371B">
        <w:rPr>
          <w:rFonts w:ascii="Times New Roman" w:hAnsi="Times New Roman" w:cs="Times New Roman"/>
          <w:sz w:val="28"/>
          <w:szCs w:val="28"/>
        </w:rPr>
        <w:t>Проведенная в прошлые годы оптимизация затрат в производстве тепла в комбинированной выработке, а также введение дифференциации тарифов по городам позволило установить тарифы на тепловую энергию на 2013 год с минимальным ростом</w:t>
      </w:r>
      <w:r w:rsidRPr="00495D39">
        <w:rPr>
          <w:rFonts w:ascii="Times New Roman" w:hAnsi="Times New Roman" w:cs="Times New Roman"/>
          <w:sz w:val="28"/>
          <w:szCs w:val="28"/>
        </w:rPr>
        <w:t xml:space="preserve"> (</w:t>
      </w:r>
      <w:r w:rsidR="00B17DFD">
        <w:rPr>
          <w:rFonts w:ascii="Times New Roman" w:hAnsi="Times New Roman" w:cs="Times New Roman"/>
          <w:sz w:val="28"/>
          <w:szCs w:val="28"/>
        </w:rPr>
        <w:t>п</w:t>
      </w:r>
      <w:r w:rsidRPr="00495D39">
        <w:rPr>
          <w:rFonts w:ascii="Times New Roman" w:hAnsi="Times New Roman" w:cs="Times New Roman"/>
          <w:sz w:val="28"/>
          <w:szCs w:val="28"/>
        </w:rPr>
        <w:t xml:space="preserve">о г. Казани – тариф останется неизменным в течение всего года, по г. Нижнекамск, </w:t>
      </w:r>
      <w:proofErr w:type="spellStart"/>
      <w:r w:rsidRPr="00495D39">
        <w:rPr>
          <w:rFonts w:ascii="Times New Roman" w:hAnsi="Times New Roman" w:cs="Times New Roman"/>
          <w:sz w:val="28"/>
          <w:szCs w:val="28"/>
        </w:rPr>
        <w:t>г</w:t>
      </w:r>
      <w:proofErr w:type="gramStart"/>
      <w:r w:rsidRPr="00495D39">
        <w:rPr>
          <w:rFonts w:ascii="Times New Roman" w:hAnsi="Times New Roman" w:cs="Times New Roman"/>
          <w:sz w:val="28"/>
          <w:szCs w:val="28"/>
        </w:rPr>
        <w:t>.З</w:t>
      </w:r>
      <w:proofErr w:type="gramEnd"/>
      <w:r w:rsidRPr="00495D39">
        <w:rPr>
          <w:rFonts w:ascii="Times New Roman" w:hAnsi="Times New Roman" w:cs="Times New Roman"/>
          <w:sz w:val="28"/>
          <w:szCs w:val="28"/>
        </w:rPr>
        <w:t>аинск</w:t>
      </w:r>
      <w:proofErr w:type="spellEnd"/>
      <w:r w:rsidRPr="00495D39">
        <w:rPr>
          <w:rFonts w:ascii="Times New Roman" w:hAnsi="Times New Roman" w:cs="Times New Roman"/>
          <w:sz w:val="28"/>
          <w:szCs w:val="28"/>
        </w:rPr>
        <w:t xml:space="preserve">, </w:t>
      </w:r>
      <w:proofErr w:type="spellStart"/>
      <w:r w:rsidRPr="00495D39">
        <w:rPr>
          <w:rFonts w:ascii="Times New Roman" w:hAnsi="Times New Roman" w:cs="Times New Roman"/>
          <w:sz w:val="28"/>
          <w:szCs w:val="28"/>
        </w:rPr>
        <w:t>п.г.т</w:t>
      </w:r>
      <w:proofErr w:type="spellEnd"/>
      <w:r w:rsidRPr="00495D39">
        <w:rPr>
          <w:rFonts w:ascii="Times New Roman" w:hAnsi="Times New Roman" w:cs="Times New Roman"/>
          <w:sz w:val="28"/>
          <w:szCs w:val="28"/>
        </w:rPr>
        <w:t>. Уруссу – рост во втором полугодии составит 102,6% к первому).</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sz w:val="28"/>
          <w:szCs w:val="28"/>
        </w:rPr>
      </w:pPr>
      <w:r w:rsidRPr="00495D39">
        <w:rPr>
          <w:rFonts w:ascii="Times New Roman" w:hAnsi="Times New Roman" w:cs="Times New Roman"/>
          <w:color w:val="000000"/>
          <w:sz w:val="28"/>
          <w:szCs w:val="28"/>
        </w:rPr>
        <w:t xml:space="preserve">Тарифы на электрическую энергию формируются из трех составляющих, из них регулируемыми являются только тарифы на передачу и сбыт электроэнергии, в то время </w:t>
      </w:r>
      <w:r w:rsidRPr="00495D39">
        <w:rPr>
          <w:rFonts w:ascii="Times New Roman" w:hAnsi="Times New Roman" w:cs="Times New Roman"/>
          <w:sz w:val="28"/>
          <w:szCs w:val="28"/>
        </w:rPr>
        <w:t xml:space="preserve">как конечная цена формируется гарантирующими поставщиками с учетом цен оптового рынка. </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sz w:val="28"/>
          <w:szCs w:val="28"/>
        </w:rPr>
      </w:pPr>
      <w:r w:rsidRPr="00495D39">
        <w:rPr>
          <w:rFonts w:ascii="Times New Roman" w:hAnsi="Times New Roman" w:cs="Times New Roman"/>
          <w:sz w:val="28"/>
          <w:szCs w:val="28"/>
        </w:rPr>
        <w:t xml:space="preserve">Единые котловые тарифы на услуги по передачи электрической энергии установлены для </w:t>
      </w:r>
      <w:proofErr w:type="spellStart"/>
      <w:r w:rsidRPr="00495D39">
        <w:rPr>
          <w:rFonts w:ascii="Times New Roman" w:hAnsi="Times New Roman" w:cs="Times New Roman"/>
          <w:sz w:val="28"/>
          <w:szCs w:val="28"/>
        </w:rPr>
        <w:t>котлодержателя</w:t>
      </w:r>
      <w:proofErr w:type="spellEnd"/>
      <w:r w:rsidRPr="00495D39">
        <w:rPr>
          <w:rFonts w:ascii="Times New Roman" w:hAnsi="Times New Roman" w:cs="Times New Roman"/>
          <w:sz w:val="28"/>
          <w:szCs w:val="28"/>
        </w:rPr>
        <w:t xml:space="preserve"> ОАО «Сетевая компания» с ростом со второго полугодия 2013 года </w:t>
      </w:r>
      <w:r w:rsidR="008F3A68">
        <w:rPr>
          <w:rFonts w:ascii="Times New Roman" w:hAnsi="Times New Roman" w:cs="Times New Roman"/>
          <w:sz w:val="28"/>
          <w:szCs w:val="28"/>
        </w:rPr>
        <w:t xml:space="preserve">также </w:t>
      </w:r>
      <w:r w:rsidRPr="00495D39">
        <w:rPr>
          <w:rFonts w:ascii="Times New Roman" w:hAnsi="Times New Roman" w:cs="Times New Roman"/>
          <w:sz w:val="28"/>
          <w:szCs w:val="28"/>
        </w:rPr>
        <w:t xml:space="preserve">на минимальном уровне. Рост от 101% на низком напряжении до 108% на высоком уровне напряжения, при предельном максимальном уровне 111%. </w:t>
      </w:r>
      <w:r w:rsidRPr="0012371B">
        <w:rPr>
          <w:rFonts w:ascii="Times New Roman" w:hAnsi="Times New Roman" w:cs="Times New Roman"/>
          <w:sz w:val="28"/>
          <w:szCs w:val="28"/>
        </w:rPr>
        <w:t>Кроме того</w:t>
      </w:r>
      <w:r w:rsidR="00B17DFD" w:rsidRPr="0012371B">
        <w:rPr>
          <w:rFonts w:ascii="Times New Roman" w:hAnsi="Times New Roman" w:cs="Times New Roman"/>
          <w:sz w:val="28"/>
          <w:szCs w:val="28"/>
        </w:rPr>
        <w:t>,</w:t>
      </w:r>
      <w:r w:rsidR="008F3A68" w:rsidRPr="0012371B">
        <w:rPr>
          <w:rFonts w:ascii="Times New Roman" w:hAnsi="Times New Roman" w:cs="Times New Roman"/>
          <w:sz w:val="28"/>
          <w:szCs w:val="28"/>
        </w:rPr>
        <w:t xml:space="preserve"> в тарифе</w:t>
      </w:r>
      <w:r w:rsidRPr="0012371B">
        <w:rPr>
          <w:rFonts w:ascii="Times New Roman" w:hAnsi="Times New Roman" w:cs="Times New Roman"/>
          <w:sz w:val="28"/>
          <w:szCs w:val="28"/>
        </w:rPr>
        <w:t xml:space="preserve"> учтен </w:t>
      </w:r>
      <w:r w:rsidR="008F3A68" w:rsidRPr="0012371B">
        <w:rPr>
          <w:rFonts w:ascii="Times New Roman" w:hAnsi="Times New Roman" w:cs="Times New Roman"/>
          <w:sz w:val="28"/>
          <w:szCs w:val="28"/>
        </w:rPr>
        <w:t>комплекс мероприятий по снижению нормативных потерь электрической энергии</w:t>
      </w:r>
      <w:r w:rsidRPr="0012371B">
        <w:rPr>
          <w:rFonts w:ascii="Times New Roman" w:hAnsi="Times New Roman" w:cs="Times New Roman"/>
          <w:sz w:val="28"/>
          <w:szCs w:val="28"/>
        </w:rPr>
        <w:t>.</w:t>
      </w:r>
      <w:r w:rsidRPr="00495D39">
        <w:rPr>
          <w:rFonts w:ascii="Times New Roman" w:hAnsi="Times New Roman" w:cs="Times New Roman"/>
          <w:sz w:val="28"/>
          <w:szCs w:val="28"/>
        </w:rPr>
        <w:t xml:space="preserve"> </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sz w:val="28"/>
          <w:szCs w:val="28"/>
        </w:rPr>
      </w:pPr>
      <w:r w:rsidRPr="00495D39">
        <w:rPr>
          <w:rFonts w:ascii="Times New Roman" w:hAnsi="Times New Roman" w:cs="Times New Roman"/>
          <w:sz w:val="28"/>
          <w:szCs w:val="28"/>
        </w:rPr>
        <w:t>В тарифах на 2013 год учтены необходимые потребности сетевой компании по обеспечению надежного электроснабжения объектов Универсиады.</w:t>
      </w:r>
    </w:p>
    <w:p w:rsidR="003A3508" w:rsidRPr="00495D39" w:rsidRDefault="003A3508" w:rsidP="00635B3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95D39">
        <w:rPr>
          <w:rFonts w:ascii="Times New Roman" w:hAnsi="Times New Roman" w:cs="Times New Roman"/>
          <w:sz w:val="28"/>
          <w:szCs w:val="28"/>
        </w:rPr>
        <w:t xml:space="preserve">В связи </w:t>
      </w:r>
      <w:r w:rsidR="002C55E5">
        <w:rPr>
          <w:rFonts w:ascii="Times New Roman" w:hAnsi="Times New Roman" w:cs="Times New Roman"/>
          <w:sz w:val="28"/>
          <w:szCs w:val="28"/>
        </w:rPr>
        <w:t xml:space="preserve">с </w:t>
      </w:r>
      <w:r w:rsidRPr="00495D39">
        <w:rPr>
          <w:rFonts w:ascii="Times New Roman" w:hAnsi="Times New Roman" w:cs="Times New Roman"/>
          <w:sz w:val="28"/>
          <w:szCs w:val="28"/>
        </w:rPr>
        <w:t>утверждением ФСТ России новых Методических указаний по определению размера платы за технологическое присоединение к электрическим сетям (Приказ Федеральной службы по тарифам от 11.09.2012 № 209-э/1), были пересмотрены ставки платы и стандартизированные тарифные ставки (Постановление Госкомитета от 25.12.2012 №6-33/</w:t>
      </w:r>
      <w:proofErr w:type="spellStart"/>
      <w:r w:rsidRPr="00495D39">
        <w:rPr>
          <w:rFonts w:ascii="Times New Roman" w:hAnsi="Times New Roman" w:cs="Times New Roman"/>
          <w:sz w:val="28"/>
          <w:szCs w:val="28"/>
        </w:rPr>
        <w:t>тп</w:t>
      </w:r>
      <w:proofErr w:type="spellEnd"/>
      <w:r w:rsidRPr="00495D39">
        <w:rPr>
          <w:rFonts w:ascii="Times New Roman" w:hAnsi="Times New Roman" w:cs="Times New Roman"/>
          <w:sz w:val="28"/>
          <w:szCs w:val="28"/>
        </w:rPr>
        <w:t xml:space="preserve">) </w:t>
      </w:r>
      <w:r w:rsidRPr="00896F52">
        <w:rPr>
          <w:rFonts w:ascii="Times New Roman" w:hAnsi="Times New Roman" w:cs="Times New Roman"/>
          <w:sz w:val="28"/>
          <w:szCs w:val="28"/>
        </w:rPr>
        <w:t xml:space="preserve">в сторону </w:t>
      </w:r>
      <w:r w:rsidR="00896F52" w:rsidRPr="00896F52">
        <w:rPr>
          <w:rFonts w:ascii="Times New Roman" w:hAnsi="Times New Roman" w:cs="Times New Roman"/>
          <w:sz w:val="28"/>
          <w:szCs w:val="28"/>
        </w:rPr>
        <w:t>уменьшен</w:t>
      </w:r>
      <w:r w:rsidRPr="00896F52">
        <w:rPr>
          <w:rFonts w:ascii="Times New Roman" w:hAnsi="Times New Roman" w:cs="Times New Roman"/>
          <w:sz w:val="28"/>
          <w:szCs w:val="28"/>
        </w:rPr>
        <w:t>ия за счет снижения затрат и значительного сокращения перечня мероприятий</w:t>
      </w:r>
      <w:r w:rsidR="00635B3B" w:rsidRPr="00896F52">
        <w:rPr>
          <w:rFonts w:ascii="Times New Roman" w:hAnsi="Times New Roman" w:cs="Times New Roman"/>
          <w:sz w:val="28"/>
          <w:szCs w:val="28"/>
        </w:rPr>
        <w:t xml:space="preserve">, </w:t>
      </w:r>
      <w:r w:rsidRPr="00896F52">
        <w:rPr>
          <w:rFonts w:ascii="Times New Roman" w:hAnsi="Times New Roman" w:cs="Times New Roman"/>
          <w:color w:val="000000"/>
          <w:sz w:val="28"/>
          <w:szCs w:val="28"/>
        </w:rPr>
        <w:t>так например:</w:t>
      </w:r>
      <w:r w:rsidRPr="00495D39">
        <w:rPr>
          <w:rFonts w:ascii="Times New Roman" w:hAnsi="Times New Roman" w:cs="Times New Roman"/>
          <w:color w:val="000000"/>
          <w:sz w:val="28"/>
          <w:szCs w:val="28"/>
        </w:rPr>
        <w:t xml:space="preserve"> </w:t>
      </w:r>
      <w:proofErr w:type="gramEnd"/>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95D39">
        <w:rPr>
          <w:rFonts w:ascii="Times New Roman" w:hAnsi="Times New Roman" w:cs="Times New Roman"/>
          <w:color w:val="000000"/>
          <w:sz w:val="28"/>
          <w:szCs w:val="28"/>
        </w:rPr>
        <w:t xml:space="preserve">- на строительство воздушных линий электропередач ставки снижены в диапазоне от 9 до 36%; </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95D39">
        <w:rPr>
          <w:rFonts w:ascii="Times New Roman" w:hAnsi="Times New Roman" w:cs="Times New Roman"/>
          <w:color w:val="000000"/>
          <w:sz w:val="28"/>
          <w:szCs w:val="28"/>
        </w:rPr>
        <w:t xml:space="preserve">- на прокладку кабельных линий </w:t>
      </w:r>
      <w:r w:rsidR="00491D81">
        <w:rPr>
          <w:rFonts w:ascii="Times New Roman" w:hAnsi="Times New Roman" w:cs="Times New Roman"/>
          <w:color w:val="000000"/>
          <w:sz w:val="28"/>
          <w:szCs w:val="28"/>
        </w:rPr>
        <w:t xml:space="preserve">в траншее </w:t>
      </w:r>
      <w:proofErr w:type="gramStart"/>
      <w:r w:rsidR="00491D81">
        <w:rPr>
          <w:rFonts w:ascii="Times New Roman" w:hAnsi="Times New Roman" w:cs="Times New Roman"/>
          <w:color w:val="000000"/>
          <w:sz w:val="28"/>
          <w:szCs w:val="28"/>
        </w:rPr>
        <w:t>снижены</w:t>
      </w:r>
      <w:proofErr w:type="gramEnd"/>
      <w:r w:rsidR="00491D81">
        <w:rPr>
          <w:rFonts w:ascii="Times New Roman" w:hAnsi="Times New Roman" w:cs="Times New Roman"/>
          <w:color w:val="000000"/>
          <w:sz w:val="28"/>
          <w:szCs w:val="28"/>
        </w:rPr>
        <w:t xml:space="preserve"> от 21 до 39%;</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95D39">
        <w:rPr>
          <w:rFonts w:ascii="Times New Roman" w:hAnsi="Times New Roman" w:cs="Times New Roman"/>
          <w:color w:val="000000"/>
          <w:sz w:val="28"/>
          <w:szCs w:val="28"/>
        </w:rPr>
        <w:t xml:space="preserve">- на строительство подстанций для субъектов малого и среднего бизнеса </w:t>
      </w:r>
      <w:proofErr w:type="gramStart"/>
      <w:r w:rsidRPr="00495D39">
        <w:rPr>
          <w:rFonts w:ascii="Times New Roman" w:hAnsi="Times New Roman" w:cs="Times New Roman"/>
          <w:color w:val="000000"/>
          <w:sz w:val="28"/>
          <w:szCs w:val="28"/>
        </w:rPr>
        <w:t>снижены</w:t>
      </w:r>
      <w:proofErr w:type="gramEnd"/>
      <w:r w:rsidRPr="00495D39">
        <w:rPr>
          <w:rFonts w:ascii="Times New Roman" w:hAnsi="Times New Roman" w:cs="Times New Roman"/>
          <w:color w:val="000000"/>
          <w:sz w:val="28"/>
          <w:szCs w:val="28"/>
        </w:rPr>
        <w:t xml:space="preserve"> от 15-40%. </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495D39">
        <w:rPr>
          <w:rFonts w:ascii="Times New Roman" w:hAnsi="Times New Roman" w:cs="Times New Roman"/>
          <w:color w:val="000000"/>
          <w:sz w:val="28"/>
          <w:szCs w:val="28"/>
        </w:rPr>
        <w:t xml:space="preserve">Это стало возможным за счет того, что заявитель оплачивает затраты только по тем мероприятиям, которые предусмотрены выданными ему техническими условиями, в отличие от действующего ранее порядка, при котором плата за технологическое присоединение рассчитывается по единой ставке, куда входят </w:t>
      </w:r>
      <w:r w:rsidRPr="00495D39">
        <w:rPr>
          <w:rFonts w:ascii="Times New Roman" w:hAnsi="Times New Roman" w:cs="Times New Roman"/>
          <w:color w:val="000000"/>
          <w:sz w:val="28"/>
          <w:szCs w:val="28"/>
        </w:rPr>
        <w:lastRenderedPageBreak/>
        <w:t xml:space="preserve">затраты на единицу мощности по всем мероприятиям «последней мили», то есть в среднем по всем заявкам. </w:t>
      </w:r>
      <w:proofErr w:type="gramEnd"/>
    </w:p>
    <w:p w:rsidR="003A3508" w:rsidRPr="00495D39" w:rsidRDefault="008F3A68" w:rsidP="003A35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 целом о</w:t>
      </w:r>
      <w:r w:rsidR="003A3508" w:rsidRPr="00495D39">
        <w:rPr>
          <w:rFonts w:ascii="Times New Roman" w:hAnsi="Times New Roman" w:cs="Times New Roman"/>
          <w:color w:val="000000"/>
          <w:sz w:val="28"/>
          <w:szCs w:val="28"/>
        </w:rPr>
        <w:t xml:space="preserve">тмечается тенденция </w:t>
      </w:r>
      <w:proofErr w:type="gramStart"/>
      <w:r w:rsidR="003A3508" w:rsidRPr="00495D39">
        <w:rPr>
          <w:rFonts w:ascii="Times New Roman" w:hAnsi="Times New Roman" w:cs="Times New Roman"/>
          <w:color w:val="000000"/>
          <w:sz w:val="28"/>
          <w:szCs w:val="28"/>
        </w:rPr>
        <w:t>снижения объема реализации услуг</w:t>
      </w:r>
      <w:r w:rsidRPr="008F3A68">
        <w:rPr>
          <w:rFonts w:ascii="Times New Roman" w:hAnsi="Times New Roman" w:cs="Times New Roman"/>
          <w:color w:val="000000"/>
          <w:sz w:val="28"/>
          <w:szCs w:val="28"/>
        </w:rPr>
        <w:t xml:space="preserve"> </w:t>
      </w:r>
      <w:r w:rsidRPr="00495D39">
        <w:rPr>
          <w:rFonts w:ascii="Times New Roman" w:hAnsi="Times New Roman" w:cs="Times New Roman"/>
          <w:color w:val="000000"/>
          <w:sz w:val="28"/>
          <w:szCs w:val="28"/>
        </w:rPr>
        <w:t>водоснабжения</w:t>
      </w:r>
      <w:proofErr w:type="gramEnd"/>
      <w:r w:rsidRPr="00495D39">
        <w:rPr>
          <w:rFonts w:ascii="Times New Roman" w:hAnsi="Times New Roman" w:cs="Times New Roman"/>
          <w:color w:val="000000"/>
          <w:sz w:val="28"/>
          <w:szCs w:val="28"/>
        </w:rPr>
        <w:t xml:space="preserve"> и водоотведения</w:t>
      </w:r>
      <w:r w:rsidR="003A3508" w:rsidRPr="00495D39">
        <w:rPr>
          <w:rFonts w:ascii="Times New Roman" w:hAnsi="Times New Roman" w:cs="Times New Roman"/>
          <w:color w:val="000000"/>
          <w:sz w:val="28"/>
          <w:szCs w:val="28"/>
        </w:rPr>
        <w:t xml:space="preserve">, при росте ежегодного ввода жилья </w:t>
      </w:r>
      <w:r w:rsidR="00491D81">
        <w:rPr>
          <w:rFonts w:ascii="Times New Roman" w:hAnsi="Times New Roman" w:cs="Times New Roman"/>
          <w:color w:val="000000"/>
          <w:sz w:val="28"/>
          <w:szCs w:val="28"/>
        </w:rPr>
        <w:t xml:space="preserve">  </w:t>
      </w:r>
      <w:r w:rsidR="003A3508" w:rsidRPr="00495D39">
        <w:rPr>
          <w:rFonts w:ascii="Times New Roman" w:hAnsi="Times New Roman" w:cs="Times New Roman"/>
          <w:color w:val="000000"/>
          <w:sz w:val="28"/>
          <w:szCs w:val="28"/>
        </w:rPr>
        <w:t xml:space="preserve">2 млн. кв. метров и объектов социального назначения. </w:t>
      </w:r>
      <w:r w:rsidR="003A3508" w:rsidRPr="00495D39">
        <w:rPr>
          <w:rFonts w:ascii="Times New Roman" w:hAnsi="Times New Roman" w:cs="Times New Roman"/>
          <w:sz w:val="28"/>
          <w:szCs w:val="28"/>
        </w:rPr>
        <w:t xml:space="preserve">Тарифы на услуги водоснабжения приняты с ростом всего 105%, на водоотведение с ростом 107,3%, при установленном ФСТ для Республики Татарстан максимально предельном уровне 107,6%. </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sz w:val="28"/>
          <w:szCs w:val="28"/>
        </w:rPr>
      </w:pPr>
      <w:r w:rsidRPr="00495D39">
        <w:rPr>
          <w:rFonts w:ascii="Times New Roman" w:hAnsi="Times New Roman" w:cs="Times New Roman"/>
          <w:sz w:val="28"/>
          <w:szCs w:val="28"/>
        </w:rPr>
        <w:t xml:space="preserve">Это стало возможным за счет мероприятий по энергосбережению так как доля затрат на электрическую энергию в структуре себестоимости услуги составляет при поверхностном водозаборе 18%, а с подземными источниками водоснабжения достигает до 34%. </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sz w:val="28"/>
          <w:szCs w:val="28"/>
        </w:rPr>
      </w:pPr>
      <w:r w:rsidRPr="00495D39">
        <w:rPr>
          <w:rFonts w:ascii="Times New Roman" w:hAnsi="Times New Roman" w:cs="Times New Roman"/>
          <w:sz w:val="28"/>
          <w:szCs w:val="28"/>
        </w:rPr>
        <w:t>В настоящее время расход энергетических ресурсов в организациях коммунального комплекса на 25 - 30% выше, чем в европейских странах. На сегодня основной бич – это потери, высокий износ и бесхозность сетей. В некоторых случаях потери (с учетом технологических потерь) достигают 30%, при этом потери воды только в водопроводных сетях оцениваются</w:t>
      </w:r>
      <w:r w:rsidR="00491D81">
        <w:rPr>
          <w:rFonts w:ascii="Times New Roman" w:hAnsi="Times New Roman" w:cs="Times New Roman"/>
          <w:sz w:val="28"/>
          <w:szCs w:val="28"/>
        </w:rPr>
        <w:t xml:space="preserve"> в 50 </w:t>
      </w:r>
      <w:proofErr w:type="spellStart"/>
      <w:r w:rsidR="00491D81">
        <w:rPr>
          <w:rFonts w:ascii="Times New Roman" w:hAnsi="Times New Roman" w:cs="Times New Roman"/>
          <w:sz w:val="28"/>
          <w:szCs w:val="28"/>
        </w:rPr>
        <w:t>млн</w:t>
      </w:r>
      <w:proofErr w:type="gramStart"/>
      <w:r w:rsidR="00491D81">
        <w:rPr>
          <w:rFonts w:ascii="Times New Roman" w:hAnsi="Times New Roman" w:cs="Times New Roman"/>
          <w:sz w:val="28"/>
          <w:szCs w:val="28"/>
        </w:rPr>
        <w:t>.к</w:t>
      </w:r>
      <w:proofErr w:type="gramEnd"/>
      <w:r w:rsidR="00491D81">
        <w:rPr>
          <w:rFonts w:ascii="Times New Roman" w:hAnsi="Times New Roman" w:cs="Times New Roman"/>
          <w:sz w:val="28"/>
          <w:szCs w:val="28"/>
        </w:rPr>
        <w:t>уб.м</w:t>
      </w:r>
      <w:proofErr w:type="spellEnd"/>
      <w:r w:rsidR="00491D81">
        <w:rPr>
          <w:rFonts w:ascii="Times New Roman" w:hAnsi="Times New Roman" w:cs="Times New Roman"/>
          <w:sz w:val="28"/>
          <w:szCs w:val="28"/>
        </w:rPr>
        <w:t>. воды в год (14</w:t>
      </w:r>
      <w:r w:rsidRPr="00495D39">
        <w:rPr>
          <w:rFonts w:ascii="Times New Roman" w:hAnsi="Times New Roman" w:cs="Times New Roman"/>
          <w:sz w:val="28"/>
          <w:szCs w:val="28"/>
        </w:rPr>
        <w:t>% от общего объема поднятой воды) (877 млн. рублей</w:t>
      </w:r>
      <w:r w:rsidR="00491D81">
        <w:rPr>
          <w:rFonts w:ascii="Times New Roman" w:hAnsi="Times New Roman" w:cs="Times New Roman"/>
          <w:sz w:val="28"/>
          <w:szCs w:val="28"/>
        </w:rPr>
        <w:t xml:space="preserve"> </w:t>
      </w:r>
      <w:r w:rsidRPr="00495D39">
        <w:rPr>
          <w:rFonts w:ascii="Times New Roman" w:hAnsi="Times New Roman" w:cs="Times New Roman"/>
          <w:sz w:val="28"/>
          <w:szCs w:val="28"/>
        </w:rPr>
        <w:t xml:space="preserve">(потери) = 16,9 (средневзвешенный тариф в 2013г.)*51,9 </w:t>
      </w:r>
      <w:proofErr w:type="spellStart"/>
      <w:r w:rsidRPr="00495D39">
        <w:rPr>
          <w:rFonts w:ascii="Times New Roman" w:hAnsi="Times New Roman" w:cs="Times New Roman"/>
          <w:sz w:val="28"/>
          <w:szCs w:val="28"/>
        </w:rPr>
        <w:t>млн.куб.м</w:t>
      </w:r>
      <w:proofErr w:type="spellEnd"/>
      <w:r w:rsidRPr="00495D39">
        <w:rPr>
          <w:rFonts w:ascii="Times New Roman" w:hAnsi="Times New Roman" w:cs="Times New Roman"/>
          <w:sz w:val="28"/>
          <w:szCs w:val="28"/>
        </w:rPr>
        <w:t xml:space="preserve">.). В денежном эквиваленте это составляет порядка 900 млн. рублей, а это и затраты электрической энергии, реагентов и т.д., которые могли быть сэкономлены и направлены на модернизацию и реконструкцию инженерной инфраструктуры. </w:t>
      </w:r>
    </w:p>
    <w:p w:rsidR="003A3508" w:rsidRPr="00495D39" w:rsidRDefault="003A3508" w:rsidP="003A350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95D39">
        <w:rPr>
          <w:rFonts w:ascii="Times New Roman" w:eastAsia="Times New Roman" w:hAnsi="Times New Roman" w:cs="Times New Roman"/>
          <w:color w:val="000000"/>
          <w:sz w:val="28"/>
          <w:szCs w:val="28"/>
          <w:lang w:eastAsia="ru-RU"/>
        </w:rPr>
        <w:t>Кроме тарифов на топливно-энергетические ресурсы Госкомитет регулирует тарифы в сфере транспортных услуг по 20 направлениям. В настоящее время наиболее востребованными населением остаются автобусные перевозки в крупных городах. Вместе с тем существующая система общественного транспорта не удовлетворяет участников рынка (перевозчиков, пассажиров). Перевозчики обосновывают снижение необходимой выручки, ссылаясь на снижение пассажиропотока. Пассажиры регулярно заявляют о низком качестве и недостаточном уровне безопасности оказываемых услуг.</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95D39">
        <w:rPr>
          <w:rFonts w:ascii="Times New Roman" w:hAnsi="Times New Roman" w:cs="Times New Roman"/>
          <w:color w:val="000000"/>
          <w:sz w:val="28"/>
          <w:szCs w:val="28"/>
        </w:rPr>
        <w:t xml:space="preserve">Основными факторами низких показателей развития сферы пассажирских перевозок являются: </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95D39">
        <w:rPr>
          <w:rFonts w:ascii="Times New Roman" w:hAnsi="Times New Roman" w:cs="Times New Roman"/>
          <w:color w:val="000000"/>
          <w:sz w:val="28"/>
          <w:szCs w:val="28"/>
        </w:rPr>
        <w:t xml:space="preserve">-отсутствие системы тотального учета пассажиропотока; </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95D39">
        <w:rPr>
          <w:rFonts w:ascii="Times New Roman" w:hAnsi="Times New Roman" w:cs="Times New Roman"/>
          <w:color w:val="000000"/>
          <w:sz w:val="28"/>
          <w:szCs w:val="28"/>
        </w:rPr>
        <w:t xml:space="preserve">-разрозненность, низкое взаимодействие участников сферы пассажирских перевозок; </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95D39">
        <w:rPr>
          <w:rFonts w:ascii="Times New Roman" w:hAnsi="Times New Roman" w:cs="Times New Roman"/>
          <w:color w:val="000000"/>
          <w:sz w:val="28"/>
          <w:szCs w:val="28"/>
        </w:rPr>
        <w:t xml:space="preserve">-неразвитость транспортной инфраструктуры. </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95D39">
        <w:rPr>
          <w:rFonts w:ascii="Times New Roman" w:hAnsi="Times New Roman" w:cs="Times New Roman"/>
          <w:color w:val="000000"/>
          <w:sz w:val="28"/>
          <w:szCs w:val="28"/>
        </w:rPr>
        <w:t xml:space="preserve">Вместе с тем в целом следует отметить позитивные тенденции развития системы пассажирских перевозок в Республике Татарстан. C 2006 года в </w:t>
      </w:r>
      <w:proofErr w:type="spellStart"/>
      <w:r w:rsidRPr="00495D39">
        <w:rPr>
          <w:rFonts w:ascii="Times New Roman" w:hAnsi="Times New Roman" w:cs="Times New Roman"/>
          <w:color w:val="000000"/>
          <w:sz w:val="28"/>
          <w:szCs w:val="28"/>
        </w:rPr>
        <w:t>г</w:t>
      </w:r>
      <w:proofErr w:type="gramStart"/>
      <w:r w:rsidRPr="00495D39">
        <w:rPr>
          <w:rFonts w:ascii="Times New Roman" w:hAnsi="Times New Roman" w:cs="Times New Roman"/>
          <w:color w:val="000000"/>
          <w:sz w:val="28"/>
          <w:szCs w:val="28"/>
        </w:rPr>
        <w:t>.К</w:t>
      </w:r>
      <w:proofErr w:type="gramEnd"/>
      <w:r w:rsidRPr="00495D39">
        <w:rPr>
          <w:rFonts w:ascii="Times New Roman" w:hAnsi="Times New Roman" w:cs="Times New Roman"/>
          <w:color w:val="000000"/>
          <w:sz w:val="28"/>
          <w:szCs w:val="28"/>
        </w:rPr>
        <w:t>азани</w:t>
      </w:r>
      <w:proofErr w:type="spellEnd"/>
      <w:r w:rsidRPr="00495D39">
        <w:rPr>
          <w:rFonts w:ascii="Times New Roman" w:hAnsi="Times New Roman" w:cs="Times New Roman"/>
          <w:color w:val="000000"/>
          <w:sz w:val="28"/>
          <w:szCs w:val="28"/>
        </w:rPr>
        <w:t xml:space="preserve"> началось внедрение автоматизированной системы оплаты проезда, причем на тот момент </w:t>
      </w:r>
      <w:proofErr w:type="spellStart"/>
      <w:r w:rsidRPr="00495D39">
        <w:rPr>
          <w:rFonts w:ascii="Times New Roman" w:hAnsi="Times New Roman" w:cs="Times New Roman"/>
          <w:color w:val="000000"/>
          <w:sz w:val="28"/>
          <w:szCs w:val="28"/>
        </w:rPr>
        <w:t>г.Казань</w:t>
      </w:r>
      <w:proofErr w:type="spellEnd"/>
      <w:r w:rsidRPr="00495D39">
        <w:rPr>
          <w:rFonts w:ascii="Times New Roman" w:hAnsi="Times New Roman" w:cs="Times New Roman"/>
          <w:color w:val="000000"/>
          <w:sz w:val="28"/>
          <w:szCs w:val="28"/>
        </w:rPr>
        <w:t xml:space="preserve"> был первым городом-</w:t>
      </w:r>
      <w:proofErr w:type="spellStart"/>
      <w:r w:rsidRPr="00495D39">
        <w:rPr>
          <w:rFonts w:ascii="Times New Roman" w:hAnsi="Times New Roman" w:cs="Times New Roman"/>
          <w:color w:val="000000"/>
          <w:sz w:val="28"/>
          <w:szCs w:val="28"/>
        </w:rPr>
        <w:t>миллионником</w:t>
      </w:r>
      <w:proofErr w:type="spellEnd"/>
      <w:r w:rsidRPr="00495D39">
        <w:rPr>
          <w:rFonts w:ascii="Times New Roman" w:hAnsi="Times New Roman" w:cs="Times New Roman"/>
          <w:color w:val="000000"/>
          <w:sz w:val="28"/>
          <w:szCs w:val="28"/>
        </w:rPr>
        <w:t xml:space="preserve"> после Москвы и Санкт-Петербурга, начавшим реализацию данного проекта. В настоящее время указанная система функционирует в </w:t>
      </w:r>
      <w:proofErr w:type="spellStart"/>
      <w:r w:rsidRPr="00495D39">
        <w:rPr>
          <w:rFonts w:ascii="Times New Roman" w:hAnsi="Times New Roman" w:cs="Times New Roman"/>
          <w:color w:val="000000"/>
          <w:sz w:val="28"/>
          <w:szCs w:val="28"/>
        </w:rPr>
        <w:t>г</w:t>
      </w:r>
      <w:proofErr w:type="gramStart"/>
      <w:r w:rsidRPr="00495D39">
        <w:rPr>
          <w:rFonts w:ascii="Times New Roman" w:hAnsi="Times New Roman" w:cs="Times New Roman"/>
          <w:color w:val="000000"/>
          <w:sz w:val="28"/>
          <w:szCs w:val="28"/>
        </w:rPr>
        <w:t>.К</w:t>
      </w:r>
      <w:proofErr w:type="gramEnd"/>
      <w:r w:rsidRPr="00495D39">
        <w:rPr>
          <w:rFonts w:ascii="Times New Roman" w:hAnsi="Times New Roman" w:cs="Times New Roman"/>
          <w:color w:val="000000"/>
          <w:sz w:val="28"/>
          <w:szCs w:val="28"/>
        </w:rPr>
        <w:t>азани</w:t>
      </w:r>
      <w:proofErr w:type="spellEnd"/>
      <w:r w:rsidRPr="00495D39">
        <w:rPr>
          <w:rFonts w:ascii="Times New Roman" w:hAnsi="Times New Roman" w:cs="Times New Roman"/>
          <w:color w:val="000000"/>
          <w:sz w:val="28"/>
          <w:szCs w:val="28"/>
        </w:rPr>
        <w:t xml:space="preserve"> в полную силу. </w:t>
      </w:r>
    </w:p>
    <w:p w:rsidR="003A3508" w:rsidRPr="00495D39" w:rsidRDefault="003A3508" w:rsidP="003A350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95D39">
        <w:rPr>
          <w:rFonts w:ascii="Times New Roman" w:hAnsi="Times New Roman" w:cs="Times New Roman"/>
          <w:color w:val="000000"/>
          <w:sz w:val="28"/>
          <w:szCs w:val="28"/>
        </w:rPr>
        <w:t>В соответствии с распоряжением Кабинета Министров от 10</w:t>
      </w:r>
      <w:r w:rsidR="00D53BEC">
        <w:rPr>
          <w:rFonts w:ascii="Times New Roman" w:hAnsi="Times New Roman" w:cs="Times New Roman"/>
          <w:color w:val="000000"/>
          <w:sz w:val="28"/>
          <w:szCs w:val="28"/>
        </w:rPr>
        <w:t>.11.</w:t>
      </w:r>
      <w:r w:rsidRPr="00495D39">
        <w:rPr>
          <w:rFonts w:ascii="Times New Roman" w:hAnsi="Times New Roman" w:cs="Times New Roman"/>
          <w:color w:val="000000"/>
          <w:sz w:val="28"/>
          <w:szCs w:val="28"/>
        </w:rPr>
        <w:t xml:space="preserve">2011 №2066-р начата реализация проекта «Транспортная карта Республики Татарстан» в крупных </w:t>
      </w:r>
      <w:r w:rsidRPr="00495D39">
        <w:rPr>
          <w:rFonts w:ascii="Times New Roman" w:hAnsi="Times New Roman" w:cs="Times New Roman"/>
          <w:color w:val="000000"/>
          <w:sz w:val="28"/>
          <w:szCs w:val="28"/>
        </w:rPr>
        <w:lastRenderedPageBreak/>
        <w:t xml:space="preserve">городах Республики Татарстан. Согласно постановлению Кабинета Министров от </w:t>
      </w:r>
      <w:r w:rsidR="00D53BEC">
        <w:rPr>
          <w:rFonts w:ascii="Times New Roman" w:hAnsi="Times New Roman" w:cs="Times New Roman"/>
          <w:color w:val="000000"/>
          <w:sz w:val="28"/>
          <w:szCs w:val="28"/>
        </w:rPr>
        <w:t xml:space="preserve">   </w:t>
      </w:r>
      <w:r w:rsidRPr="00495D39">
        <w:rPr>
          <w:rFonts w:ascii="Times New Roman" w:hAnsi="Times New Roman" w:cs="Times New Roman"/>
          <w:color w:val="000000"/>
          <w:sz w:val="28"/>
          <w:szCs w:val="28"/>
        </w:rPr>
        <w:t>2</w:t>
      </w:r>
      <w:r w:rsidR="00D53BEC">
        <w:rPr>
          <w:rFonts w:ascii="Times New Roman" w:hAnsi="Times New Roman" w:cs="Times New Roman"/>
          <w:color w:val="000000"/>
          <w:sz w:val="28"/>
          <w:szCs w:val="28"/>
        </w:rPr>
        <w:t>.07.</w:t>
      </w:r>
      <w:r w:rsidRPr="00495D39">
        <w:rPr>
          <w:rFonts w:ascii="Times New Roman" w:hAnsi="Times New Roman" w:cs="Times New Roman"/>
          <w:color w:val="000000"/>
          <w:sz w:val="28"/>
          <w:szCs w:val="28"/>
        </w:rPr>
        <w:t>2012 №</w:t>
      </w:r>
      <w:r w:rsidR="00D53BEC">
        <w:rPr>
          <w:rFonts w:ascii="Times New Roman" w:hAnsi="Times New Roman" w:cs="Times New Roman"/>
          <w:color w:val="000000"/>
          <w:sz w:val="28"/>
          <w:szCs w:val="28"/>
        </w:rPr>
        <w:t xml:space="preserve"> </w:t>
      </w:r>
      <w:r w:rsidRPr="00495D39">
        <w:rPr>
          <w:rFonts w:ascii="Times New Roman" w:hAnsi="Times New Roman" w:cs="Times New Roman"/>
          <w:color w:val="000000"/>
          <w:sz w:val="28"/>
          <w:szCs w:val="28"/>
        </w:rPr>
        <w:t>574 «Об утверждении порядка предоставления электронных карт с льготным транспортным приложением и электронных ка</w:t>
      </w:r>
      <w:proofErr w:type="gramStart"/>
      <w:r w:rsidRPr="00495D39">
        <w:rPr>
          <w:rFonts w:ascii="Times New Roman" w:hAnsi="Times New Roman" w:cs="Times New Roman"/>
          <w:color w:val="000000"/>
          <w:sz w:val="28"/>
          <w:szCs w:val="28"/>
        </w:rPr>
        <w:t>рт с тр</w:t>
      </w:r>
      <w:proofErr w:type="gramEnd"/>
      <w:r w:rsidRPr="00495D39">
        <w:rPr>
          <w:rFonts w:ascii="Times New Roman" w:hAnsi="Times New Roman" w:cs="Times New Roman"/>
          <w:color w:val="000000"/>
          <w:sz w:val="28"/>
          <w:szCs w:val="28"/>
        </w:rPr>
        <w:t xml:space="preserve">анспортным приложением» с 1 сентября 2012 года граждане льготных категорий могут воспользоваться своими электронными транспортными картами в пяти муниципальных образованиях Республики Татарстан: Альметьевском, Нижнекамском, Зеленодольском муниципальных </w:t>
      </w:r>
      <w:proofErr w:type="gramStart"/>
      <w:r w:rsidRPr="00495D39">
        <w:rPr>
          <w:rFonts w:ascii="Times New Roman" w:hAnsi="Times New Roman" w:cs="Times New Roman"/>
          <w:color w:val="000000"/>
          <w:sz w:val="28"/>
          <w:szCs w:val="28"/>
        </w:rPr>
        <w:t>районах</w:t>
      </w:r>
      <w:proofErr w:type="gramEnd"/>
      <w:r w:rsidRPr="00495D39">
        <w:rPr>
          <w:rFonts w:ascii="Times New Roman" w:hAnsi="Times New Roman" w:cs="Times New Roman"/>
          <w:color w:val="000000"/>
          <w:sz w:val="28"/>
          <w:szCs w:val="28"/>
        </w:rPr>
        <w:t xml:space="preserve"> и городах Набережные Челны и Казань.</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95D39">
        <w:rPr>
          <w:rFonts w:ascii="Times New Roman" w:hAnsi="Times New Roman" w:cs="Times New Roman"/>
          <w:color w:val="000000"/>
          <w:sz w:val="28"/>
          <w:szCs w:val="28"/>
        </w:rPr>
        <w:t xml:space="preserve">Также, Госкомитетом отрегулировано 11 направлений в социальной и непромышленной сфере. В 2012 году Госкомитетом впервые были установлены единые уровни наценок на продукцию питания для учреждений профессионального образования. </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495D39">
        <w:rPr>
          <w:rFonts w:ascii="Times New Roman" w:hAnsi="Times New Roman" w:cs="Times New Roman"/>
          <w:color w:val="000000"/>
          <w:sz w:val="28"/>
          <w:szCs w:val="28"/>
        </w:rPr>
        <w:t>Ежегодно, проводится мониторинг финансово-хозяйственной-деятельности предприятий социальной и непромышленной сферы, которого показывают, что в связи с тем, что объемы услуг, оказываемых предприятиями этой сферы значительно выросли, а в структуре себестоимости услуг покупные топливно-энергетические ресурсы занимают незначительную долю, действующие уровни стоимости услуг позволяют предприятиям осуществлять свою деятельность безубыточно и обеспечивают заработную плату сотрудников на уровне среднего по республике, то есть экономически обоснованные</w:t>
      </w:r>
      <w:proofErr w:type="gramEnd"/>
      <w:r w:rsidRPr="00495D39">
        <w:rPr>
          <w:rFonts w:ascii="Times New Roman" w:hAnsi="Times New Roman" w:cs="Times New Roman"/>
          <w:color w:val="000000"/>
          <w:sz w:val="28"/>
          <w:szCs w:val="28"/>
        </w:rPr>
        <w:t xml:space="preserve"> предпосылки к повышению отсутствуют.</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95D39">
        <w:rPr>
          <w:rFonts w:ascii="Times New Roman" w:hAnsi="Times New Roman" w:cs="Times New Roman"/>
          <w:color w:val="000000"/>
          <w:sz w:val="28"/>
          <w:szCs w:val="28"/>
        </w:rPr>
        <w:t>В связи с этим, а также учитывая, что эти услуги являются социально – значимыми для населения Республики Татарстан, тарифы и наценки в этой сфере сохранены на прежнем уровне.</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2371B">
        <w:rPr>
          <w:rFonts w:ascii="Times New Roman" w:hAnsi="Times New Roman" w:cs="Times New Roman"/>
          <w:color w:val="000000"/>
          <w:sz w:val="28"/>
          <w:szCs w:val="28"/>
        </w:rPr>
        <w:t>В 2012 году была принята Республиканская Концепция ценовой (тарифной) политики на 2013-2015 годы. Основной целью является применение и расширение новых методов государственного регулирования, появление важнейшего аспекта, в каком-то смысле социального аспекта, это защита и учет интересов потребителей при осуществлении регуляторных процедур. Концепцией определены главные задачи на ближайшую перспективу, в частности усиление прозрачности самого процесса регулирования и деятельности регулируемых организаций.</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95D39">
        <w:rPr>
          <w:rFonts w:ascii="Times New Roman" w:hAnsi="Times New Roman" w:cs="Times New Roman"/>
          <w:color w:val="000000"/>
          <w:sz w:val="28"/>
          <w:szCs w:val="28"/>
        </w:rPr>
        <w:t>К  основным з</w:t>
      </w:r>
      <w:r w:rsidR="00DC14DA">
        <w:rPr>
          <w:rFonts w:ascii="Times New Roman" w:hAnsi="Times New Roman" w:cs="Times New Roman"/>
          <w:color w:val="000000"/>
          <w:sz w:val="28"/>
          <w:szCs w:val="28"/>
        </w:rPr>
        <w:t>адачам в этой области можно отне</w:t>
      </w:r>
      <w:r w:rsidRPr="00495D39">
        <w:rPr>
          <w:rFonts w:ascii="Times New Roman" w:hAnsi="Times New Roman" w:cs="Times New Roman"/>
          <w:color w:val="000000"/>
          <w:sz w:val="28"/>
          <w:szCs w:val="28"/>
        </w:rPr>
        <w:t>ст</w:t>
      </w:r>
      <w:r w:rsidR="00DC14DA">
        <w:rPr>
          <w:rFonts w:ascii="Times New Roman" w:hAnsi="Times New Roman" w:cs="Times New Roman"/>
          <w:color w:val="000000"/>
          <w:sz w:val="28"/>
          <w:szCs w:val="28"/>
        </w:rPr>
        <w:t>и</w:t>
      </w:r>
      <w:r w:rsidRPr="00495D39">
        <w:rPr>
          <w:rFonts w:ascii="Times New Roman" w:hAnsi="Times New Roman" w:cs="Times New Roman"/>
          <w:color w:val="000000"/>
          <w:sz w:val="28"/>
          <w:szCs w:val="28"/>
        </w:rPr>
        <w:t>:</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95D39">
        <w:rPr>
          <w:rFonts w:ascii="Times New Roman" w:hAnsi="Times New Roman" w:cs="Times New Roman"/>
          <w:color w:val="000000"/>
          <w:sz w:val="28"/>
          <w:szCs w:val="28"/>
        </w:rPr>
        <w:t xml:space="preserve">Во-первых, переход на долгосрочное - от 3 до 5 лет - тарифное регулирование. Установление долгосрочных тарифов подразумевает уход от господствующего метода </w:t>
      </w:r>
      <w:proofErr w:type="spellStart"/>
      <w:r w:rsidRPr="00495D39">
        <w:rPr>
          <w:rFonts w:ascii="Times New Roman" w:hAnsi="Times New Roman" w:cs="Times New Roman"/>
          <w:color w:val="000000"/>
          <w:sz w:val="28"/>
          <w:szCs w:val="28"/>
        </w:rPr>
        <w:t>тарифообразования</w:t>
      </w:r>
      <w:proofErr w:type="spellEnd"/>
      <w:r w:rsidRPr="00495D39">
        <w:rPr>
          <w:rFonts w:ascii="Times New Roman" w:hAnsi="Times New Roman" w:cs="Times New Roman"/>
          <w:color w:val="000000"/>
          <w:sz w:val="28"/>
          <w:szCs w:val="28"/>
        </w:rPr>
        <w:t xml:space="preserve"> - «затраты плюс» и переход на использование новых методов </w:t>
      </w:r>
      <w:proofErr w:type="spellStart"/>
      <w:r w:rsidRPr="00495D39">
        <w:rPr>
          <w:rFonts w:ascii="Times New Roman" w:hAnsi="Times New Roman" w:cs="Times New Roman"/>
          <w:color w:val="000000"/>
          <w:sz w:val="28"/>
          <w:szCs w:val="28"/>
        </w:rPr>
        <w:t>тарифообразования</w:t>
      </w:r>
      <w:proofErr w:type="spellEnd"/>
      <w:r w:rsidRPr="00495D39">
        <w:rPr>
          <w:rFonts w:ascii="Times New Roman" w:hAnsi="Times New Roman" w:cs="Times New Roman"/>
          <w:color w:val="000000"/>
          <w:sz w:val="28"/>
          <w:szCs w:val="28"/>
        </w:rPr>
        <w:t xml:space="preserve">, стимулирующих производителей энергии оптимизировать свои затраты. </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95D39">
        <w:rPr>
          <w:rFonts w:ascii="Times New Roman" w:hAnsi="Times New Roman" w:cs="Times New Roman"/>
          <w:color w:val="000000"/>
          <w:sz w:val="28"/>
          <w:szCs w:val="28"/>
        </w:rPr>
        <w:t xml:space="preserve">При этом долгосрочное решение должно базироваться, прежде всего, на определенных планах территориального развития, а также на долгосрочных инвестиционных программах развития организаций, по отношению к которым принимается регуляторное решение. Их наличие и делает это решение максимально эффективным инструментом и для самой организации, и для потребителя, и для инвестора, который пришел с определенным объемом ресурсов для того, чтобы что-то изменить. </w:t>
      </w:r>
    </w:p>
    <w:p w:rsidR="003A3508" w:rsidRPr="00495D39" w:rsidRDefault="003A3508" w:rsidP="003A350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95D39">
        <w:rPr>
          <w:rFonts w:ascii="Times New Roman" w:hAnsi="Times New Roman" w:cs="Times New Roman"/>
          <w:color w:val="000000"/>
          <w:sz w:val="28"/>
          <w:szCs w:val="28"/>
        </w:rPr>
        <w:lastRenderedPageBreak/>
        <w:t xml:space="preserve">Переход на установление долгосрочных тарифов без наличия разработанных должным образом схем </w:t>
      </w:r>
      <w:proofErr w:type="gramStart"/>
      <w:r w:rsidRPr="00495D39">
        <w:rPr>
          <w:rFonts w:ascii="Times New Roman" w:hAnsi="Times New Roman" w:cs="Times New Roman"/>
          <w:color w:val="000000"/>
          <w:sz w:val="28"/>
          <w:szCs w:val="28"/>
        </w:rPr>
        <w:t>тепло-водоснабжения</w:t>
      </w:r>
      <w:proofErr w:type="gramEnd"/>
      <w:r w:rsidRPr="00495D39">
        <w:rPr>
          <w:rFonts w:ascii="Times New Roman" w:hAnsi="Times New Roman" w:cs="Times New Roman"/>
          <w:color w:val="000000"/>
          <w:sz w:val="28"/>
          <w:szCs w:val="28"/>
        </w:rPr>
        <w:t xml:space="preserve"> и объективной оценки финансового и технического состояния регулируемых организаций не позволит решить задачи их модернизации и повышения </w:t>
      </w:r>
      <w:proofErr w:type="spellStart"/>
      <w:r w:rsidRPr="00495D39">
        <w:rPr>
          <w:rFonts w:ascii="Times New Roman" w:hAnsi="Times New Roman" w:cs="Times New Roman"/>
          <w:color w:val="000000"/>
          <w:sz w:val="28"/>
          <w:szCs w:val="28"/>
        </w:rPr>
        <w:t>энергоэффективности</w:t>
      </w:r>
      <w:proofErr w:type="spellEnd"/>
      <w:r w:rsidRPr="00495D39">
        <w:rPr>
          <w:rFonts w:ascii="Times New Roman" w:hAnsi="Times New Roman" w:cs="Times New Roman"/>
          <w:color w:val="000000"/>
          <w:sz w:val="28"/>
          <w:szCs w:val="28"/>
        </w:rPr>
        <w:t>, от которых напрямую зависят тарифные решения. А также, целесообразность разработки таких схем связана с минимизацией затрат потребителей в долгосрочной</w:t>
      </w:r>
      <w:r w:rsidRPr="00495D39">
        <w:rPr>
          <w:rFonts w:ascii="Times New Roman" w:eastAsia="Times New Roman" w:hAnsi="Times New Roman" w:cs="Times New Roman"/>
          <w:color w:val="000000"/>
          <w:sz w:val="28"/>
          <w:szCs w:val="28"/>
          <w:lang w:eastAsia="ru-RU"/>
        </w:rPr>
        <w:t xml:space="preserve"> перспективе. </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95D39">
        <w:rPr>
          <w:rFonts w:ascii="Times New Roman" w:hAnsi="Times New Roman" w:cs="Times New Roman"/>
          <w:color w:val="000000"/>
          <w:sz w:val="28"/>
          <w:szCs w:val="28"/>
        </w:rPr>
        <w:t xml:space="preserve">Во-вторых, необходимо продолжать работу по анализу обоснованности и эффективности затрат регулируемых организаций, в том числе и с привлечением независимых экспертных организаций. </w:t>
      </w:r>
    </w:p>
    <w:p w:rsidR="003A3508" w:rsidRPr="00495D39" w:rsidRDefault="003A3508" w:rsidP="003A350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95D39">
        <w:rPr>
          <w:rFonts w:ascii="Times New Roman" w:hAnsi="Times New Roman" w:cs="Times New Roman"/>
          <w:color w:val="000000"/>
          <w:sz w:val="28"/>
          <w:szCs w:val="28"/>
        </w:rPr>
        <w:t xml:space="preserve">В-третьих, с 1 января 2013 года вступил в силу Федеральный закон от 07.12.2011 </w:t>
      </w:r>
      <w:r w:rsidR="00DC14DA">
        <w:rPr>
          <w:rFonts w:ascii="Times New Roman" w:hAnsi="Times New Roman" w:cs="Times New Roman"/>
          <w:color w:val="000000"/>
          <w:sz w:val="28"/>
          <w:szCs w:val="28"/>
        </w:rPr>
        <w:t>№</w:t>
      </w:r>
      <w:r w:rsidRPr="00495D39">
        <w:rPr>
          <w:rFonts w:ascii="Times New Roman" w:hAnsi="Times New Roman" w:cs="Times New Roman"/>
          <w:color w:val="000000"/>
          <w:sz w:val="28"/>
          <w:szCs w:val="28"/>
        </w:rPr>
        <w:t xml:space="preserve"> 416-ФЗ «О водоснабжении и водоотведении», где по аналогии со сферами в области электро- и теплоэнергетики полномочия по утверждению инвестиционных программ переданы на уровень субъекта Р</w:t>
      </w:r>
      <w:r w:rsidR="00DC14DA">
        <w:rPr>
          <w:rFonts w:ascii="Times New Roman" w:hAnsi="Times New Roman" w:cs="Times New Roman"/>
          <w:color w:val="000000"/>
          <w:sz w:val="28"/>
          <w:szCs w:val="28"/>
        </w:rPr>
        <w:t xml:space="preserve">оссийской </w:t>
      </w:r>
      <w:r w:rsidRPr="00495D39">
        <w:rPr>
          <w:rFonts w:ascii="Times New Roman" w:hAnsi="Times New Roman" w:cs="Times New Roman"/>
          <w:color w:val="000000"/>
          <w:sz w:val="28"/>
          <w:szCs w:val="28"/>
        </w:rPr>
        <w:t>Ф</w:t>
      </w:r>
      <w:r w:rsidR="00DC14DA">
        <w:rPr>
          <w:rFonts w:ascii="Times New Roman" w:hAnsi="Times New Roman" w:cs="Times New Roman"/>
          <w:color w:val="000000"/>
          <w:sz w:val="28"/>
          <w:szCs w:val="28"/>
        </w:rPr>
        <w:t>едерации</w:t>
      </w:r>
      <w:r w:rsidRPr="00495D39">
        <w:rPr>
          <w:rFonts w:ascii="Times New Roman" w:hAnsi="Times New Roman" w:cs="Times New Roman"/>
          <w:color w:val="000000"/>
          <w:sz w:val="28"/>
          <w:szCs w:val="28"/>
        </w:rPr>
        <w:t xml:space="preserve"> (ранее все инвестиционные программы утверждали на уровне </w:t>
      </w:r>
      <w:r w:rsidR="00DC14DA">
        <w:rPr>
          <w:rFonts w:ascii="Times New Roman" w:hAnsi="Times New Roman" w:cs="Times New Roman"/>
          <w:color w:val="000000"/>
          <w:sz w:val="28"/>
          <w:szCs w:val="28"/>
        </w:rPr>
        <w:t>органов местного самоуправления</w:t>
      </w:r>
      <w:r w:rsidRPr="00495D39">
        <w:rPr>
          <w:rFonts w:ascii="Times New Roman" w:hAnsi="Times New Roman" w:cs="Times New Roman"/>
          <w:color w:val="000000"/>
          <w:sz w:val="28"/>
          <w:szCs w:val="28"/>
        </w:rPr>
        <w:t>).</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95D39">
        <w:rPr>
          <w:rFonts w:ascii="Times New Roman" w:hAnsi="Times New Roman" w:cs="Times New Roman"/>
          <w:color w:val="000000"/>
          <w:sz w:val="28"/>
          <w:szCs w:val="28"/>
        </w:rPr>
        <w:t xml:space="preserve">В-четвертых, </w:t>
      </w:r>
      <w:r w:rsidR="00DC14DA" w:rsidRPr="00495D39">
        <w:rPr>
          <w:rFonts w:ascii="Times New Roman" w:hAnsi="Times New Roman" w:cs="Times New Roman"/>
          <w:color w:val="000000"/>
          <w:sz w:val="28"/>
          <w:szCs w:val="28"/>
        </w:rPr>
        <w:t>в рамках реализации Плана мероприятий «Дорожная карта», утвержденного распоряжением Правительства Российской Федерации (№</w:t>
      </w:r>
      <w:r w:rsidR="00DC14DA">
        <w:rPr>
          <w:rFonts w:ascii="Times New Roman" w:hAnsi="Times New Roman" w:cs="Times New Roman"/>
          <w:color w:val="000000"/>
          <w:sz w:val="28"/>
          <w:szCs w:val="28"/>
        </w:rPr>
        <w:t xml:space="preserve"> </w:t>
      </w:r>
      <w:r w:rsidR="00DC14DA" w:rsidRPr="00495D39">
        <w:rPr>
          <w:rFonts w:ascii="Times New Roman" w:hAnsi="Times New Roman" w:cs="Times New Roman"/>
          <w:color w:val="000000"/>
          <w:sz w:val="28"/>
          <w:szCs w:val="28"/>
        </w:rPr>
        <w:t>1144-р от 30.07.2012)</w:t>
      </w:r>
      <w:r w:rsidR="00DC14DA">
        <w:rPr>
          <w:rFonts w:ascii="Times New Roman" w:hAnsi="Times New Roman" w:cs="Times New Roman"/>
          <w:color w:val="000000"/>
          <w:sz w:val="28"/>
          <w:szCs w:val="28"/>
        </w:rPr>
        <w:t xml:space="preserve"> </w:t>
      </w:r>
      <w:r w:rsidRPr="00495D39">
        <w:rPr>
          <w:rFonts w:ascii="Times New Roman" w:hAnsi="Times New Roman" w:cs="Times New Roman"/>
          <w:color w:val="000000"/>
          <w:sz w:val="28"/>
          <w:szCs w:val="28"/>
        </w:rPr>
        <w:t xml:space="preserve">продолжить работу по поэтапному сокращению стоимости технологического присоединения к 2018 году. </w:t>
      </w:r>
    </w:p>
    <w:p w:rsidR="003A3508" w:rsidRPr="00495D39" w:rsidRDefault="003A3508" w:rsidP="003A3508">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47E15" w:rsidRPr="00495D39" w:rsidRDefault="007A4250" w:rsidP="007A4250">
      <w:pPr>
        <w:spacing w:after="0" w:line="240" w:lineRule="auto"/>
        <w:ind w:firstLine="709"/>
        <w:jc w:val="center"/>
        <w:rPr>
          <w:rFonts w:ascii="Times New Roman" w:eastAsia="Calibri" w:hAnsi="Times New Roman" w:cs="Times New Roman"/>
          <w:sz w:val="28"/>
          <w:szCs w:val="28"/>
        </w:rPr>
      </w:pPr>
      <w:r w:rsidRPr="00495D39">
        <w:rPr>
          <w:rFonts w:ascii="Times New Roman" w:eastAsia="Times New Roman" w:hAnsi="Times New Roman" w:cs="Times New Roman"/>
          <w:b/>
          <w:bCs/>
          <w:color w:val="000000"/>
          <w:sz w:val="28"/>
          <w:szCs w:val="28"/>
          <w:lang w:eastAsia="ru-RU"/>
        </w:rPr>
        <w:t>Совершенствование системы расселения застройки, благоустройства городских и сельских поселений, а также развитие их инженерной, транспортной и социальной инфраструктуры</w:t>
      </w:r>
    </w:p>
    <w:p w:rsidR="00A47E15" w:rsidRPr="00495D39" w:rsidRDefault="00A47E15" w:rsidP="00AD3097">
      <w:pPr>
        <w:spacing w:after="0" w:line="240" w:lineRule="auto"/>
        <w:ind w:firstLine="709"/>
        <w:jc w:val="center"/>
        <w:rPr>
          <w:rFonts w:ascii="Times New Roman" w:eastAsia="Calibri" w:hAnsi="Times New Roman" w:cs="Times New Roman"/>
          <w:sz w:val="28"/>
          <w:szCs w:val="28"/>
        </w:rPr>
      </w:pPr>
    </w:p>
    <w:p w:rsidR="00BB5873" w:rsidRDefault="007A0341" w:rsidP="00BB5873">
      <w:pPr>
        <w:tabs>
          <w:tab w:val="left" w:pos="709"/>
        </w:tabs>
        <w:spacing w:after="0" w:line="240" w:lineRule="auto"/>
        <w:ind w:right="122" w:firstLine="522"/>
        <w:jc w:val="both"/>
        <w:rPr>
          <w:rFonts w:ascii="Times New Roman" w:eastAsia="Times New Roman" w:hAnsi="Times New Roman" w:cs="Times New Roman"/>
          <w:sz w:val="28"/>
          <w:szCs w:val="28"/>
          <w:lang w:eastAsia="ru-RU"/>
        </w:rPr>
      </w:pPr>
      <w:r w:rsidRPr="00495D39">
        <w:rPr>
          <w:rFonts w:ascii="Times New Roman" w:eastAsia="Times New Roman" w:hAnsi="Times New Roman" w:cs="Times New Roman"/>
          <w:sz w:val="28"/>
          <w:szCs w:val="28"/>
          <w:lang w:eastAsia="ru-RU"/>
        </w:rPr>
        <w:t xml:space="preserve">Градостроительное планирование развития территорий и застройка поселений осуществляются посредством разработки документов территориального планирования и документации по планировке территории, что закреплено в Градостроительном кодексе Российской Федерации. </w:t>
      </w:r>
    </w:p>
    <w:p w:rsidR="007A0341" w:rsidRPr="00495D39" w:rsidRDefault="007A0341" w:rsidP="00BB5873">
      <w:pPr>
        <w:tabs>
          <w:tab w:val="left" w:pos="709"/>
        </w:tabs>
        <w:spacing w:after="0" w:line="240" w:lineRule="auto"/>
        <w:ind w:right="122" w:firstLine="522"/>
        <w:jc w:val="both"/>
        <w:rPr>
          <w:rFonts w:ascii="Times New Roman" w:eastAsia="Times New Roman" w:hAnsi="Times New Roman" w:cs="Times New Roman"/>
          <w:sz w:val="28"/>
          <w:szCs w:val="28"/>
          <w:lang w:eastAsia="ru-RU"/>
        </w:rPr>
      </w:pPr>
      <w:r w:rsidRPr="00495D39">
        <w:rPr>
          <w:rFonts w:ascii="Times New Roman" w:eastAsia="Times New Roman" w:hAnsi="Times New Roman" w:cs="Times New Roman"/>
          <w:sz w:val="28"/>
          <w:szCs w:val="28"/>
          <w:lang w:eastAsia="ru-RU"/>
        </w:rPr>
        <w:t>Документы территориального планирования и документация по планировке территории представляют собой систему взаимосвязанных проектных документов, предусматривающую учет ранее согласованной и утвержденной  документации при разработке последующей.</w:t>
      </w:r>
    </w:p>
    <w:p w:rsidR="007A0341" w:rsidRPr="00495D39" w:rsidRDefault="007A0341" w:rsidP="00AD3097">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w:t>
      </w:r>
    </w:p>
    <w:p w:rsidR="007A0341" w:rsidRPr="00495D39" w:rsidRDefault="007A0341" w:rsidP="00AD3097">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Цели и задачи территориального планирования ориентированы на максимально эффективное и</w:t>
      </w:r>
      <w:r w:rsidR="00B33873" w:rsidRPr="00495D39">
        <w:rPr>
          <w:rFonts w:ascii="Times New Roman" w:eastAsia="Calibri" w:hAnsi="Times New Roman" w:cs="Times New Roman"/>
          <w:sz w:val="28"/>
          <w:szCs w:val="28"/>
        </w:rPr>
        <w:t xml:space="preserve">спользование всех ресурсов для </w:t>
      </w:r>
      <w:r w:rsidRPr="00495D39">
        <w:rPr>
          <w:rFonts w:ascii="Times New Roman" w:eastAsia="Calibri" w:hAnsi="Times New Roman" w:cs="Times New Roman"/>
          <w:sz w:val="28"/>
          <w:szCs w:val="28"/>
        </w:rPr>
        <w:t>повышения внутреннего регионального продукта республики, повышение качества жизни, уровня представляемых благ и повышения рейтинга территории среди субъектов Российской Федерации.</w:t>
      </w:r>
    </w:p>
    <w:p w:rsidR="007A0341" w:rsidRPr="00495D39" w:rsidRDefault="007A0341" w:rsidP="00AD3097">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 xml:space="preserve">Документы территориального планирования Республики Татарстан подразделяются </w:t>
      </w:r>
      <w:proofErr w:type="gramStart"/>
      <w:r w:rsidRPr="00495D39">
        <w:rPr>
          <w:rFonts w:ascii="Times New Roman" w:eastAsia="Calibri" w:hAnsi="Times New Roman" w:cs="Times New Roman"/>
          <w:sz w:val="28"/>
          <w:szCs w:val="28"/>
        </w:rPr>
        <w:t>на</w:t>
      </w:r>
      <w:proofErr w:type="gramEnd"/>
      <w:r w:rsidRPr="00495D39">
        <w:rPr>
          <w:rFonts w:ascii="Times New Roman" w:eastAsia="Calibri" w:hAnsi="Times New Roman" w:cs="Times New Roman"/>
          <w:sz w:val="28"/>
          <w:szCs w:val="28"/>
        </w:rPr>
        <w:t>:</w:t>
      </w:r>
    </w:p>
    <w:p w:rsidR="007A0341" w:rsidRPr="00495D39" w:rsidRDefault="007A0341" w:rsidP="00DC14DA">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lastRenderedPageBreak/>
        <w:t>1.Схему территориального планирования Республики Татарстан, целью которой  является пространственная организация территории Республики Татарстан на базе ресурсного и социально-экономического поте</w:t>
      </w:r>
      <w:r w:rsidR="00B33873" w:rsidRPr="00495D39">
        <w:rPr>
          <w:rFonts w:ascii="Times New Roman" w:eastAsia="Calibri" w:hAnsi="Times New Roman" w:cs="Times New Roman"/>
          <w:sz w:val="28"/>
          <w:szCs w:val="28"/>
        </w:rPr>
        <w:t>нциалов развития республики  со</w:t>
      </w:r>
      <w:r w:rsidRPr="00495D39">
        <w:rPr>
          <w:rFonts w:ascii="Times New Roman" w:eastAsia="Calibri" w:hAnsi="Times New Roman" w:cs="Times New Roman"/>
          <w:sz w:val="28"/>
          <w:szCs w:val="28"/>
        </w:rPr>
        <w:t xml:space="preserve"> </w:t>
      </w:r>
      <w:proofErr w:type="spellStart"/>
      <w:r w:rsidRPr="00495D39">
        <w:rPr>
          <w:rFonts w:ascii="Times New Roman" w:eastAsia="Calibri" w:hAnsi="Times New Roman" w:cs="Times New Roman"/>
          <w:sz w:val="28"/>
          <w:szCs w:val="28"/>
        </w:rPr>
        <w:t>взаимоувязкой</w:t>
      </w:r>
      <w:proofErr w:type="spellEnd"/>
      <w:r w:rsidRPr="00495D39">
        <w:rPr>
          <w:rFonts w:ascii="Times New Roman" w:eastAsia="Calibri" w:hAnsi="Times New Roman" w:cs="Times New Roman"/>
          <w:sz w:val="28"/>
          <w:szCs w:val="28"/>
        </w:rPr>
        <w:t xml:space="preserve"> и согласованием федеральных, межрегиональных, региональных и межотраслевых интересов. Схема территориального планирования Республики Татарстан имеет большое значение для стратегического планирования регионального развития, являясь проекцией на территорию республики стратегий социально-экономического развития.</w:t>
      </w:r>
    </w:p>
    <w:p w:rsidR="007A0341" w:rsidRPr="00495D39" w:rsidRDefault="007A0341" w:rsidP="00AD3097">
      <w:pPr>
        <w:tabs>
          <w:tab w:val="left" w:pos="720"/>
        </w:tabs>
        <w:spacing w:after="0" w:line="240" w:lineRule="auto"/>
        <w:ind w:left="74" w:right="74" w:firstLine="635"/>
        <w:jc w:val="both"/>
        <w:rPr>
          <w:rFonts w:ascii="Times New Roman" w:eastAsia="Times New Roman" w:hAnsi="Times New Roman" w:cs="Times New Roman"/>
          <w:sz w:val="28"/>
          <w:szCs w:val="28"/>
          <w:lang w:eastAsia="ru-RU"/>
        </w:rPr>
      </w:pPr>
      <w:r w:rsidRPr="00495D39">
        <w:rPr>
          <w:rFonts w:ascii="Times New Roman" w:eastAsia="Times New Roman" w:hAnsi="Times New Roman" w:cs="Times New Roman"/>
          <w:sz w:val="28"/>
          <w:szCs w:val="28"/>
          <w:lang w:eastAsia="ru-RU"/>
        </w:rPr>
        <w:t>2. Схемы территориального планирования муниципальных районов Республики Татарстан, являющиеся комплексными градостроительными документами, охватывающими все подсистемы жизнедеятельности данного района: природно-ресурсную, производственную, социальную, инженерно-транспортную, рекреационно-туристическую подсистему, экологическую ситуацию, охрану окружающей природной среды, охрану памятников истории и культуры, пространственно-планировочную структуру и функциональное зонирование территории с целью комплексного и наиболее эффективного ее использования.</w:t>
      </w:r>
    </w:p>
    <w:p w:rsidR="007A0341" w:rsidRPr="00495D39" w:rsidRDefault="007A0341" w:rsidP="00AD3097">
      <w:pPr>
        <w:tabs>
          <w:tab w:val="left" w:pos="709"/>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495D39">
        <w:rPr>
          <w:rFonts w:ascii="Times New Roman" w:eastAsia="Calibri" w:hAnsi="Times New Roman" w:cs="Times New Roman"/>
          <w:sz w:val="28"/>
          <w:szCs w:val="28"/>
        </w:rPr>
        <w:t>3. Генеральные планы городских округов, городских и сельских поселений, являющиеся научно-обоснованными перспективными планами развития поселени</w:t>
      </w:r>
      <w:r w:rsidR="00B33873" w:rsidRPr="00495D39">
        <w:rPr>
          <w:rFonts w:ascii="Times New Roman" w:eastAsia="Calibri" w:hAnsi="Times New Roman" w:cs="Times New Roman"/>
          <w:sz w:val="28"/>
          <w:szCs w:val="28"/>
        </w:rPr>
        <w:t xml:space="preserve">й, цель которых - формирование </w:t>
      </w:r>
      <w:r w:rsidRPr="00495D39">
        <w:rPr>
          <w:rFonts w:ascii="Times New Roman" w:eastAsia="Calibri" w:hAnsi="Times New Roman" w:cs="Times New Roman"/>
          <w:sz w:val="28"/>
          <w:szCs w:val="28"/>
        </w:rPr>
        <w:t xml:space="preserve">градостроительной стратегии, направленной на </w:t>
      </w:r>
      <w:r w:rsidRPr="00495D39">
        <w:rPr>
          <w:rFonts w:ascii="Times New Roman" w:eastAsia="Calibri" w:hAnsi="Times New Roman" w:cs="Times New Roman"/>
          <w:bCs/>
          <w:sz w:val="28"/>
          <w:szCs w:val="28"/>
        </w:rPr>
        <w:t>создание благоприятной среды жизнедеятельности и обеспечение устойчивого развития поселения.</w:t>
      </w:r>
    </w:p>
    <w:p w:rsidR="007A0341" w:rsidRPr="00495D39" w:rsidRDefault="007A0341" w:rsidP="00AD309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5D39">
        <w:rPr>
          <w:rFonts w:ascii="Times New Roman" w:eastAsia="Times New Roman" w:hAnsi="Times New Roman" w:cs="Times New Roman"/>
          <w:sz w:val="28"/>
          <w:szCs w:val="28"/>
          <w:lang w:eastAsia="ru-RU"/>
        </w:rPr>
        <w:t>Следующий вид градос</w:t>
      </w:r>
      <w:r w:rsidR="00B33873" w:rsidRPr="00495D39">
        <w:rPr>
          <w:rFonts w:ascii="Times New Roman" w:eastAsia="Times New Roman" w:hAnsi="Times New Roman" w:cs="Times New Roman"/>
          <w:sz w:val="28"/>
          <w:szCs w:val="28"/>
          <w:lang w:eastAsia="ru-RU"/>
        </w:rPr>
        <w:t xml:space="preserve">троительной документации - это </w:t>
      </w:r>
      <w:r w:rsidRPr="00495D39">
        <w:rPr>
          <w:rFonts w:ascii="Times New Roman" w:eastAsia="Times New Roman" w:hAnsi="Times New Roman" w:cs="Times New Roman"/>
          <w:sz w:val="28"/>
          <w:szCs w:val="28"/>
          <w:lang w:eastAsia="ru-RU"/>
        </w:rPr>
        <w:t>документация по плани</w:t>
      </w:r>
      <w:r w:rsidR="00B33873" w:rsidRPr="00495D39">
        <w:rPr>
          <w:rFonts w:ascii="Times New Roman" w:eastAsia="Times New Roman" w:hAnsi="Times New Roman" w:cs="Times New Roman"/>
          <w:sz w:val="28"/>
          <w:szCs w:val="28"/>
          <w:lang w:eastAsia="ru-RU"/>
        </w:rPr>
        <w:t>ровке территории, цель которой</w:t>
      </w:r>
      <w:r w:rsidRPr="00495D39">
        <w:rPr>
          <w:rFonts w:ascii="Times New Roman" w:eastAsia="Times New Roman" w:hAnsi="Times New Roman" w:cs="Times New Roman"/>
          <w:sz w:val="28"/>
          <w:szCs w:val="28"/>
          <w:lang w:eastAsia="ru-RU"/>
        </w:rPr>
        <w:t xml:space="preserve"> обеспечение устойчивого развития территории путем упорядочения ее планировочной организации – выделения элементов планировочной структуры  (кварталов, микрорайонов), а также установления границ земельных участков существующих объектов капитального строительства и предназначенных для планируемого размещения таких объектов, включая линейные объекты.</w:t>
      </w:r>
    </w:p>
    <w:p w:rsidR="007A0341" w:rsidRPr="00495D39" w:rsidRDefault="007A0341" w:rsidP="00AD309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5D39">
        <w:rPr>
          <w:rFonts w:ascii="Times New Roman" w:eastAsia="Times New Roman" w:hAnsi="Times New Roman" w:cs="Times New Roman"/>
          <w:sz w:val="28"/>
          <w:szCs w:val="28"/>
          <w:lang w:eastAsia="ru-RU"/>
        </w:rPr>
        <w:t>По последовательности планировка территории занимает место после территориального планирования, предшествуя архитектурно-строительному проектированию.</w:t>
      </w:r>
    </w:p>
    <w:p w:rsidR="007A0341" w:rsidRPr="00495D39" w:rsidRDefault="00B33873" w:rsidP="00AD3097">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95D39">
        <w:rPr>
          <w:rFonts w:ascii="Times New Roman" w:eastAsia="Times New Roman" w:hAnsi="Times New Roman" w:cs="Times New Roman"/>
          <w:sz w:val="28"/>
          <w:szCs w:val="28"/>
          <w:lang w:eastAsia="ru-RU"/>
        </w:rPr>
        <w:t xml:space="preserve">В Республике Татарстан </w:t>
      </w:r>
      <w:r w:rsidR="007A0341" w:rsidRPr="00495D39">
        <w:rPr>
          <w:rFonts w:ascii="Times New Roman" w:eastAsia="Times New Roman" w:hAnsi="Times New Roman" w:cs="Times New Roman"/>
          <w:sz w:val="28"/>
          <w:szCs w:val="28"/>
          <w:lang w:eastAsia="ru-RU"/>
        </w:rPr>
        <w:t>утверждена схема территориального планирования</w:t>
      </w:r>
      <w:r w:rsidRPr="00495D39">
        <w:rPr>
          <w:rFonts w:ascii="Times New Roman" w:eastAsia="Times New Roman" w:hAnsi="Times New Roman" w:cs="Times New Roman"/>
          <w:sz w:val="28"/>
          <w:szCs w:val="28"/>
          <w:lang w:eastAsia="ru-RU"/>
        </w:rPr>
        <w:t xml:space="preserve"> Республики Татарстан, </w:t>
      </w:r>
      <w:r w:rsidR="007A0341" w:rsidRPr="00495D39">
        <w:rPr>
          <w:rFonts w:ascii="Times New Roman" w:eastAsia="Times New Roman" w:hAnsi="Times New Roman" w:cs="Times New Roman"/>
          <w:sz w:val="28"/>
          <w:szCs w:val="28"/>
          <w:lang w:eastAsia="ru-RU"/>
        </w:rPr>
        <w:t xml:space="preserve">27 схем территориального планирования муниципальных районов Республики Татарстан, </w:t>
      </w:r>
      <w:r w:rsidRPr="00495D39">
        <w:rPr>
          <w:rFonts w:ascii="Times New Roman" w:eastAsia="Times New Roman" w:hAnsi="Times New Roman" w:cs="Times New Roman"/>
          <w:color w:val="000000"/>
          <w:sz w:val="28"/>
          <w:szCs w:val="28"/>
          <w:lang w:eastAsia="ru-RU"/>
        </w:rPr>
        <w:t xml:space="preserve">704 генеральных плана </w:t>
      </w:r>
      <w:r w:rsidR="007A0341" w:rsidRPr="00495D39">
        <w:rPr>
          <w:rFonts w:ascii="Times New Roman" w:eastAsia="Times New Roman" w:hAnsi="Times New Roman" w:cs="Times New Roman"/>
          <w:color w:val="000000"/>
          <w:sz w:val="28"/>
          <w:szCs w:val="28"/>
          <w:lang w:eastAsia="ru-RU"/>
        </w:rPr>
        <w:t>городских и сельских поселений.</w:t>
      </w:r>
    </w:p>
    <w:p w:rsidR="007A0341" w:rsidRPr="00495D39" w:rsidRDefault="007A0341" w:rsidP="00AD3097">
      <w:pPr>
        <w:tabs>
          <w:tab w:val="left" w:pos="709"/>
        </w:tabs>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Документы территориального планирования в соответствии с градостроительным законодат</w:t>
      </w:r>
      <w:r w:rsidR="00B33873" w:rsidRPr="00495D39">
        <w:rPr>
          <w:rFonts w:ascii="Times New Roman" w:eastAsia="Calibri" w:hAnsi="Times New Roman" w:cs="Times New Roman"/>
          <w:sz w:val="28"/>
          <w:szCs w:val="28"/>
        </w:rPr>
        <w:t xml:space="preserve">ельством утверждаются на срок </w:t>
      </w:r>
      <w:r w:rsidRPr="00495D39">
        <w:rPr>
          <w:rFonts w:ascii="Times New Roman" w:eastAsia="Calibri" w:hAnsi="Times New Roman" w:cs="Times New Roman"/>
          <w:sz w:val="28"/>
          <w:szCs w:val="28"/>
        </w:rPr>
        <w:t>не менее чем на 20 лет, из чего следует, что актуальность состояния документов должна поддерживаться путем осуществления системного мониторинга их реализации и необходимого обновления.</w:t>
      </w:r>
    </w:p>
    <w:p w:rsidR="007A0341" w:rsidRPr="00495D39" w:rsidRDefault="007A0341" w:rsidP="00AD3097">
      <w:pPr>
        <w:tabs>
          <w:tab w:val="left" w:pos="709"/>
        </w:tabs>
        <w:autoSpaceDE w:val="0"/>
        <w:autoSpaceDN w:val="0"/>
        <w:adjustRightInd w:val="0"/>
        <w:spacing w:after="0" w:line="240" w:lineRule="auto"/>
        <w:ind w:firstLine="709"/>
        <w:jc w:val="both"/>
        <w:rPr>
          <w:rFonts w:ascii="Times New Roman" w:eastAsia="Calibri" w:hAnsi="Times New Roman" w:cs="Times New Roman"/>
          <w:iCs/>
          <w:sz w:val="28"/>
          <w:szCs w:val="28"/>
        </w:rPr>
      </w:pPr>
      <w:proofErr w:type="gramStart"/>
      <w:r w:rsidRPr="00495D39">
        <w:rPr>
          <w:rFonts w:ascii="Times New Roman" w:eastAsia="Calibri" w:hAnsi="Times New Roman" w:cs="Times New Roman"/>
          <w:sz w:val="28"/>
          <w:szCs w:val="28"/>
        </w:rPr>
        <w:t>Необходимость разработки документов территориального планирования и актуализация утвержденных документов обусловлена еще  и тем, что в  соответствии с частью 4 статьи 9 Градостроительного кодекс</w:t>
      </w:r>
      <w:r w:rsidR="00B35615" w:rsidRPr="00495D39">
        <w:rPr>
          <w:rFonts w:ascii="Times New Roman" w:eastAsia="Calibri" w:hAnsi="Times New Roman" w:cs="Times New Roman"/>
          <w:sz w:val="28"/>
          <w:szCs w:val="28"/>
        </w:rPr>
        <w:t xml:space="preserve">а Российской </w:t>
      </w:r>
      <w:r w:rsidR="00B35615" w:rsidRPr="00495D39">
        <w:rPr>
          <w:rFonts w:ascii="Times New Roman" w:eastAsia="Calibri" w:hAnsi="Times New Roman" w:cs="Times New Roman"/>
          <w:sz w:val="28"/>
          <w:szCs w:val="28"/>
        </w:rPr>
        <w:lastRenderedPageBreak/>
        <w:t>Федерации с 31.12.</w:t>
      </w:r>
      <w:r w:rsidRPr="00495D39">
        <w:rPr>
          <w:rFonts w:ascii="Times New Roman" w:eastAsia="Calibri" w:hAnsi="Times New Roman" w:cs="Times New Roman"/>
          <w:sz w:val="28"/>
          <w:szCs w:val="28"/>
        </w:rPr>
        <w:t>2012</w:t>
      </w:r>
      <w:r w:rsidR="00DC14DA">
        <w:rPr>
          <w:rFonts w:ascii="Times New Roman" w:eastAsia="Calibri" w:hAnsi="Times New Roman" w:cs="Times New Roman"/>
          <w:sz w:val="28"/>
          <w:szCs w:val="28"/>
        </w:rPr>
        <w:t xml:space="preserve"> </w:t>
      </w:r>
      <w:r w:rsidRPr="00495D39">
        <w:rPr>
          <w:rFonts w:ascii="Times New Roman" w:eastAsia="Calibri" w:hAnsi="Times New Roman" w:cs="Times New Roman"/>
          <w:sz w:val="28"/>
          <w:szCs w:val="28"/>
        </w:rPr>
        <w:t xml:space="preserve"> не допускается принятие органами государственной власти, органами местного самоуправления   решений о резервировании земель, об изъятии, </w:t>
      </w:r>
      <w:r w:rsidRPr="00495D39">
        <w:rPr>
          <w:rFonts w:ascii="Times New Roman" w:eastAsia="Calibri" w:hAnsi="Times New Roman" w:cs="Times New Roman"/>
          <w:iCs/>
          <w:sz w:val="28"/>
          <w:szCs w:val="28"/>
        </w:rPr>
        <w:t>в том числе путем выкупа, земельных участков для государственных или муниципальных нужд, о переводе земель из одной категории</w:t>
      </w:r>
      <w:proofErr w:type="gramEnd"/>
      <w:r w:rsidRPr="00495D39">
        <w:rPr>
          <w:rFonts w:ascii="Times New Roman" w:eastAsia="Calibri" w:hAnsi="Times New Roman" w:cs="Times New Roman"/>
          <w:iCs/>
          <w:sz w:val="28"/>
          <w:szCs w:val="28"/>
        </w:rPr>
        <w:t xml:space="preserve"> </w:t>
      </w:r>
      <w:proofErr w:type="gramStart"/>
      <w:r w:rsidRPr="00495D39">
        <w:rPr>
          <w:rFonts w:ascii="Times New Roman" w:eastAsia="Calibri" w:hAnsi="Times New Roman" w:cs="Times New Roman"/>
          <w:iCs/>
          <w:sz w:val="28"/>
          <w:szCs w:val="28"/>
        </w:rPr>
        <w:t>в другую, о предоставлении находящихся в государственной или муниципальной собственности земельных участков в целях размещения объектов федерального значения, объектов регионального значения, объектов местного значения, если размещение таких объектов не предусмотрено документами территориального планирования соответствующего уровня.</w:t>
      </w:r>
      <w:proofErr w:type="gramEnd"/>
    </w:p>
    <w:p w:rsidR="007A0341" w:rsidRPr="00495D39" w:rsidRDefault="00AD3097" w:rsidP="00AD3097">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95D39">
        <w:rPr>
          <w:rFonts w:ascii="Times New Roman" w:eastAsia="Calibri" w:hAnsi="Times New Roman" w:cs="Times New Roman"/>
          <w:sz w:val="28"/>
          <w:szCs w:val="28"/>
        </w:rPr>
        <w:t xml:space="preserve">Для </w:t>
      </w:r>
      <w:r w:rsidR="007A0341" w:rsidRPr="00495D39">
        <w:rPr>
          <w:rFonts w:ascii="Times New Roman" w:eastAsia="Calibri" w:hAnsi="Times New Roman" w:cs="Times New Roman"/>
          <w:sz w:val="28"/>
          <w:szCs w:val="28"/>
        </w:rPr>
        <w:t>комплексного развития территории Республики Тата</w:t>
      </w:r>
      <w:r w:rsidR="00B33873" w:rsidRPr="00495D39">
        <w:rPr>
          <w:rFonts w:ascii="Times New Roman" w:eastAsia="Calibri" w:hAnsi="Times New Roman" w:cs="Times New Roman"/>
          <w:sz w:val="28"/>
          <w:szCs w:val="28"/>
        </w:rPr>
        <w:t>рстан в 2014-2020</w:t>
      </w:r>
      <w:r w:rsidR="00127106">
        <w:rPr>
          <w:rFonts w:ascii="Times New Roman" w:eastAsia="Calibri" w:hAnsi="Times New Roman" w:cs="Times New Roman"/>
          <w:sz w:val="28"/>
          <w:szCs w:val="28"/>
        </w:rPr>
        <w:t xml:space="preserve"> </w:t>
      </w:r>
      <w:r w:rsidR="00B33873" w:rsidRPr="00495D39">
        <w:rPr>
          <w:rFonts w:ascii="Times New Roman" w:eastAsia="Calibri" w:hAnsi="Times New Roman" w:cs="Times New Roman"/>
          <w:sz w:val="28"/>
          <w:szCs w:val="28"/>
        </w:rPr>
        <w:t xml:space="preserve">гг. на основе </w:t>
      </w:r>
      <w:r w:rsidR="007A0341" w:rsidRPr="00495D39">
        <w:rPr>
          <w:rFonts w:ascii="Times New Roman" w:eastAsia="Calibri" w:hAnsi="Times New Roman" w:cs="Times New Roman"/>
          <w:sz w:val="28"/>
          <w:szCs w:val="28"/>
        </w:rPr>
        <w:t>документов территориального планирования и документ</w:t>
      </w:r>
      <w:r w:rsidR="00B33873" w:rsidRPr="00495D39">
        <w:rPr>
          <w:rFonts w:ascii="Times New Roman" w:eastAsia="Calibri" w:hAnsi="Times New Roman" w:cs="Times New Roman"/>
          <w:sz w:val="28"/>
          <w:szCs w:val="28"/>
        </w:rPr>
        <w:t xml:space="preserve">ации по планировке территории, </w:t>
      </w:r>
      <w:r w:rsidR="007A0341" w:rsidRPr="00495D39">
        <w:rPr>
          <w:rFonts w:ascii="Times New Roman" w:eastAsia="Calibri" w:hAnsi="Times New Roman" w:cs="Times New Roman"/>
          <w:sz w:val="28"/>
          <w:szCs w:val="28"/>
        </w:rPr>
        <w:t>обеспечивающее устойчивое развитие территорий посредством совершенствования системы расселения, застройки, благоустройства городских и сельских поселений, их транспортной и социальной инфраструктур, охраны и использования объектов историко-культурного наследия, сохранения и улучшения окружающей природной среды необходимо:</w:t>
      </w:r>
      <w:proofErr w:type="gramEnd"/>
    </w:p>
    <w:p w:rsidR="007A0341" w:rsidRPr="00495D39" w:rsidRDefault="007A0341" w:rsidP="00AD3097">
      <w:pPr>
        <w:tabs>
          <w:tab w:val="left" w:pos="709"/>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1.</w:t>
      </w:r>
      <w:r w:rsidR="00127106">
        <w:rPr>
          <w:rFonts w:ascii="Times New Roman" w:eastAsia="Calibri" w:hAnsi="Times New Roman" w:cs="Times New Roman"/>
          <w:sz w:val="28"/>
          <w:szCs w:val="28"/>
        </w:rPr>
        <w:t xml:space="preserve"> </w:t>
      </w:r>
      <w:r w:rsidRPr="00495D39">
        <w:rPr>
          <w:rFonts w:ascii="Times New Roman" w:eastAsia="Calibri" w:hAnsi="Times New Roman" w:cs="Times New Roman"/>
          <w:sz w:val="28"/>
          <w:szCs w:val="28"/>
        </w:rPr>
        <w:t>Вести мониторинг  процессов пространственного развития территории Республики Татарстан и реализации Схемы территориального планирования Республики Татарстан путем внесения в нее изменений.</w:t>
      </w:r>
    </w:p>
    <w:p w:rsidR="007A0341" w:rsidRPr="00495D39" w:rsidRDefault="00AD3097" w:rsidP="00AD3097">
      <w:pPr>
        <w:tabs>
          <w:tab w:val="left" w:pos="709"/>
        </w:tabs>
        <w:spacing w:after="0" w:line="240" w:lineRule="auto"/>
        <w:ind w:firstLine="709"/>
        <w:contextualSpacing/>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2.</w:t>
      </w:r>
      <w:r w:rsidR="00127106">
        <w:rPr>
          <w:rFonts w:ascii="Times New Roman" w:eastAsia="Calibri" w:hAnsi="Times New Roman" w:cs="Times New Roman"/>
          <w:sz w:val="28"/>
          <w:szCs w:val="28"/>
        </w:rPr>
        <w:t xml:space="preserve"> </w:t>
      </w:r>
      <w:proofErr w:type="gramStart"/>
      <w:r w:rsidRPr="00495D39">
        <w:rPr>
          <w:rFonts w:ascii="Times New Roman" w:eastAsia="Calibri" w:hAnsi="Times New Roman" w:cs="Times New Roman"/>
          <w:sz w:val="28"/>
          <w:szCs w:val="28"/>
        </w:rPr>
        <w:t xml:space="preserve">Вносить </w:t>
      </w:r>
      <w:r w:rsidR="007A0341" w:rsidRPr="00495D39">
        <w:rPr>
          <w:rFonts w:ascii="Times New Roman" w:eastAsia="Calibri" w:hAnsi="Times New Roman" w:cs="Times New Roman"/>
          <w:sz w:val="28"/>
          <w:szCs w:val="28"/>
        </w:rPr>
        <w:t>изменения (актуализировать) в схемы территориального планирования  муниципальных районов Республики Татарстан, генеральные планы городских и сельских поселений  с учетом изменения границ поселений,  изменения положений Программ социально-экономического развития Республики Татарстан и  муниципальных образований Республики Татарстан, изменения  или принятия федеральных и республиканских целевых программ и др., размещения на территориях муниципальных образований объектов регионального и федерального значения.</w:t>
      </w:r>
      <w:proofErr w:type="gramEnd"/>
    </w:p>
    <w:p w:rsidR="007A0341" w:rsidRPr="00495D39" w:rsidRDefault="007A0341" w:rsidP="00AD3097">
      <w:pPr>
        <w:tabs>
          <w:tab w:val="left" w:pos="709"/>
        </w:tabs>
        <w:spacing w:after="0" w:line="240" w:lineRule="auto"/>
        <w:ind w:firstLine="709"/>
        <w:contextualSpacing/>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3.</w:t>
      </w:r>
      <w:r w:rsidR="00127106">
        <w:rPr>
          <w:rFonts w:ascii="Times New Roman" w:eastAsia="Calibri" w:hAnsi="Times New Roman" w:cs="Times New Roman"/>
          <w:sz w:val="28"/>
          <w:szCs w:val="28"/>
        </w:rPr>
        <w:t xml:space="preserve"> </w:t>
      </w:r>
      <w:r w:rsidRPr="00495D39">
        <w:rPr>
          <w:rFonts w:ascii="Times New Roman" w:eastAsia="Calibri" w:hAnsi="Times New Roman" w:cs="Times New Roman"/>
          <w:sz w:val="28"/>
          <w:szCs w:val="28"/>
        </w:rPr>
        <w:t>Обеспечивать разработку документации по планировке территории, в том числе территории, где предполагается  размещение  линейных объектов.</w:t>
      </w:r>
    </w:p>
    <w:p w:rsidR="007A0341" w:rsidRPr="00495D39" w:rsidRDefault="007A0341" w:rsidP="00AD3097">
      <w:pPr>
        <w:tabs>
          <w:tab w:val="left" w:pos="0"/>
          <w:tab w:val="left" w:pos="709"/>
        </w:tabs>
        <w:spacing w:after="0" w:line="240" w:lineRule="auto"/>
        <w:ind w:firstLine="709"/>
        <w:contextualSpacing/>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4.</w:t>
      </w:r>
      <w:r w:rsidR="00127106">
        <w:rPr>
          <w:rFonts w:ascii="Times New Roman" w:eastAsia="Calibri" w:hAnsi="Times New Roman" w:cs="Times New Roman"/>
          <w:sz w:val="28"/>
          <w:szCs w:val="28"/>
        </w:rPr>
        <w:t xml:space="preserve"> </w:t>
      </w:r>
      <w:r w:rsidRPr="00495D39">
        <w:rPr>
          <w:rFonts w:ascii="Times New Roman" w:eastAsia="Calibri" w:hAnsi="Times New Roman" w:cs="Times New Roman"/>
          <w:sz w:val="28"/>
          <w:szCs w:val="28"/>
        </w:rPr>
        <w:t>Обеспечить разработку  генеральных планов по</w:t>
      </w:r>
      <w:r w:rsidR="00AD3097" w:rsidRPr="00495D39">
        <w:rPr>
          <w:rFonts w:ascii="Times New Roman" w:eastAsia="Calibri" w:hAnsi="Times New Roman" w:cs="Times New Roman"/>
          <w:sz w:val="28"/>
          <w:szCs w:val="28"/>
        </w:rPr>
        <w:t xml:space="preserve">селений, на территории которых </w:t>
      </w:r>
      <w:r w:rsidRPr="00495D39">
        <w:rPr>
          <w:rFonts w:ascii="Times New Roman" w:eastAsia="Calibri" w:hAnsi="Times New Roman" w:cs="Times New Roman"/>
          <w:sz w:val="28"/>
          <w:szCs w:val="28"/>
        </w:rPr>
        <w:t xml:space="preserve">в соответствии с положениями части 6 статьи 18 Градостроительного кодекса Российской Федерации представительными органами местного самоуправления  были приняты  решения об отсутствии необходимости разработки генеральных планов до 2014 </w:t>
      </w:r>
      <w:r w:rsidR="00127106">
        <w:rPr>
          <w:rFonts w:ascii="Times New Roman" w:eastAsia="Calibri" w:hAnsi="Times New Roman" w:cs="Times New Roman"/>
          <w:sz w:val="28"/>
          <w:szCs w:val="28"/>
        </w:rPr>
        <w:t>–</w:t>
      </w:r>
      <w:r w:rsidRPr="00495D39">
        <w:rPr>
          <w:rFonts w:ascii="Times New Roman" w:eastAsia="Calibri" w:hAnsi="Times New Roman" w:cs="Times New Roman"/>
          <w:sz w:val="28"/>
          <w:szCs w:val="28"/>
        </w:rPr>
        <w:t xml:space="preserve"> 2016</w:t>
      </w:r>
      <w:r w:rsidR="00127106">
        <w:rPr>
          <w:rFonts w:ascii="Times New Roman" w:eastAsia="Calibri" w:hAnsi="Times New Roman" w:cs="Times New Roman"/>
          <w:sz w:val="28"/>
          <w:szCs w:val="28"/>
        </w:rPr>
        <w:t xml:space="preserve"> </w:t>
      </w:r>
      <w:r w:rsidRPr="00495D39">
        <w:rPr>
          <w:rFonts w:ascii="Times New Roman" w:eastAsia="Calibri" w:hAnsi="Times New Roman" w:cs="Times New Roman"/>
          <w:sz w:val="28"/>
          <w:szCs w:val="28"/>
        </w:rPr>
        <w:t>г</w:t>
      </w:r>
      <w:r w:rsidR="00127106">
        <w:rPr>
          <w:rFonts w:ascii="Times New Roman" w:eastAsia="Calibri" w:hAnsi="Times New Roman" w:cs="Times New Roman"/>
          <w:sz w:val="28"/>
          <w:szCs w:val="28"/>
        </w:rPr>
        <w:t>одов</w:t>
      </w:r>
      <w:r w:rsidRPr="00495D39">
        <w:rPr>
          <w:rFonts w:ascii="Times New Roman" w:eastAsia="Calibri" w:hAnsi="Times New Roman" w:cs="Times New Roman"/>
          <w:sz w:val="28"/>
          <w:szCs w:val="28"/>
        </w:rPr>
        <w:t xml:space="preserve">. </w:t>
      </w:r>
    </w:p>
    <w:p w:rsidR="007A0341" w:rsidRPr="00495D39" w:rsidRDefault="007A0341" w:rsidP="00AD3097">
      <w:pPr>
        <w:tabs>
          <w:tab w:val="left" w:pos="0"/>
          <w:tab w:val="left" w:pos="709"/>
        </w:tabs>
        <w:spacing w:after="0" w:line="240" w:lineRule="auto"/>
        <w:ind w:firstLine="709"/>
        <w:contextualSpacing/>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Решение поставленных задач возможно только при осуществлении ежегодного планомерного финансирования из бюджета Республики Татарстан и местных бюджетов.</w:t>
      </w:r>
    </w:p>
    <w:p w:rsidR="00CD0A41" w:rsidRPr="00495D39" w:rsidRDefault="00CD0A41" w:rsidP="004B373A">
      <w:pPr>
        <w:spacing w:after="0" w:line="240" w:lineRule="auto"/>
        <w:ind w:firstLine="709"/>
        <w:jc w:val="both"/>
        <w:rPr>
          <w:rFonts w:ascii="Times New Roman" w:eastAsia="Times New Roman" w:hAnsi="Times New Roman" w:cs="Times New Roman"/>
          <w:color w:val="000000"/>
          <w:sz w:val="28"/>
          <w:szCs w:val="28"/>
        </w:rPr>
      </w:pPr>
    </w:p>
    <w:p w:rsidR="00CD0A41" w:rsidRPr="00495D39" w:rsidRDefault="00CD0A41" w:rsidP="00CD0A41">
      <w:pPr>
        <w:spacing w:line="240" w:lineRule="auto"/>
        <w:ind w:firstLine="709"/>
        <w:jc w:val="center"/>
        <w:rPr>
          <w:rFonts w:ascii="Times New Roman" w:eastAsia="Calibri" w:hAnsi="Times New Roman" w:cs="Times New Roman"/>
          <w:b/>
          <w:sz w:val="28"/>
          <w:szCs w:val="28"/>
        </w:rPr>
      </w:pPr>
      <w:r w:rsidRPr="00495D39">
        <w:rPr>
          <w:rFonts w:ascii="Times New Roman" w:eastAsia="Calibri" w:hAnsi="Times New Roman" w:cs="Times New Roman"/>
          <w:b/>
          <w:sz w:val="28"/>
          <w:szCs w:val="28"/>
        </w:rPr>
        <w:t>Информационное обеспечение и поддержка органов исполнительной власти и органов местного самоуправления Республики Татарстан в реализации ими своих функций</w:t>
      </w:r>
    </w:p>
    <w:p w:rsidR="00CD0A41" w:rsidRPr="00495D39" w:rsidRDefault="00CD0A41" w:rsidP="00CD0A4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95D39">
        <w:rPr>
          <w:rFonts w:ascii="Times New Roman" w:eastAsia="Times New Roman" w:hAnsi="Times New Roman" w:cs="Times New Roman"/>
          <w:color w:val="000000"/>
          <w:sz w:val="28"/>
          <w:szCs w:val="28"/>
          <w:lang w:eastAsia="ru-RU"/>
        </w:rPr>
        <w:t xml:space="preserve">Современный этап развития экономики  характеризуется резким возрастанием роли и значения информации в управлении социально-экономическими процессами. Сегодня в республике динамично развиваются экономика и социальная сфера, </w:t>
      </w:r>
      <w:r w:rsidRPr="00495D39">
        <w:rPr>
          <w:rFonts w:ascii="Times New Roman" w:eastAsia="Times New Roman" w:hAnsi="Times New Roman" w:cs="Times New Roman"/>
          <w:color w:val="000000"/>
          <w:sz w:val="28"/>
          <w:szCs w:val="28"/>
          <w:lang w:eastAsia="ru-RU"/>
        </w:rPr>
        <w:lastRenderedPageBreak/>
        <w:t xml:space="preserve">принимаются различные нормативно-правовые акты. В республике сформирован и ежегодно актуализируется государственный информационный ресурс – информационная основа деятельности органов государственной власти Республики Татарстан для принятия управленческих решений. </w:t>
      </w:r>
    </w:p>
    <w:p w:rsidR="00CD0A41" w:rsidRPr="00495D39" w:rsidRDefault="00CD0A41" w:rsidP="00CD0A4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95D39">
        <w:rPr>
          <w:rFonts w:ascii="Times New Roman" w:eastAsia="Times New Roman" w:hAnsi="Times New Roman" w:cs="Times New Roman"/>
          <w:color w:val="000000"/>
          <w:sz w:val="28"/>
          <w:szCs w:val="28"/>
          <w:lang w:eastAsia="ru-RU"/>
        </w:rPr>
        <w:t xml:space="preserve">В целях удовлетворения растущих информационных потребностей органов власти и управления и получения дополнительных разрезов информации, в республике действуют республиканские статистические наблюдения за процессами и явлениями, не отслеживаемыми в рамках федеральных государственных статистических наблюдений. Ежегодно постановлением Кабинета Министров Республики Татарстан утверждается Государственное задание на формирование информационного ресурса по результатам социально - экономического мониторинга. </w:t>
      </w:r>
    </w:p>
    <w:p w:rsidR="00CD0A41" w:rsidRPr="00495D39" w:rsidRDefault="00CD0A41" w:rsidP="00CD0A4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95D39">
        <w:rPr>
          <w:rFonts w:ascii="Times New Roman" w:eastAsia="Times New Roman" w:hAnsi="Times New Roman" w:cs="Times New Roman"/>
          <w:color w:val="000000"/>
          <w:sz w:val="28"/>
          <w:szCs w:val="28"/>
          <w:lang w:eastAsia="ru-RU"/>
        </w:rPr>
        <w:t xml:space="preserve">Структура Государственного задания, основные подходы его формирования на протяжении многих лет апробированы практикой, но, безусловно, требуют дальнейшего совершенствования. И основой этой работы остаются оперативное реагирование на смену приоритетов в экономике, изучение информационных интересов пользователей, возможность и необходимость удовлетворения этих интересов. Сегодня в рамках  </w:t>
      </w:r>
      <w:proofErr w:type="spellStart"/>
      <w:r w:rsidRPr="00495D39">
        <w:rPr>
          <w:rFonts w:ascii="Times New Roman" w:eastAsia="Times New Roman" w:hAnsi="Times New Roman" w:cs="Times New Roman"/>
          <w:color w:val="000000"/>
          <w:sz w:val="28"/>
          <w:szCs w:val="28"/>
          <w:lang w:eastAsia="ru-RU"/>
        </w:rPr>
        <w:t>Госзадания</w:t>
      </w:r>
      <w:proofErr w:type="spellEnd"/>
      <w:r w:rsidRPr="00495D39">
        <w:rPr>
          <w:rFonts w:ascii="Times New Roman" w:eastAsia="Times New Roman" w:hAnsi="Times New Roman" w:cs="Times New Roman"/>
          <w:color w:val="000000"/>
          <w:sz w:val="28"/>
          <w:szCs w:val="28"/>
          <w:lang w:eastAsia="ru-RU"/>
        </w:rPr>
        <w:t xml:space="preserve">  с учетом периодичности ежегодно готовится около 600 информационных материалов, объединенные в 20 рубрик. </w:t>
      </w:r>
      <w:r w:rsidRPr="00495D39">
        <w:rPr>
          <w:rFonts w:ascii="Times New Roman" w:eastAsia="Times New Roman" w:hAnsi="Times New Roman" w:cs="Times New Roman"/>
          <w:color w:val="000000"/>
          <w:sz w:val="28"/>
          <w:szCs w:val="20"/>
          <w:lang w:eastAsia="ru-RU"/>
        </w:rPr>
        <w:t xml:space="preserve">Каждая рубрика включает в себя подрубрику, </w:t>
      </w:r>
      <w:r w:rsidRPr="00495D39">
        <w:rPr>
          <w:rFonts w:ascii="Times New Roman" w:eastAsia="Times New Roman" w:hAnsi="Times New Roman" w:cs="Times New Roman"/>
          <w:color w:val="000000"/>
          <w:sz w:val="28"/>
          <w:szCs w:val="28"/>
          <w:lang w:eastAsia="ru-RU"/>
        </w:rPr>
        <w:t>объединяющую одинаковые материалы разных отчетных периодов.</w:t>
      </w:r>
    </w:p>
    <w:p w:rsidR="00CD0A41" w:rsidRPr="00495D39" w:rsidRDefault="00CD0A41" w:rsidP="00CD0A4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95D39">
        <w:rPr>
          <w:rFonts w:ascii="Times New Roman" w:eastAsia="Times New Roman" w:hAnsi="Times New Roman" w:cs="Times New Roman"/>
          <w:color w:val="000000"/>
          <w:sz w:val="28"/>
          <w:szCs w:val="28"/>
          <w:lang w:eastAsia="ru-RU"/>
        </w:rPr>
        <w:t xml:space="preserve">В современных условиях при формировании информационного ресурса приоритетным направлением является подготовка информационных материалов аналитической направленности. По выбранной теме проводится детальный анализ, делаются исчерпывающие выводы, предлагаются сценарные варианты развития исследуемой отрасли экономики. </w:t>
      </w:r>
    </w:p>
    <w:p w:rsidR="00CD0A41" w:rsidRPr="00495D39" w:rsidRDefault="00CD0A41" w:rsidP="00CD0A41">
      <w:pPr>
        <w:spacing w:after="0" w:line="240" w:lineRule="auto"/>
        <w:ind w:firstLine="709"/>
        <w:jc w:val="both"/>
        <w:rPr>
          <w:rFonts w:ascii="Times New Roman" w:eastAsia="Calibri" w:hAnsi="Times New Roman" w:cs="Times New Roman"/>
          <w:sz w:val="28"/>
        </w:rPr>
      </w:pPr>
      <w:r w:rsidRPr="00495D39">
        <w:rPr>
          <w:rFonts w:ascii="Times New Roman" w:eastAsia="Calibri" w:hAnsi="Times New Roman" w:cs="Times New Roman"/>
          <w:sz w:val="28"/>
        </w:rPr>
        <w:t>Вместе с оптимизацией и совершенствованием информационных материалов совершенствуется и механизм их распространения и доведения до пользователя в результате применения информационных и коммуникационных технологий.</w:t>
      </w:r>
    </w:p>
    <w:p w:rsidR="00CD0A41" w:rsidRPr="00495D39" w:rsidRDefault="00CD0A41" w:rsidP="00CD0A41">
      <w:pPr>
        <w:spacing w:after="0" w:line="240" w:lineRule="auto"/>
        <w:ind w:firstLine="709"/>
        <w:jc w:val="both"/>
        <w:rPr>
          <w:rFonts w:ascii="Times New Roman" w:eastAsia="Calibri" w:hAnsi="Times New Roman" w:cs="Times New Roman"/>
          <w:sz w:val="28"/>
        </w:rPr>
      </w:pPr>
      <w:proofErr w:type="gramStart"/>
      <w:r w:rsidRPr="00495D39">
        <w:rPr>
          <w:rFonts w:ascii="Times New Roman" w:eastAsia="Calibri" w:hAnsi="Times New Roman" w:cs="Times New Roman"/>
          <w:sz w:val="28"/>
        </w:rPr>
        <w:t>В декабре 2011 года была начата работа по переносу информационного ресурса со специализированного веб-сервера для органов государственной власти и органов местного самоуправления Р</w:t>
      </w:r>
      <w:r w:rsidR="00127106">
        <w:rPr>
          <w:rFonts w:ascii="Times New Roman" w:eastAsia="Calibri" w:hAnsi="Times New Roman" w:cs="Times New Roman"/>
          <w:sz w:val="28"/>
        </w:rPr>
        <w:t xml:space="preserve">еспублики </w:t>
      </w:r>
      <w:r w:rsidRPr="00495D39">
        <w:rPr>
          <w:rFonts w:ascii="Times New Roman" w:eastAsia="Calibri" w:hAnsi="Times New Roman" w:cs="Times New Roman"/>
          <w:sz w:val="28"/>
        </w:rPr>
        <w:t>Т</w:t>
      </w:r>
      <w:r w:rsidR="00127106">
        <w:rPr>
          <w:rFonts w:ascii="Times New Roman" w:eastAsia="Calibri" w:hAnsi="Times New Roman" w:cs="Times New Roman"/>
          <w:sz w:val="28"/>
        </w:rPr>
        <w:t>атарстан</w:t>
      </w:r>
      <w:r w:rsidRPr="00495D39">
        <w:rPr>
          <w:rFonts w:ascii="Times New Roman" w:eastAsia="Calibri" w:hAnsi="Times New Roman" w:cs="Times New Roman"/>
          <w:sz w:val="28"/>
        </w:rPr>
        <w:t xml:space="preserve"> в автоматизированную подсистему «Информационный статистический ресурс» во внутреннем контуре Электронного правительства Республики Татарстан. </w:t>
      </w:r>
      <w:proofErr w:type="gramEnd"/>
    </w:p>
    <w:p w:rsidR="00CD0A41" w:rsidRPr="00495D39" w:rsidRDefault="00CD0A41" w:rsidP="00CD0A41">
      <w:pPr>
        <w:spacing w:after="0" w:line="240" w:lineRule="auto"/>
        <w:ind w:firstLine="709"/>
        <w:jc w:val="both"/>
        <w:rPr>
          <w:rFonts w:ascii="Times New Roman" w:eastAsia="Calibri" w:hAnsi="Times New Roman" w:cs="Times New Roman"/>
          <w:sz w:val="28"/>
        </w:rPr>
      </w:pPr>
      <w:r w:rsidRPr="00495D39">
        <w:rPr>
          <w:rFonts w:ascii="Times New Roman" w:eastAsia="Calibri" w:hAnsi="Times New Roman" w:cs="Times New Roman"/>
          <w:sz w:val="28"/>
        </w:rPr>
        <w:t xml:space="preserve">  В мае 2012 года была проведена презентация нового информационного ресурса для  сотрудников республиканских министерств и ведомств.</w:t>
      </w:r>
    </w:p>
    <w:p w:rsidR="00CD0A41" w:rsidRPr="00495D39" w:rsidRDefault="00CD0A41" w:rsidP="00CD0A41">
      <w:pPr>
        <w:spacing w:after="0" w:line="240" w:lineRule="auto"/>
        <w:ind w:firstLine="709"/>
        <w:jc w:val="both"/>
        <w:rPr>
          <w:rFonts w:ascii="Times New Roman" w:eastAsia="Calibri" w:hAnsi="Times New Roman" w:cs="Times New Roman"/>
          <w:sz w:val="28"/>
        </w:rPr>
      </w:pPr>
      <w:r w:rsidRPr="00495D39">
        <w:rPr>
          <w:rFonts w:ascii="Times New Roman" w:eastAsia="Calibri" w:hAnsi="Times New Roman" w:cs="Times New Roman"/>
          <w:sz w:val="28"/>
        </w:rPr>
        <w:t xml:space="preserve">В августе 2012 года автоматизированная подсистема «Информационный статистический ресурс» введена в промышленную эксплуатацию, в связи с чем, доступ </w:t>
      </w:r>
      <w:proofErr w:type="gramStart"/>
      <w:r w:rsidRPr="00495D39">
        <w:rPr>
          <w:rFonts w:ascii="Times New Roman" w:eastAsia="Calibri" w:hAnsi="Times New Roman" w:cs="Times New Roman"/>
          <w:sz w:val="28"/>
        </w:rPr>
        <w:t>на</w:t>
      </w:r>
      <w:proofErr w:type="gramEnd"/>
      <w:r w:rsidRPr="00495D39">
        <w:rPr>
          <w:rFonts w:ascii="Times New Roman" w:eastAsia="Calibri" w:hAnsi="Times New Roman" w:cs="Times New Roman"/>
          <w:sz w:val="28"/>
        </w:rPr>
        <w:t xml:space="preserve"> специализированный веб-сервер для пользователей был закрыт.  </w:t>
      </w:r>
    </w:p>
    <w:p w:rsidR="00CD0A41" w:rsidRPr="00495D39" w:rsidRDefault="00CD0A41" w:rsidP="00CD0A41">
      <w:pPr>
        <w:spacing w:after="0" w:line="240" w:lineRule="auto"/>
        <w:ind w:firstLine="567"/>
        <w:jc w:val="both"/>
        <w:rPr>
          <w:rFonts w:ascii="Times New Roman" w:eastAsia="Calibri" w:hAnsi="Times New Roman" w:cs="Times New Roman"/>
          <w:sz w:val="28"/>
        </w:rPr>
      </w:pPr>
      <w:r w:rsidRPr="00495D39">
        <w:rPr>
          <w:rFonts w:ascii="Times New Roman" w:eastAsia="Calibri" w:hAnsi="Times New Roman" w:cs="Times New Roman"/>
          <w:sz w:val="28"/>
        </w:rPr>
        <w:t>Среди пользователей автоматизированной системы, в которой размещен информационный ресурс, органы государственной власти  (министерства, ведомства) и органы местного самоуправления (муниципальные районы и городские округа, включая исполнительные комитеты).</w:t>
      </w:r>
    </w:p>
    <w:p w:rsidR="00CD0A41" w:rsidRPr="00495D39" w:rsidRDefault="00CD0A41" w:rsidP="00CD0A41">
      <w:pPr>
        <w:spacing w:after="0" w:line="240" w:lineRule="auto"/>
        <w:ind w:firstLine="567"/>
        <w:jc w:val="both"/>
        <w:rPr>
          <w:rFonts w:ascii="Times New Roman" w:eastAsia="Calibri" w:hAnsi="Times New Roman" w:cs="Times New Roman"/>
          <w:sz w:val="28"/>
        </w:rPr>
      </w:pPr>
      <w:r w:rsidRPr="00495D39">
        <w:rPr>
          <w:rFonts w:ascii="Times New Roman" w:eastAsia="Calibri" w:hAnsi="Times New Roman" w:cs="Times New Roman"/>
          <w:sz w:val="28"/>
        </w:rPr>
        <w:lastRenderedPageBreak/>
        <w:t>В последнее время большая работа проводится по совершенствованию методологических подходов к оценке коррупционной ситуации, проводятся  исследования по изучению общественного мнения населения о коррупции в Республике Татарстан.</w:t>
      </w:r>
      <w:r w:rsidRPr="00495D39">
        <w:rPr>
          <w:rFonts w:ascii="Times New Roman" w:eastAsia="Calibri" w:hAnsi="Times New Roman" w:cs="Times New Roman"/>
          <w:bCs/>
          <w:iCs/>
          <w:sz w:val="26"/>
          <w:szCs w:val="26"/>
        </w:rPr>
        <w:t xml:space="preserve"> </w:t>
      </w:r>
      <w:r w:rsidRPr="00495D39">
        <w:rPr>
          <w:rFonts w:ascii="Times New Roman" w:eastAsia="Calibri" w:hAnsi="Times New Roman" w:cs="Times New Roman"/>
          <w:sz w:val="28"/>
        </w:rPr>
        <w:t xml:space="preserve">Цель антикоррупционной политики заключается в изучении коррупции как сложного социального явления, с тем, чтобы на этой основе диагностировать причины, порождающие коррупцию, а затем разрабатывать и реализовывать методы их устранения. </w:t>
      </w:r>
      <w:proofErr w:type="spellStart"/>
      <w:r w:rsidRPr="00495D39">
        <w:rPr>
          <w:rFonts w:ascii="Times New Roman" w:eastAsia="Calibri" w:hAnsi="Times New Roman" w:cs="Times New Roman"/>
          <w:sz w:val="28"/>
        </w:rPr>
        <w:t>Антикорруционная</w:t>
      </w:r>
      <w:proofErr w:type="spellEnd"/>
      <w:r w:rsidRPr="00495D39">
        <w:rPr>
          <w:rFonts w:ascii="Times New Roman" w:eastAsia="Calibri" w:hAnsi="Times New Roman" w:cs="Times New Roman"/>
          <w:sz w:val="28"/>
        </w:rPr>
        <w:t xml:space="preserve"> политика должна  сопровождаться мониторингом, имеющим возможность изучения общепринятых диагностических практик, вскрытие механизмов коррупционных сделок, измерение структуры коррупции, выявление ресурсов и рисков </w:t>
      </w:r>
      <w:proofErr w:type="spellStart"/>
      <w:r w:rsidRPr="00495D39">
        <w:rPr>
          <w:rFonts w:ascii="Times New Roman" w:eastAsia="Calibri" w:hAnsi="Times New Roman" w:cs="Times New Roman"/>
          <w:sz w:val="28"/>
        </w:rPr>
        <w:t>антикоррупции</w:t>
      </w:r>
      <w:proofErr w:type="spellEnd"/>
      <w:r w:rsidRPr="00495D39">
        <w:rPr>
          <w:rFonts w:ascii="Times New Roman" w:eastAsia="Calibri" w:hAnsi="Times New Roman" w:cs="Times New Roman"/>
          <w:sz w:val="28"/>
        </w:rPr>
        <w:t>.</w:t>
      </w:r>
    </w:p>
    <w:p w:rsidR="00CD0A41" w:rsidRPr="00495D39" w:rsidRDefault="00CD0A41" w:rsidP="00CD0A41">
      <w:pPr>
        <w:spacing w:after="0" w:line="240" w:lineRule="auto"/>
        <w:ind w:firstLine="567"/>
        <w:jc w:val="both"/>
        <w:rPr>
          <w:rFonts w:ascii="Times New Roman" w:eastAsia="Calibri" w:hAnsi="Times New Roman" w:cs="Times New Roman"/>
          <w:sz w:val="28"/>
        </w:rPr>
      </w:pPr>
      <w:r w:rsidRPr="00495D39">
        <w:rPr>
          <w:rFonts w:ascii="Times New Roman" w:eastAsia="Calibri" w:hAnsi="Times New Roman" w:cs="Times New Roman"/>
          <w:sz w:val="28"/>
        </w:rPr>
        <w:t>Во исполнение  Республиканской программы по реализации Стратегии антикоррупционной  политики Республики Татарстан на 2012-2014 годы в Республике Татарстан проводится социологическое исследование «Изучение мнений населения и предпринимателей о коррупции» среди населения и предпринимателей в целях изучения сущности и степени распространения бытовой и деловой коррупции. Изучено представление населения и предпринимателей о коррупции, дана оценка масштабов бытовой и деловой коррупции, предлагаемые методы борьбы с ней.</w:t>
      </w:r>
    </w:p>
    <w:p w:rsidR="00CD0A41" w:rsidRDefault="00CD0A41" w:rsidP="00CD0A41">
      <w:pPr>
        <w:spacing w:after="0" w:line="240" w:lineRule="auto"/>
        <w:ind w:firstLine="709"/>
        <w:jc w:val="both"/>
        <w:rPr>
          <w:rFonts w:ascii="Times New Roman" w:eastAsia="Times New Roman" w:hAnsi="Times New Roman" w:cs="Times New Roman"/>
          <w:sz w:val="28"/>
          <w:szCs w:val="20"/>
          <w:lang w:eastAsia="ru-RU"/>
        </w:rPr>
      </w:pPr>
      <w:r w:rsidRPr="00495D39">
        <w:rPr>
          <w:rFonts w:ascii="Times New Roman" w:eastAsia="Times New Roman" w:hAnsi="Times New Roman" w:cs="Times New Roman"/>
          <w:sz w:val="28"/>
          <w:szCs w:val="20"/>
          <w:lang w:eastAsia="ru-RU"/>
        </w:rPr>
        <w:t>Вместе с тем следует отметить, что,  несмотря на то, что с каждым годом доступ для пользователей к информационному ресурсу расширяется и совершенствуется, все же имеют место разовые запросы от министерств, ведомств и муниципальных образований, как официальные, так и по телефон</w:t>
      </w:r>
      <w:r w:rsidR="00F95390" w:rsidRPr="00495D39">
        <w:rPr>
          <w:rFonts w:ascii="Times New Roman" w:eastAsia="Times New Roman" w:hAnsi="Times New Roman" w:cs="Times New Roman"/>
          <w:sz w:val="28"/>
          <w:szCs w:val="20"/>
          <w:lang w:eastAsia="ru-RU"/>
        </w:rPr>
        <w:t>у. Конечно,</w:t>
      </w:r>
      <w:r w:rsidRPr="00495D39">
        <w:rPr>
          <w:rFonts w:ascii="Times New Roman" w:eastAsia="Times New Roman" w:hAnsi="Times New Roman" w:cs="Times New Roman"/>
          <w:sz w:val="28"/>
          <w:szCs w:val="20"/>
          <w:lang w:eastAsia="ru-RU"/>
        </w:rPr>
        <w:t xml:space="preserve"> их количество существенно сократилось за последнее время. Поэтому грамотное и максимальное использование имеющегося информационного ресурса должно минимизировать запросы от пользователей.  </w:t>
      </w:r>
    </w:p>
    <w:p w:rsidR="0089306A" w:rsidRDefault="0089306A" w:rsidP="00D96CBF">
      <w:pPr>
        <w:jc w:val="center"/>
        <w:rPr>
          <w:rFonts w:ascii="Times New Roman" w:eastAsia="Times New Roman" w:hAnsi="Times New Roman" w:cs="Times New Roman"/>
          <w:b/>
          <w:sz w:val="24"/>
          <w:szCs w:val="24"/>
          <w:lang w:eastAsia="ru-RU"/>
        </w:rPr>
      </w:pPr>
    </w:p>
    <w:p w:rsidR="00D96CBF" w:rsidRPr="00D96CBF" w:rsidRDefault="00A66817" w:rsidP="00D96CBF">
      <w:pPr>
        <w:jc w:val="center"/>
        <w:rPr>
          <w:rFonts w:ascii="Times New Roman" w:eastAsia="Times New Roman" w:hAnsi="Times New Roman" w:cs="Times New Roman"/>
          <w:b/>
          <w:sz w:val="28"/>
          <w:szCs w:val="28"/>
          <w:lang w:eastAsia="ru-RU"/>
        </w:rPr>
      </w:pPr>
      <w:r w:rsidRPr="00495D39">
        <w:rPr>
          <w:rFonts w:ascii="Times New Roman" w:eastAsia="Times New Roman" w:hAnsi="Times New Roman" w:cs="Times New Roman"/>
          <w:b/>
          <w:sz w:val="28"/>
          <w:szCs w:val="28"/>
          <w:lang w:val="en-US" w:eastAsia="ru-RU"/>
        </w:rPr>
        <w:t>II</w:t>
      </w:r>
      <w:r w:rsidRPr="00495D39">
        <w:rPr>
          <w:rFonts w:ascii="Times New Roman" w:eastAsia="Times New Roman" w:hAnsi="Times New Roman" w:cs="Times New Roman"/>
          <w:b/>
          <w:sz w:val="28"/>
          <w:szCs w:val="28"/>
          <w:lang w:eastAsia="ru-RU"/>
        </w:rPr>
        <w:t xml:space="preserve">. </w:t>
      </w:r>
      <w:r w:rsidR="00D96CBF">
        <w:rPr>
          <w:rFonts w:ascii="Times New Roman" w:eastAsia="Times New Roman" w:hAnsi="Times New Roman" w:cs="Times New Roman"/>
          <w:b/>
          <w:sz w:val="28"/>
          <w:szCs w:val="28"/>
          <w:lang w:eastAsia="ru-RU"/>
        </w:rPr>
        <w:t>Цель</w:t>
      </w:r>
      <w:r w:rsidR="00D96CBF" w:rsidRPr="00D96CBF">
        <w:rPr>
          <w:rFonts w:ascii="Times New Roman" w:eastAsia="Times New Roman" w:hAnsi="Times New Roman" w:cs="Times New Roman"/>
          <w:b/>
          <w:sz w:val="28"/>
          <w:szCs w:val="28"/>
          <w:lang w:eastAsia="ru-RU"/>
        </w:rPr>
        <w:t>, задачи</w:t>
      </w:r>
      <w:r w:rsidR="00D96CBF">
        <w:rPr>
          <w:rFonts w:ascii="Times New Roman" w:eastAsia="Times New Roman" w:hAnsi="Times New Roman" w:cs="Times New Roman"/>
          <w:b/>
          <w:sz w:val="28"/>
          <w:szCs w:val="28"/>
          <w:lang w:eastAsia="ru-RU"/>
        </w:rPr>
        <w:t>,</w:t>
      </w:r>
      <w:r w:rsidR="00D96CBF" w:rsidRPr="00D96CBF">
        <w:rPr>
          <w:rFonts w:ascii="Times New Roman" w:eastAsia="Times New Roman" w:hAnsi="Times New Roman" w:cs="Times New Roman"/>
          <w:b/>
          <w:sz w:val="28"/>
          <w:szCs w:val="28"/>
          <w:lang w:eastAsia="ru-RU"/>
        </w:rPr>
        <w:t xml:space="preserve"> описание основных ожидаемых конечных результатов </w:t>
      </w:r>
      <w:r w:rsidR="00D96CBF">
        <w:rPr>
          <w:rFonts w:ascii="Times New Roman" w:eastAsia="Times New Roman" w:hAnsi="Times New Roman" w:cs="Times New Roman"/>
          <w:b/>
          <w:sz w:val="28"/>
          <w:szCs w:val="28"/>
          <w:lang w:eastAsia="ru-RU"/>
        </w:rPr>
        <w:t>Подп</w:t>
      </w:r>
      <w:r w:rsidR="00D96CBF" w:rsidRPr="00D96CBF">
        <w:rPr>
          <w:rFonts w:ascii="Times New Roman" w:eastAsia="Times New Roman" w:hAnsi="Times New Roman" w:cs="Times New Roman"/>
          <w:b/>
          <w:sz w:val="28"/>
          <w:szCs w:val="28"/>
          <w:lang w:eastAsia="ru-RU"/>
        </w:rPr>
        <w:t xml:space="preserve">рограммы, </w:t>
      </w:r>
      <w:r w:rsidR="00D96CBF">
        <w:rPr>
          <w:rFonts w:ascii="Times New Roman" w:eastAsia="Times New Roman" w:hAnsi="Times New Roman" w:cs="Times New Roman"/>
          <w:b/>
          <w:sz w:val="28"/>
          <w:szCs w:val="28"/>
          <w:lang w:eastAsia="ru-RU"/>
        </w:rPr>
        <w:t xml:space="preserve">мероприятий, </w:t>
      </w:r>
      <w:r w:rsidR="00D96CBF" w:rsidRPr="00D96CBF">
        <w:rPr>
          <w:rFonts w:ascii="Times New Roman" w:eastAsia="Times New Roman" w:hAnsi="Times New Roman" w:cs="Times New Roman"/>
          <w:b/>
          <w:sz w:val="28"/>
          <w:szCs w:val="28"/>
          <w:lang w:eastAsia="ru-RU"/>
        </w:rPr>
        <w:t>сроков и этапов реализации П</w:t>
      </w:r>
      <w:r w:rsidR="00D96CBF">
        <w:rPr>
          <w:rFonts w:ascii="Times New Roman" w:eastAsia="Times New Roman" w:hAnsi="Times New Roman" w:cs="Times New Roman"/>
          <w:b/>
          <w:sz w:val="28"/>
          <w:szCs w:val="28"/>
          <w:lang w:eastAsia="ru-RU"/>
        </w:rPr>
        <w:t>одп</w:t>
      </w:r>
      <w:r w:rsidR="00D96CBF" w:rsidRPr="00D96CBF">
        <w:rPr>
          <w:rFonts w:ascii="Times New Roman" w:eastAsia="Times New Roman" w:hAnsi="Times New Roman" w:cs="Times New Roman"/>
          <w:b/>
          <w:sz w:val="28"/>
          <w:szCs w:val="28"/>
          <w:lang w:eastAsia="ru-RU"/>
        </w:rPr>
        <w:t>рограммы</w:t>
      </w:r>
    </w:p>
    <w:p w:rsidR="00A66817" w:rsidRPr="00495D39" w:rsidRDefault="00A66817" w:rsidP="00A66817">
      <w:pPr>
        <w:tabs>
          <w:tab w:val="left" w:pos="993"/>
        </w:tabs>
        <w:spacing w:after="0" w:line="240" w:lineRule="auto"/>
        <w:ind w:firstLine="709"/>
        <w:jc w:val="both"/>
        <w:rPr>
          <w:rFonts w:ascii="Times New Roman" w:eastAsia="Times New Roman" w:hAnsi="Times New Roman" w:cs="Times New Roman"/>
          <w:iCs/>
          <w:sz w:val="28"/>
          <w:szCs w:val="28"/>
          <w:lang w:eastAsia="ru-RU"/>
        </w:rPr>
      </w:pPr>
      <w:r w:rsidRPr="00495D39">
        <w:rPr>
          <w:rFonts w:ascii="Times New Roman" w:eastAsia="Times New Roman" w:hAnsi="Times New Roman" w:cs="Times New Roman"/>
          <w:sz w:val="28"/>
          <w:szCs w:val="28"/>
          <w:lang w:eastAsia="ru-RU"/>
        </w:rPr>
        <w:t xml:space="preserve">Цель </w:t>
      </w:r>
      <w:r w:rsidR="00AD3CDE" w:rsidRPr="00495D39">
        <w:rPr>
          <w:rFonts w:ascii="Times New Roman" w:eastAsia="Times New Roman" w:hAnsi="Times New Roman" w:cs="Times New Roman"/>
          <w:sz w:val="28"/>
          <w:szCs w:val="28"/>
          <w:lang w:eastAsia="ru-RU"/>
        </w:rPr>
        <w:t>Под</w:t>
      </w:r>
      <w:r w:rsidRPr="00495D39">
        <w:rPr>
          <w:rFonts w:ascii="Times New Roman" w:eastAsia="Times New Roman" w:hAnsi="Times New Roman" w:cs="Times New Roman"/>
          <w:sz w:val="28"/>
          <w:szCs w:val="28"/>
          <w:lang w:eastAsia="ru-RU"/>
        </w:rPr>
        <w:t xml:space="preserve">программы - </w:t>
      </w:r>
      <w:r w:rsidRPr="00495D39">
        <w:rPr>
          <w:rFonts w:ascii="Times New Roman" w:eastAsia="Times New Roman" w:hAnsi="Times New Roman" w:cs="Times New Roman"/>
          <w:iCs/>
          <w:sz w:val="28"/>
          <w:szCs w:val="28"/>
          <w:lang w:eastAsia="ru-RU"/>
        </w:rPr>
        <w:t>повышение эффективности государственного управления и создание условий для развития инновационной деятельности и промышленного производства.</w:t>
      </w:r>
    </w:p>
    <w:p w:rsidR="00A66817" w:rsidRPr="00495D39" w:rsidRDefault="00A66817" w:rsidP="00A66817">
      <w:pPr>
        <w:tabs>
          <w:tab w:val="left" w:pos="993"/>
        </w:tabs>
        <w:spacing w:after="0" w:line="240" w:lineRule="auto"/>
        <w:ind w:firstLine="709"/>
        <w:jc w:val="both"/>
        <w:rPr>
          <w:rFonts w:ascii="Times New Roman" w:eastAsia="Times New Roman" w:hAnsi="Times New Roman" w:cs="Times New Roman"/>
          <w:iCs/>
          <w:sz w:val="28"/>
          <w:szCs w:val="28"/>
          <w:lang w:eastAsia="ru-RU"/>
        </w:rPr>
      </w:pPr>
    </w:p>
    <w:p w:rsidR="00A66817" w:rsidRPr="00495D39" w:rsidRDefault="00A66817" w:rsidP="00A66817">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95D39">
        <w:rPr>
          <w:rFonts w:ascii="Times New Roman" w:eastAsia="Times New Roman" w:hAnsi="Times New Roman" w:cs="Times New Roman"/>
          <w:sz w:val="28"/>
          <w:szCs w:val="28"/>
          <w:lang w:eastAsia="ru-RU"/>
        </w:rPr>
        <w:t>Для достижения указанной цели должны быть решены следующие задачи:</w:t>
      </w:r>
    </w:p>
    <w:p w:rsidR="005A057C" w:rsidRPr="00495D39" w:rsidRDefault="00A66817" w:rsidP="00A66817">
      <w:pPr>
        <w:pStyle w:val="a"/>
        <w:numPr>
          <w:ilvl w:val="0"/>
          <w:numId w:val="0"/>
        </w:numPr>
        <w:spacing w:line="240" w:lineRule="auto"/>
        <w:ind w:right="176" w:firstLine="709"/>
        <w:rPr>
          <w:rFonts w:eastAsia="Times New Roman"/>
          <w:szCs w:val="28"/>
          <w:lang w:eastAsia="ru-RU"/>
        </w:rPr>
      </w:pPr>
      <w:r w:rsidRPr="00495D39">
        <w:rPr>
          <w:rFonts w:eastAsia="Times New Roman"/>
          <w:szCs w:val="28"/>
          <w:lang w:eastAsia="ru-RU"/>
        </w:rPr>
        <w:t>1. </w:t>
      </w:r>
      <w:r w:rsidR="005A057C" w:rsidRPr="00495D39">
        <w:rPr>
          <w:rFonts w:eastAsia="Times New Roman"/>
          <w:szCs w:val="28"/>
          <w:lang w:eastAsia="ru-RU"/>
        </w:rPr>
        <w:t>Выработка государственной политики по управлению экономическим развитием Республики Татарстан</w:t>
      </w:r>
      <w:r w:rsidRPr="00495D39">
        <w:rPr>
          <w:rFonts w:eastAsia="Times New Roman"/>
          <w:szCs w:val="28"/>
          <w:lang w:eastAsia="ru-RU"/>
        </w:rPr>
        <w:t>.</w:t>
      </w:r>
    </w:p>
    <w:p w:rsidR="005A057C" w:rsidRPr="00B17E19" w:rsidRDefault="00A66817" w:rsidP="00A66817">
      <w:pPr>
        <w:pStyle w:val="a"/>
        <w:numPr>
          <w:ilvl w:val="0"/>
          <w:numId w:val="0"/>
        </w:numPr>
        <w:spacing w:line="240" w:lineRule="auto"/>
        <w:ind w:right="176" w:firstLine="709"/>
        <w:rPr>
          <w:rFonts w:eastAsia="Times New Roman"/>
          <w:szCs w:val="28"/>
          <w:lang w:eastAsia="ru-RU"/>
        </w:rPr>
      </w:pPr>
      <w:r w:rsidRPr="00B17E19">
        <w:rPr>
          <w:rFonts w:eastAsia="Times New Roman"/>
          <w:szCs w:val="28"/>
          <w:lang w:eastAsia="ru-RU"/>
        </w:rPr>
        <w:t>2. </w:t>
      </w:r>
      <w:r w:rsidR="00B17E19" w:rsidRPr="00B17E19">
        <w:rPr>
          <w:rFonts w:eastAsia="Times New Roman"/>
          <w:szCs w:val="28"/>
          <w:lang w:eastAsia="ru-RU"/>
        </w:rPr>
        <w:t>Повышение качества и доступности предоставления органами исполнительной власти государственных и  муниципальных услуг в Республике Татарстан</w:t>
      </w:r>
      <w:r w:rsidRPr="00B17E19">
        <w:rPr>
          <w:rFonts w:eastAsia="Times New Roman"/>
          <w:szCs w:val="28"/>
          <w:lang w:eastAsia="ru-RU"/>
        </w:rPr>
        <w:t>.</w:t>
      </w:r>
    </w:p>
    <w:p w:rsidR="005A057C" w:rsidRDefault="00A66817" w:rsidP="00A66817">
      <w:pPr>
        <w:pStyle w:val="a"/>
        <w:numPr>
          <w:ilvl w:val="0"/>
          <w:numId w:val="0"/>
        </w:numPr>
        <w:spacing w:line="240" w:lineRule="auto"/>
        <w:ind w:right="176" w:firstLine="709"/>
        <w:rPr>
          <w:rFonts w:eastAsia="Times New Roman"/>
          <w:szCs w:val="28"/>
          <w:lang w:eastAsia="ru-RU"/>
        </w:rPr>
      </w:pPr>
      <w:r w:rsidRPr="00B17E19">
        <w:rPr>
          <w:rFonts w:eastAsia="Times New Roman"/>
          <w:szCs w:val="28"/>
          <w:lang w:eastAsia="ru-RU"/>
        </w:rPr>
        <w:t>3. </w:t>
      </w:r>
      <w:r w:rsidR="00B17E19" w:rsidRPr="00B17E19">
        <w:rPr>
          <w:rFonts w:eastAsia="Times New Roman"/>
          <w:szCs w:val="28"/>
          <w:lang w:eastAsia="ru-RU"/>
        </w:rPr>
        <w:t>Развитие промышленного производства и внешнеэкономических связей</w:t>
      </w:r>
      <w:r w:rsidRPr="00B17E19">
        <w:rPr>
          <w:rFonts w:eastAsia="Times New Roman"/>
          <w:szCs w:val="28"/>
          <w:lang w:eastAsia="ru-RU"/>
        </w:rPr>
        <w:t>.</w:t>
      </w:r>
    </w:p>
    <w:p w:rsidR="005E5F98" w:rsidRPr="00495D39" w:rsidRDefault="005E5F98" w:rsidP="00A66817">
      <w:pPr>
        <w:pStyle w:val="a"/>
        <w:numPr>
          <w:ilvl w:val="0"/>
          <w:numId w:val="0"/>
        </w:numPr>
        <w:spacing w:line="240" w:lineRule="auto"/>
        <w:ind w:right="176" w:firstLine="709"/>
        <w:rPr>
          <w:rFonts w:eastAsia="Times New Roman"/>
          <w:szCs w:val="28"/>
          <w:lang w:eastAsia="ru-RU"/>
        </w:rPr>
      </w:pPr>
      <w:r>
        <w:rPr>
          <w:rFonts w:eastAsia="Times New Roman"/>
          <w:szCs w:val="28"/>
          <w:lang w:eastAsia="ru-RU"/>
        </w:rPr>
        <w:t>4. Улучшение инвестиционного климата и повышение инвестиционной привлекательности Республики Татарстан;</w:t>
      </w:r>
    </w:p>
    <w:p w:rsidR="005A057C" w:rsidRPr="00495D39" w:rsidRDefault="005E5F98" w:rsidP="00A66817">
      <w:pPr>
        <w:spacing w:after="0" w:line="240" w:lineRule="auto"/>
        <w:ind w:right="176"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A66817" w:rsidRPr="00495D39">
        <w:rPr>
          <w:rFonts w:ascii="Times New Roman" w:eastAsia="Times New Roman" w:hAnsi="Times New Roman" w:cs="Times New Roman"/>
          <w:sz w:val="28"/>
          <w:szCs w:val="28"/>
          <w:lang w:eastAsia="ru-RU"/>
        </w:rPr>
        <w:t>. </w:t>
      </w:r>
      <w:r w:rsidR="005A057C" w:rsidRPr="00495D39">
        <w:rPr>
          <w:rFonts w:ascii="Times New Roman" w:eastAsia="Times New Roman" w:hAnsi="Times New Roman" w:cs="Times New Roman"/>
          <w:sz w:val="28"/>
          <w:szCs w:val="28"/>
          <w:lang w:eastAsia="ru-RU"/>
        </w:rPr>
        <w:t>Совершенствование системы управления государственны</w:t>
      </w:r>
      <w:r w:rsidR="004E1988" w:rsidRPr="00495D39">
        <w:rPr>
          <w:rFonts w:ascii="Times New Roman" w:eastAsia="Times New Roman" w:hAnsi="Times New Roman" w:cs="Times New Roman"/>
          <w:sz w:val="28"/>
          <w:szCs w:val="28"/>
          <w:lang w:eastAsia="ru-RU"/>
        </w:rPr>
        <w:t>м</w:t>
      </w:r>
      <w:r w:rsidR="00B17E19">
        <w:rPr>
          <w:rFonts w:ascii="Times New Roman" w:eastAsia="Times New Roman" w:hAnsi="Times New Roman" w:cs="Times New Roman"/>
          <w:sz w:val="28"/>
          <w:szCs w:val="28"/>
          <w:lang w:eastAsia="ru-RU"/>
        </w:rPr>
        <w:t>и</w:t>
      </w:r>
      <w:r w:rsidR="005A057C" w:rsidRPr="00495D39">
        <w:rPr>
          <w:rFonts w:ascii="Times New Roman" w:eastAsia="Times New Roman" w:hAnsi="Times New Roman" w:cs="Times New Roman"/>
          <w:sz w:val="28"/>
          <w:szCs w:val="28"/>
          <w:lang w:eastAsia="ru-RU"/>
        </w:rPr>
        <w:t xml:space="preserve"> и муниципальны</w:t>
      </w:r>
      <w:r w:rsidR="004E1988" w:rsidRPr="00495D39">
        <w:rPr>
          <w:rFonts w:ascii="Times New Roman" w:eastAsia="Times New Roman" w:hAnsi="Times New Roman" w:cs="Times New Roman"/>
          <w:sz w:val="28"/>
          <w:szCs w:val="28"/>
          <w:lang w:eastAsia="ru-RU"/>
        </w:rPr>
        <w:t>м</w:t>
      </w:r>
      <w:r w:rsidR="00B17E19">
        <w:rPr>
          <w:rFonts w:ascii="Times New Roman" w:eastAsia="Times New Roman" w:hAnsi="Times New Roman" w:cs="Times New Roman"/>
          <w:sz w:val="28"/>
          <w:szCs w:val="28"/>
          <w:lang w:eastAsia="ru-RU"/>
        </w:rPr>
        <w:t>и</w:t>
      </w:r>
      <w:r w:rsidR="005A057C" w:rsidRPr="00495D39">
        <w:rPr>
          <w:rFonts w:ascii="Times New Roman" w:eastAsia="Times New Roman" w:hAnsi="Times New Roman" w:cs="Times New Roman"/>
          <w:sz w:val="28"/>
          <w:szCs w:val="28"/>
          <w:lang w:eastAsia="ru-RU"/>
        </w:rPr>
        <w:t xml:space="preserve"> заказ</w:t>
      </w:r>
      <w:r w:rsidR="004E1988" w:rsidRPr="00495D39">
        <w:rPr>
          <w:rFonts w:ascii="Times New Roman" w:eastAsia="Times New Roman" w:hAnsi="Times New Roman" w:cs="Times New Roman"/>
          <w:sz w:val="28"/>
          <w:szCs w:val="28"/>
          <w:lang w:eastAsia="ru-RU"/>
        </w:rPr>
        <w:t>ами</w:t>
      </w:r>
      <w:r w:rsidR="005A057C" w:rsidRPr="00495D39">
        <w:rPr>
          <w:rFonts w:ascii="Times New Roman" w:eastAsia="Times New Roman" w:hAnsi="Times New Roman" w:cs="Times New Roman"/>
          <w:sz w:val="28"/>
          <w:szCs w:val="28"/>
          <w:lang w:eastAsia="ru-RU"/>
        </w:rPr>
        <w:t xml:space="preserve"> в Республике Татарстан</w:t>
      </w:r>
      <w:r w:rsidR="00A66817" w:rsidRPr="00495D39">
        <w:rPr>
          <w:rFonts w:ascii="Times New Roman" w:eastAsia="Times New Roman" w:hAnsi="Times New Roman" w:cs="Times New Roman"/>
          <w:sz w:val="28"/>
          <w:szCs w:val="28"/>
          <w:lang w:eastAsia="ru-RU"/>
        </w:rPr>
        <w:t>.</w:t>
      </w:r>
    </w:p>
    <w:p w:rsidR="005A057C" w:rsidRPr="00495D39" w:rsidRDefault="005E5F98" w:rsidP="00C530FC">
      <w:pPr>
        <w:pStyle w:val="a"/>
        <w:numPr>
          <w:ilvl w:val="0"/>
          <w:numId w:val="0"/>
        </w:numPr>
        <w:spacing w:line="240" w:lineRule="auto"/>
        <w:ind w:right="57" w:firstLine="709"/>
        <w:rPr>
          <w:rFonts w:eastAsia="Times New Roman"/>
          <w:szCs w:val="28"/>
          <w:lang w:eastAsia="ru-RU"/>
        </w:rPr>
      </w:pPr>
      <w:r>
        <w:rPr>
          <w:rFonts w:eastAsia="Times New Roman"/>
          <w:szCs w:val="28"/>
          <w:lang w:eastAsia="ru-RU"/>
        </w:rPr>
        <w:lastRenderedPageBreak/>
        <w:t>6</w:t>
      </w:r>
      <w:r w:rsidR="00A66817" w:rsidRPr="00495D39">
        <w:rPr>
          <w:rFonts w:eastAsia="Times New Roman"/>
          <w:szCs w:val="28"/>
          <w:lang w:eastAsia="ru-RU"/>
        </w:rPr>
        <w:t>. </w:t>
      </w:r>
      <w:r w:rsidR="005A057C" w:rsidRPr="00495D39">
        <w:rPr>
          <w:rFonts w:eastAsia="Times New Roman"/>
          <w:szCs w:val="28"/>
          <w:lang w:eastAsia="ru-RU"/>
        </w:rPr>
        <w:t>Обеспечение единой ценовой и тарифной политики на территории Республики Татарстан.</w:t>
      </w:r>
    </w:p>
    <w:p w:rsidR="002A0648" w:rsidRPr="00495D39" w:rsidRDefault="005E5F98" w:rsidP="002A0648">
      <w:pPr>
        <w:spacing w:after="0" w:line="240" w:lineRule="auto"/>
        <w:ind w:right="176"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A0648" w:rsidRPr="00495D39">
        <w:rPr>
          <w:rFonts w:ascii="Times New Roman" w:eastAsia="Times New Roman" w:hAnsi="Times New Roman" w:cs="Times New Roman"/>
          <w:sz w:val="28"/>
          <w:szCs w:val="28"/>
          <w:lang w:eastAsia="ru-RU"/>
        </w:rPr>
        <w:t>. Совершенствование системы расселения застройки, благоустройства городских и сельских поселений, а также развитие их инженерной, транспортной и социальной инфраструктуры</w:t>
      </w:r>
    </w:p>
    <w:p w:rsidR="002A0648" w:rsidRPr="00495D39" w:rsidRDefault="005E5F98" w:rsidP="002A0648">
      <w:pPr>
        <w:pStyle w:val="a"/>
        <w:numPr>
          <w:ilvl w:val="0"/>
          <w:numId w:val="0"/>
        </w:numPr>
        <w:spacing w:line="240" w:lineRule="auto"/>
        <w:ind w:right="57" w:firstLine="709"/>
        <w:rPr>
          <w:rFonts w:eastAsia="Times New Roman"/>
          <w:szCs w:val="28"/>
          <w:lang w:eastAsia="ru-RU"/>
        </w:rPr>
      </w:pPr>
      <w:r>
        <w:rPr>
          <w:rFonts w:eastAsia="Times New Roman"/>
          <w:szCs w:val="28"/>
          <w:lang w:eastAsia="ru-RU"/>
        </w:rPr>
        <w:t>8</w:t>
      </w:r>
      <w:r w:rsidR="002A0648" w:rsidRPr="00495D39">
        <w:rPr>
          <w:rFonts w:eastAsia="Times New Roman"/>
          <w:szCs w:val="28"/>
          <w:lang w:eastAsia="ru-RU"/>
        </w:rPr>
        <w:t xml:space="preserve">. </w:t>
      </w:r>
      <w:r w:rsidR="002A0648" w:rsidRPr="00495D39">
        <w:rPr>
          <w:iCs/>
          <w:szCs w:val="28"/>
        </w:rPr>
        <w:t>Информационное обеспечение и поддержка органов исполнительной власти и органов местного самоуправления Республики Татарстан в реализации ими своих функций.</w:t>
      </w:r>
    </w:p>
    <w:p w:rsidR="00A31166" w:rsidRPr="00495D39" w:rsidRDefault="00A31166" w:rsidP="00C530FC">
      <w:pPr>
        <w:autoSpaceDE w:val="0"/>
        <w:autoSpaceDN w:val="0"/>
        <w:adjustRightInd w:val="0"/>
        <w:spacing w:after="0" w:line="240" w:lineRule="auto"/>
        <w:ind w:right="57" w:firstLine="709"/>
        <w:jc w:val="both"/>
        <w:rPr>
          <w:rFonts w:ascii="Times New Roman" w:eastAsia="Times New Roman" w:hAnsi="Times New Roman" w:cs="Times New Roman"/>
          <w:sz w:val="28"/>
          <w:szCs w:val="28"/>
          <w:lang w:eastAsia="ru-RU"/>
        </w:rPr>
      </w:pPr>
      <w:r w:rsidRPr="00495D39">
        <w:rPr>
          <w:rFonts w:ascii="Times New Roman" w:hAnsi="Times New Roman" w:cs="Times New Roman"/>
          <w:bCs/>
          <w:sz w:val="28"/>
          <w:szCs w:val="28"/>
        </w:rPr>
        <w:t xml:space="preserve">Подробное описание прогнозируемых значений индикаторов в разрезе целей и задач Подпрограммы приведены </w:t>
      </w:r>
      <w:r w:rsidRPr="00495D39">
        <w:rPr>
          <w:rFonts w:ascii="Times New Roman" w:eastAsia="Times New Roman" w:hAnsi="Times New Roman" w:cs="Times New Roman"/>
          <w:sz w:val="28"/>
          <w:szCs w:val="28"/>
          <w:lang w:eastAsia="ru-RU"/>
        </w:rPr>
        <w:t xml:space="preserve">в Приложении к </w:t>
      </w:r>
      <w:r w:rsidR="00250B3B" w:rsidRPr="00495D39">
        <w:rPr>
          <w:rFonts w:ascii="Times New Roman" w:eastAsia="Times New Roman" w:hAnsi="Times New Roman" w:cs="Times New Roman"/>
          <w:sz w:val="28"/>
          <w:szCs w:val="28"/>
          <w:lang w:eastAsia="ru-RU"/>
        </w:rPr>
        <w:t>ней</w:t>
      </w:r>
      <w:r w:rsidRPr="00495D39">
        <w:rPr>
          <w:rFonts w:ascii="Times New Roman" w:eastAsia="Times New Roman" w:hAnsi="Times New Roman" w:cs="Times New Roman"/>
          <w:sz w:val="28"/>
          <w:szCs w:val="28"/>
          <w:lang w:eastAsia="ru-RU"/>
        </w:rPr>
        <w:t>.</w:t>
      </w:r>
    </w:p>
    <w:p w:rsidR="00A31166" w:rsidRPr="00495D39" w:rsidRDefault="00A31166" w:rsidP="00C530FC">
      <w:pPr>
        <w:pStyle w:val="a"/>
        <w:numPr>
          <w:ilvl w:val="0"/>
          <w:numId w:val="0"/>
        </w:numPr>
        <w:spacing w:line="240" w:lineRule="auto"/>
        <w:ind w:right="57" w:firstLine="709"/>
        <w:rPr>
          <w:rFonts w:eastAsia="Times New Roman"/>
          <w:szCs w:val="28"/>
          <w:lang w:eastAsia="ru-RU"/>
        </w:rPr>
      </w:pPr>
    </w:p>
    <w:p w:rsidR="00A31166" w:rsidRPr="00495D39" w:rsidRDefault="00A31166" w:rsidP="00C530FC">
      <w:pPr>
        <w:autoSpaceDE w:val="0"/>
        <w:autoSpaceDN w:val="0"/>
        <w:adjustRightInd w:val="0"/>
        <w:spacing w:after="0" w:line="240" w:lineRule="auto"/>
        <w:ind w:right="57" w:firstLine="709"/>
        <w:jc w:val="center"/>
        <w:rPr>
          <w:rFonts w:ascii="Times New Roman" w:eastAsia="Times New Roman" w:hAnsi="Times New Roman" w:cs="Times New Roman"/>
          <w:b/>
          <w:sz w:val="28"/>
          <w:szCs w:val="28"/>
          <w:lang w:eastAsia="ru-RU"/>
        </w:rPr>
      </w:pPr>
      <w:r w:rsidRPr="00495D39">
        <w:rPr>
          <w:rFonts w:ascii="Times New Roman" w:hAnsi="Times New Roman" w:cs="Times New Roman"/>
          <w:b/>
          <w:sz w:val="28"/>
          <w:szCs w:val="28"/>
        </w:rPr>
        <w:t> </w:t>
      </w:r>
      <w:r w:rsidRPr="00495D39">
        <w:rPr>
          <w:rFonts w:ascii="Times New Roman" w:hAnsi="Times New Roman" w:cs="Times New Roman"/>
          <w:b/>
          <w:bCs/>
          <w:sz w:val="28"/>
          <w:szCs w:val="28"/>
        </w:rPr>
        <w:t>Характеристика основных мероприятий Подпрограммы</w:t>
      </w:r>
      <w:r w:rsidRPr="00495D39">
        <w:rPr>
          <w:rFonts w:ascii="Times New Roman" w:eastAsia="Times New Roman" w:hAnsi="Times New Roman" w:cs="Times New Roman"/>
          <w:b/>
          <w:sz w:val="28"/>
          <w:szCs w:val="28"/>
          <w:lang w:eastAsia="ru-RU"/>
        </w:rPr>
        <w:t xml:space="preserve"> </w:t>
      </w:r>
    </w:p>
    <w:p w:rsidR="00004ED4" w:rsidRPr="00495D39" w:rsidRDefault="00004ED4" w:rsidP="00C530FC">
      <w:pPr>
        <w:autoSpaceDE w:val="0"/>
        <w:autoSpaceDN w:val="0"/>
        <w:adjustRightInd w:val="0"/>
        <w:spacing w:after="0" w:line="240" w:lineRule="auto"/>
        <w:ind w:right="57" w:firstLine="709"/>
        <w:jc w:val="center"/>
        <w:rPr>
          <w:rFonts w:ascii="Times New Roman" w:hAnsi="Times New Roman" w:cs="Times New Roman"/>
          <w:b/>
          <w:bCs/>
          <w:sz w:val="28"/>
          <w:szCs w:val="28"/>
        </w:rPr>
      </w:pPr>
    </w:p>
    <w:p w:rsidR="00A31166" w:rsidRPr="00495D39" w:rsidRDefault="00A31166" w:rsidP="00691BE2">
      <w:pPr>
        <w:tabs>
          <w:tab w:val="left" w:pos="993"/>
        </w:tabs>
        <w:spacing w:after="0" w:line="240" w:lineRule="auto"/>
        <w:ind w:right="57" w:firstLine="709"/>
        <w:jc w:val="both"/>
        <w:rPr>
          <w:rFonts w:ascii="Times New Roman" w:hAnsi="Times New Roman" w:cs="Times New Roman"/>
          <w:sz w:val="28"/>
          <w:szCs w:val="28"/>
        </w:rPr>
      </w:pPr>
      <w:r w:rsidRPr="00495D39">
        <w:rPr>
          <w:rFonts w:ascii="Times New Roman" w:hAnsi="Times New Roman" w:cs="Times New Roman"/>
          <w:sz w:val="28"/>
          <w:szCs w:val="28"/>
        </w:rPr>
        <w:t>Основные мероприятия сформированы исходя из цели и задач Подпрограммы.</w:t>
      </w:r>
    </w:p>
    <w:p w:rsidR="005A057C" w:rsidRPr="00495D39" w:rsidRDefault="009F30AA" w:rsidP="00691BE2">
      <w:pPr>
        <w:spacing w:after="0" w:line="240" w:lineRule="auto"/>
        <w:ind w:right="57" w:firstLine="709"/>
        <w:jc w:val="both"/>
        <w:rPr>
          <w:rFonts w:ascii="Times New Roman" w:eastAsia="Calibri" w:hAnsi="Times New Roman" w:cs="Times New Roman"/>
          <w:sz w:val="28"/>
          <w:szCs w:val="28"/>
        </w:rPr>
      </w:pPr>
      <w:proofErr w:type="gramStart"/>
      <w:r w:rsidRPr="00495D39">
        <w:rPr>
          <w:rFonts w:ascii="Times New Roman" w:eastAsia="Calibri" w:hAnsi="Times New Roman" w:cs="Times New Roman"/>
          <w:sz w:val="28"/>
          <w:szCs w:val="28"/>
        </w:rPr>
        <w:t xml:space="preserve">В целях решения задачи </w:t>
      </w:r>
      <w:r w:rsidRPr="00495D39">
        <w:rPr>
          <w:rFonts w:ascii="Times New Roman" w:eastAsia="Calibri" w:hAnsi="Times New Roman" w:cs="Times New Roman"/>
          <w:b/>
          <w:sz w:val="28"/>
          <w:szCs w:val="28"/>
        </w:rPr>
        <w:t>«</w:t>
      </w:r>
      <w:r w:rsidR="005A057C" w:rsidRPr="00495D39">
        <w:rPr>
          <w:rFonts w:ascii="Times New Roman" w:eastAsia="Calibri" w:hAnsi="Times New Roman" w:cs="Times New Roman"/>
          <w:b/>
          <w:sz w:val="28"/>
          <w:szCs w:val="28"/>
        </w:rPr>
        <w:t>Выработка государственной политики по управлению экономическим развитием Республики Татарстан</w:t>
      </w:r>
      <w:r w:rsidRPr="00495D39">
        <w:rPr>
          <w:rFonts w:ascii="Times New Roman" w:eastAsia="Calibri" w:hAnsi="Times New Roman" w:cs="Times New Roman"/>
          <w:b/>
          <w:sz w:val="28"/>
          <w:szCs w:val="28"/>
        </w:rPr>
        <w:t xml:space="preserve">» </w:t>
      </w:r>
      <w:r w:rsidRPr="00495D39">
        <w:rPr>
          <w:rFonts w:ascii="Times New Roman" w:eastAsia="Calibri" w:hAnsi="Times New Roman" w:cs="Times New Roman"/>
          <w:sz w:val="28"/>
          <w:szCs w:val="28"/>
        </w:rPr>
        <w:t>Министерство экономики Республики Татарстан реализует мероприяти</w:t>
      </w:r>
      <w:r w:rsidR="005A057C" w:rsidRPr="00495D39">
        <w:rPr>
          <w:rFonts w:ascii="Times New Roman" w:eastAsia="Calibri" w:hAnsi="Times New Roman" w:cs="Times New Roman"/>
          <w:sz w:val="28"/>
          <w:szCs w:val="28"/>
        </w:rPr>
        <w:t>е по обеспечению качественного прогнозирования и программирования социально - экономического развития республики, агломерационного комплексного социально-экономического развития муниципальных образований Республики Татарстан, повышению эффективности управления развитием инвестиционной и инновационной деятельности, а также инфраструктурным развитием</w:t>
      </w:r>
      <w:r w:rsidR="00265686" w:rsidRPr="00495D39">
        <w:rPr>
          <w:rFonts w:ascii="Times New Roman" w:eastAsia="Calibri" w:hAnsi="Times New Roman" w:cs="Times New Roman"/>
          <w:sz w:val="28"/>
          <w:szCs w:val="28"/>
        </w:rPr>
        <w:t xml:space="preserve"> Республики Татарстан</w:t>
      </w:r>
      <w:r w:rsidR="005A057C" w:rsidRPr="00495D39">
        <w:rPr>
          <w:rFonts w:ascii="Times New Roman" w:eastAsia="Calibri" w:hAnsi="Times New Roman" w:cs="Times New Roman"/>
          <w:sz w:val="28"/>
          <w:szCs w:val="28"/>
        </w:rPr>
        <w:t>.</w:t>
      </w:r>
      <w:proofErr w:type="gramEnd"/>
    </w:p>
    <w:p w:rsidR="00565EEA" w:rsidRPr="00495D39" w:rsidRDefault="00565EEA" w:rsidP="00691BE2">
      <w:pPr>
        <w:spacing w:after="0" w:line="240" w:lineRule="auto"/>
        <w:ind w:right="57" w:firstLine="709"/>
        <w:jc w:val="both"/>
        <w:rPr>
          <w:rFonts w:ascii="Times New Roman" w:eastAsia="Calibri" w:hAnsi="Times New Roman" w:cs="Times New Roman"/>
          <w:sz w:val="28"/>
          <w:szCs w:val="28"/>
        </w:rPr>
      </w:pPr>
      <w:proofErr w:type="gramStart"/>
      <w:r w:rsidRPr="00495D39">
        <w:rPr>
          <w:rFonts w:ascii="Times New Roman" w:eastAsia="Calibri" w:hAnsi="Times New Roman" w:cs="Times New Roman"/>
          <w:sz w:val="28"/>
          <w:szCs w:val="28"/>
        </w:rPr>
        <w:t xml:space="preserve">В целях решения задачи </w:t>
      </w:r>
      <w:r w:rsidRPr="00495D39">
        <w:rPr>
          <w:rFonts w:ascii="Times New Roman" w:eastAsia="Calibri" w:hAnsi="Times New Roman" w:cs="Times New Roman"/>
          <w:b/>
          <w:sz w:val="28"/>
          <w:szCs w:val="28"/>
        </w:rPr>
        <w:t xml:space="preserve">«Повышение качества и доступности предоставления органами исполнительной власти государственных и  муниципальных услуг в Республике Татарстан» </w:t>
      </w:r>
      <w:r w:rsidRPr="00495D39">
        <w:rPr>
          <w:rFonts w:ascii="Times New Roman" w:eastAsia="Calibri" w:hAnsi="Times New Roman" w:cs="Times New Roman"/>
          <w:sz w:val="28"/>
          <w:szCs w:val="28"/>
        </w:rPr>
        <w:t xml:space="preserve">Министерство экономики Республики Татарстан реализует </w:t>
      </w:r>
      <w:r w:rsidR="00967B75" w:rsidRPr="00495D39">
        <w:rPr>
          <w:rFonts w:ascii="Times New Roman" w:eastAsia="Calibri" w:hAnsi="Times New Roman" w:cs="Times New Roman"/>
          <w:sz w:val="28"/>
          <w:szCs w:val="28"/>
        </w:rPr>
        <w:t>мероприятие по о</w:t>
      </w:r>
      <w:r w:rsidR="00967B75" w:rsidRPr="00495D39">
        <w:rPr>
          <w:rFonts w:ascii="Times New Roman" w:hAnsi="Times New Roman" w:cs="Times New Roman"/>
          <w:sz w:val="28"/>
          <w:szCs w:val="28"/>
        </w:rPr>
        <w:t>рганизации предоставления государственных и муниципальных услуг по принципу «одного окна», в том числе на базе многофункциональных центров предоставления государственных и муниципальных услуг в Республике Татарстан, в том числе в электронном виде</w:t>
      </w:r>
      <w:r w:rsidRPr="00495D39">
        <w:rPr>
          <w:rFonts w:ascii="Times New Roman" w:eastAsia="Calibri" w:hAnsi="Times New Roman" w:cs="Times New Roman"/>
          <w:sz w:val="28"/>
          <w:szCs w:val="28"/>
        </w:rPr>
        <w:t>.</w:t>
      </w:r>
      <w:proofErr w:type="gramEnd"/>
    </w:p>
    <w:p w:rsidR="005A057C" w:rsidRPr="00495D39" w:rsidRDefault="006D7EE6" w:rsidP="00691BE2">
      <w:pPr>
        <w:spacing w:after="0" w:line="240" w:lineRule="auto"/>
        <w:ind w:right="57" w:firstLine="709"/>
        <w:jc w:val="both"/>
        <w:rPr>
          <w:rFonts w:ascii="Times New Roman" w:eastAsia="Calibri" w:hAnsi="Times New Roman" w:cs="Times New Roman"/>
          <w:sz w:val="28"/>
          <w:szCs w:val="28"/>
        </w:rPr>
      </w:pPr>
      <w:proofErr w:type="gramStart"/>
      <w:r w:rsidRPr="00495D39">
        <w:rPr>
          <w:rFonts w:ascii="Times New Roman" w:eastAsia="Calibri" w:hAnsi="Times New Roman" w:cs="Times New Roman"/>
          <w:sz w:val="28"/>
          <w:szCs w:val="28"/>
        </w:rPr>
        <w:t xml:space="preserve">В целях решения задачи </w:t>
      </w:r>
      <w:r w:rsidRPr="00495D39">
        <w:rPr>
          <w:rFonts w:ascii="Times New Roman" w:eastAsia="Calibri" w:hAnsi="Times New Roman" w:cs="Times New Roman"/>
          <w:b/>
          <w:sz w:val="28"/>
          <w:szCs w:val="28"/>
        </w:rPr>
        <w:t>«</w:t>
      </w:r>
      <w:r w:rsidR="007703ED" w:rsidRPr="00495D39">
        <w:rPr>
          <w:rFonts w:ascii="Times New Roman" w:eastAsia="Calibri" w:hAnsi="Times New Roman" w:cs="Times New Roman"/>
          <w:b/>
          <w:sz w:val="28"/>
          <w:szCs w:val="28"/>
        </w:rPr>
        <w:t>Развитие промышленного производства и внешнеэкономических связей</w:t>
      </w:r>
      <w:r w:rsidRPr="00495D39">
        <w:rPr>
          <w:rFonts w:ascii="Times New Roman" w:eastAsia="Calibri" w:hAnsi="Times New Roman" w:cs="Times New Roman"/>
          <w:b/>
          <w:sz w:val="28"/>
          <w:szCs w:val="28"/>
        </w:rPr>
        <w:t xml:space="preserve">» </w:t>
      </w:r>
      <w:r w:rsidRPr="00495D39">
        <w:rPr>
          <w:rFonts w:ascii="Times New Roman" w:eastAsia="Calibri" w:hAnsi="Times New Roman" w:cs="Times New Roman"/>
          <w:sz w:val="28"/>
          <w:szCs w:val="28"/>
        </w:rPr>
        <w:t xml:space="preserve">Министерство промышленности и торговли Республики Татарстан реализует мероприятие по </w:t>
      </w:r>
      <w:r w:rsidR="004E3B7F" w:rsidRPr="00495D39">
        <w:rPr>
          <w:rFonts w:ascii="Times New Roman" w:eastAsia="Calibri" w:hAnsi="Times New Roman" w:cs="Times New Roman"/>
          <w:sz w:val="28"/>
          <w:szCs w:val="28"/>
        </w:rPr>
        <w:t>повышению качества и конкурентоспособности продукции республиканских предприятий за счет  уменьшения числа убыточных предприятий, внедрения современных технологий и привлечения  инвестиций в экономику Республики Татарстан, а также продвижению продукции республиканских предприятий на внутренние и внешние рынки: регионов Российской Федерации и зарубежных государств, расширению</w:t>
      </w:r>
      <w:proofErr w:type="gramEnd"/>
      <w:r w:rsidR="004E3B7F" w:rsidRPr="00495D39">
        <w:rPr>
          <w:rFonts w:ascii="Times New Roman" w:eastAsia="Calibri" w:hAnsi="Times New Roman" w:cs="Times New Roman"/>
          <w:sz w:val="28"/>
          <w:szCs w:val="28"/>
        </w:rPr>
        <w:t xml:space="preserve"> географии вывоза.</w:t>
      </w:r>
    </w:p>
    <w:p w:rsidR="00502283" w:rsidRDefault="006D7EE6" w:rsidP="00691BE2">
      <w:pPr>
        <w:spacing w:after="0" w:line="240" w:lineRule="auto"/>
        <w:ind w:firstLine="709"/>
        <w:jc w:val="both"/>
        <w:rPr>
          <w:rFonts w:ascii="Times New Roman" w:eastAsia="Calibri" w:hAnsi="Times New Roman" w:cs="Times New Roman"/>
          <w:sz w:val="28"/>
          <w:szCs w:val="28"/>
        </w:rPr>
      </w:pPr>
      <w:proofErr w:type="gramStart"/>
      <w:r w:rsidRPr="00495D39">
        <w:rPr>
          <w:rFonts w:ascii="Times New Roman" w:eastAsia="Calibri" w:hAnsi="Times New Roman" w:cs="Times New Roman"/>
          <w:sz w:val="28"/>
          <w:szCs w:val="28"/>
        </w:rPr>
        <w:t xml:space="preserve">В целях решения задачи </w:t>
      </w:r>
      <w:r w:rsidRPr="00495D39">
        <w:rPr>
          <w:rFonts w:ascii="Times New Roman" w:eastAsia="Calibri" w:hAnsi="Times New Roman" w:cs="Times New Roman"/>
          <w:b/>
          <w:sz w:val="28"/>
          <w:szCs w:val="28"/>
        </w:rPr>
        <w:t>«Совершенствование системы управления государственны</w:t>
      </w:r>
      <w:r w:rsidR="004E1988" w:rsidRPr="00495D39">
        <w:rPr>
          <w:rFonts w:ascii="Times New Roman" w:eastAsia="Calibri" w:hAnsi="Times New Roman" w:cs="Times New Roman"/>
          <w:b/>
          <w:sz w:val="28"/>
          <w:szCs w:val="28"/>
        </w:rPr>
        <w:t>ми</w:t>
      </w:r>
      <w:r w:rsidRPr="00495D39">
        <w:rPr>
          <w:rFonts w:ascii="Times New Roman" w:eastAsia="Calibri" w:hAnsi="Times New Roman" w:cs="Times New Roman"/>
          <w:b/>
          <w:sz w:val="28"/>
          <w:szCs w:val="28"/>
        </w:rPr>
        <w:t xml:space="preserve"> и муниципальны</w:t>
      </w:r>
      <w:r w:rsidR="004E1988" w:rsidRPr="00495D39">
        <w:rPr>
          <w:rFonts w:ascii="Times New Roman" w:eastAsia="Calibri" w:hAnsi="Times New Roman" w:cs="Times New Roman"/>
          <w:b/>
          <w:sz w:val="28"/>
          <w:szCs w:val="28"/>
        </w:rPr>
        <w:t>ми</w:t>
      </w:r>
      <w:r w:rsidRPr="00495D39">
        <w:rPr>
          <w:rFonts w:ascii="Times New Roman" w:eastAsia="Calibri" w:hAnsi="Times New Roman" w:cs="Times New Roman"/>
          <w:b/>
          <w:sz w:val="28"/>
          <w:szCs w:val="28"/>
        </w:rPr>
        <w:t xml:space="preserve"> заказ</w:t>
      </w:r>
      <w:r w:rsidR="004E1988" w:rsidRPr="00495D39">
        <w:rPr>
          <w:rFonts w:ascii="Times New Roman" w:eastAsia="Calibri" w:hAnsi="Times New Roman" w:cs="Times New Roman"/>
          <w:b/>
          <w:sz w:val="28"/>
          <w:szCs w:val="28"/>
        </w:rPr>
        <w:t>ами</w:t>
      </w:r>
      <w:r w:rsidRPr="00495D39">
        <w:rPr>
          <w:rFonts w:ascii="Times New Roman" w:eastAsia="Calibri" w:hAnsi="Times New Roman" w:cs="Times New Roman"/>
          <w:b/>
          <w:sz w:val="28"/>
          <w:szCs w:val="28"/>
        </w:rPr>
        <w:t xml:space="preserve"> в Республике Татарстан» </w:t>
      </w:r>
      <w:r w:rsidRPr="00495D39">
        <w:rPr>
          <w:rFonts w:ascii="Times New Roman" w:eastAsia="Calibri" w:hAnsi="Times New Roman" w:cs="Times New Roman"/>
          <w:sz w:val="28"/>
          <w:szCs w:val="28"/>
        </w:rPr>
        <w:t xml:space="preserve">Управление государственных закупок Республики Татарстан реализует мероприятие по повышению эффективности планирования и расходования бюджетных средств при размещении и исполнении заказов на поставки товаров, выполнение работ, </w:t>
      </w:r>
      <w:r w:rsidRPr="00495D39">
        <w:rPr>
          <w:rFonts w:ascii="Times New Roman" w:eastAsia="Calibri" w:hAnsi="Times New Roman" w:cs="Times New Roman"/>
          <w:sz w:val="28"/>
          <w:szCs w:val="28"/>
        </w:rPr>
        <w:lastRenderedPageBreak/>
        <w:t>оказания услуг для нужд заказчиков Республики Татарстан,</w:t>
      </w:r>
      <w:r w:rsidRPr="00495D39">
        <w:t xml:space="preserve"> </w:t>
      </w:r>
      <w:r w:rsidRPr="00495D39">
        <w:rPr>
          <w:rFonts w:ascii="Times New Roman" w:eastAsia="Calibri" w:hAnsi="Times New Roman" w:cs="Times New Roman"/>
          <w:sz w:val="28"/>
          <w:szCs w:val="28"/>
        </w:rPr>
        <w:t>обеспечению прав и законных интересов участников размещения заказов, прозрачности торгов, а также формированию, сопровождению</w:t>
      </w:r>
      <w:proofErr w:type="gramEnd"/>
      <w:r w:rsidRPr="00495D39">
        <w:rPr>
          <w:rFonts w:ascii="Times New Roman" w:eastAsia="Calibri" w:hAnsi="Times New Roman" w:cs="Times New Roman"/>
          <w:sz w:val="28"/>
          <w:szCs w:val="28"/>
        </w:rPr>
        <w:t xml:space="preserve"> и управлению государственным заказом Республики Татарстан.</w:t>
      </w:r>
      <w:r w:rsidR="001A392C">
        <w:rPr>
          <w:rFonts w:ascii="Times New Roman" w:eastAsia="Calibri" w:hAnsi="Times New Roman" w:cs="Times New Roman"/>
          <w:sz w:val="28"/>
          <w:szCs w:val="28"/>
        </w:rPr>
        <w:t xml:space="preserve"> </w:t>
      </w:r>
    </w:p>
    <w:p w:rsidR="00502283" w:rsidRPr="0095146D" w:rsidRDefault="00502283" w:rsidP="00691BE2">
      <w:pPr>
        <w:spacing w:after="0" w:line="240" w:lineRule="auto"/>
        <w:ind w:firstLine="709"/>
        <w:jc w:val="both"/>
        <w:rPr>
          <w:rFonts w:ascii="Times New Roman" w:hAnsi="Times New Roman" w:cs="Times New Roman"/>
          <w:sz w:val="28"/>
          <w:szCs w:val="28"/>
        </w:rPr>
      </w:pPr>
      <w:r w:rsidRPr="0095146D">
        <w:rPr>
          <w:rFonts w:ascii="Times New Roman" w:hAnsi="Times New Roman" w:cs="Times New Roman"/>
          <w:sz w:val="28"/>
          <w:szCs w:val="28"/>
        </w:rPr>
        <w:t>Учитывая многоплановость закупочной деятельности, важная роль отводится Министерству экономики Республики Татарстан как органу исполнительной власти, осуществляющему формирование, управление, планирование и анализ выполнения государственного заказа Республики Татарстан.</w:t>
      </w:r>
    </w:p>
    <w:p w:rsidR="0066145A" w:rsidRPr="0095146D" w:rsidRDefault="00502283" w:rsidP="00691BE2">
      <w:pPr>
        <w:spacing w:after="0" w:line="240" w:lineRule="auto"/>
        <w:ind w:firstLine="709"/>
        <w:jc w:val="both"/>
        <w:rPr>
          <w:rFonts w:ascii="Times New Roman" w:hAnsi="Times New Roman"/>
          <w:sz w:val="28"/>
          <w:szCs w:val="28"/>
        </w:rPr>
      </w:pPr>
      <w:r w:rsidRPr="0095146D">
        <w:rPr>
          <w:rFonts w:ascii="Times New Roman" w:hAnsi="Times New Roman" w:cs="Times New Roman"/>
          <w:sz w:val="28"/>
          <w:szCs w:val="28"/>
        </w:rPr>
        <w:t xml:space="preserve">В целях развития системы управления </w:t>
      </w:r>
      <w:r w:rsidR="0066145A" w:rsidRPr="0095146D">
        <w:rPr>
          <w:rFonts w:ascii="Times New Roman" w:hAnsi="Times New Roman" w:cs="Times New Roman"/>
          <w:sz w:val="28"/>
          <w:szCs w:val="28"/>
        </w:rPr>
        <w:t xml:space="preserve">на закупки необходимо реализовать </w:t>
      </w:r>
      <w:r w:rsidR="0066145A" w:rsidRPr="0095146D">
        <w:rPr>
          <w:rFonts w:ascii="Times New Roman" w:hAnsi="Times New Roman"/>
          <w:sz w:val="28"/>
          <w:szCs w:val="28"/>
        </w:rPr>
        <w:t>следующие мероприятия:</w:t>
      </w:r>
    </w:p>
    <w:p w:rsidR="00502283" w:rsidRPr="0095146D" w:rsidRDefault="00502283" w:rsidP="00691BE2">
      <w:pPr>
        <w:spacing w:after="0" w:line="240" w:lineRule="auto"/>
        <w:ind w:firstLine="709"/>
        <w:jc w:val="both"/>
        <w:rPr>
          <w:rFonts w:ascii="Times New Roman" w:hAnsi="Times New Roman" w:cs="Times New Roman"/>
          <w:sz w:val="28"/>
          <w:szCs w:val="28"/>
        </w:rPr>
      </w:pPr>
      <w:r w:rsidRPr="0095146D">
        <w:rPr>
          <w:rFonts w:ascii="Times New Roman" w:hAnsi="Times New Roman" w:cs="Times New Roman"/>
          <w:sz w:val="28"/>
          <w:szCs w:val="28"/>
        </w:rPr>
        <w:t xml:space="preserve"> созда</w:t>
      </w:r>
      <w:r w:rsidR="0066145A" w:rsidRPr="0095146D">
        <w:rPr>
          <w:rFonts w:ascii="Times New Roman" w:hAnsi="Times New Roman" w:cs="Times New Roman"/>
          <w:sz w:val="28"/>
          <w:szCs w:val="28"/>
        </w:rPr>
        <w:t>ть</w:t>
      </w:r>
      <w:r w:rsidRPr="0095146D">
        <w:rPr>
          <w:rFonts w:ascii="Times New Roman" w:hAnsi="Times New Roman" w:cs="Times New Roman"/>
          <w:sz w:val="28"/>
          <w:szCs w:val="28"/>
        </w:rPr>
        <w:t xml:space="preserve"> един</w:t>
      </w:r>
      <w:r w:rsidR="0066145A" w:rsidRPr="0095146D">
        <w:rPr>
          <w:rFonts w:ascii="Times New Roman" w:hAnsi="Times New Roman" w:cs="Times New Roman"/>
          <w:sz w:val="28"/>
          <w:szCs w:val="28"/>
        </w:rPr>
        <w:t>ую</w:t>
      </w:r>
      <w:r w:rsidRPr="0095146D">
        <w:rPr>
          <w:rFonts w:ascii="Times New Roman" w:hAnsi="Times New Roman" w:cs="Times New Roman"/>
          <w:sz w:val="28"/>
          <w:szCs w:val="28"/>
        </w:rPr>
        <w:t xml:space="preserve"> региональн</w:t>
      </w:r>
      <w:r w:rsidR="0066145A" w:rsidRPr="0095146D">
        <w:rPr>
          <w:rFonts w:ascii="Times New Roman" w:hAnsi="Times New Roman" w:cs="Times New Roman"/>
          <w:sz w:val="28"/>
          <w:szCs w:val="28"/>
        </w:rPr>
        <w:t>ую</w:t>
      </w:r>
      <w:r w:rsidRPr="0095146D">
        <w:rPr>
          <w:rFonts w:ascii="Times New Roman" w:hAnsi="Times New Roman" w:cs="Times New Roman"/>
          <w:sz w:val="28"/>
          <w:szCs w:val="28"/>
        </w:rPr>
        <w:t xml:space="preserve"> информационн</w:t>
      </w:r>
      <w:r w:rsidR="0066145A" w:rsidRPr="0095146D">
        <w:rPr>
          <w:rFonts w:ascii="Times New Roman" w:hAnsi="Times New Roman" w:cs="Times New Roman"/>
          <w:sz w:val="28"/>
          <w:szCs w:val="28"/>
        </w:rPr>
        <w:t>ую</w:t>
      </w:r>
      <w:r w:rsidRPr="0095146D">
        <w:rPr>
          <w:rFonts w:ascii="Times New Roman" w:hAnsi="Times New Roman" w:cs="Times New Roman"/>
          <w:sz w:val="28"/>
          <w:szCs w:val="28"/>
        </w:rPr>
        <w:t xml:space="preserve"> систем</w:t>
      </w:r>
      <w:r w:rsidR="0066145A" w:rsidRPr="0095146D">
        <w:rPr>
          <w:rFonts w:ascii="Times New Roman" w:hAnsi="Times New Roman" w:cs="Times New Roman"/>
          <w:sz w:val="28"/>
          <w:szCs w:val="28"/>
        </w:rPr>
        <w:t>у</w:t>
      </w:r>
      <w:r w:rsidRPr="0095146D">
        <w:rPr>
          <w:rFonts w:ascii="Times New Roman" w:hAnsi="Times New Roman" w:cs="Times New Roman"/>
          <w:sz w:val="28"/>
          <w:szCs w:val="28"/>
        </w:rPr>
        <w:t xml:space="preserve"> в сфере закупок (РИС РТ);</w:t>
      </w:r>
    </w:p>
    <w:p w:rsidR="00502283" w:rsidRPr="0095146D" w:rsidRDefault="00502283" w:rsidP="00691BE2">
      <w:pPr>
        <w:spacing w:after="0" w:line="240" w:lineRule="auto"/>
        <w:ind w:firstLine="709"/>
        <w:jc w:val="both"/>
        <w:rPr>
          <w:rFonts w:ascii="Times New Roman" w:hAnsi="Times New Roman" w:cs="Times New Roman"/>
          <w:sz w:val="28"/>
          <w:szCs w:val="28"/>
        </w:rPr>
      </w:pPr>
      <w:r w:rsidRPr="0095146D">
        <w:rPr>
          <w:rFonts w:ascii="Times New Roman" w:hAnsi="Times New Roman" w:cs="Times New Roman"/>
          <w:sz w:val="28"/>
          <w:szCs w:val="28"/>
        </w:rPr>
        <w:t>внедрить для всех направлений закупочной деятельности конкурентные процедуры определения поставщиков в электронной форме;</w:t>
      </w:r>
    </w:p>
    <w:p w:rsidR="00502283" w:rsidRPr="0095146D" w:rsidRDefault="00502283" w:rsidP="00691BE2">
      <w:pPr>
        <w:spacing w:after="0" w:line="240" w:lineRule="auto"/>
        <w:ind w:firstLine="709"/>
        <w:jc w:val="both"/>
        <w:rPr>
          <w:rFonts w:ascii="Times New Roman" w:hAnsi="Times New Roman" w:cs="Times New Roman"/>
          <w:sz w:val="28"/>
          <w:szCs w:val="28"/>
        </w:rPr>
      </w:pPr>
      <w:r w:rsidRPr="0095146D">
        <w:rPr>
          <w:rFonts w:ascii="Times New Roman" w:hAnsi="Times New Roman" w:cs="Times New Roman"/>
          <w:sz w:val="28"/>
          <w:szCs w:val="28"/>
        </w:rPr>
        <w:t>разработать и принять пакет республиканских нормативно-правовых актов в соответствии с нормами федерального закона 44-ФЗ;</w:t>
      </w:r>
    </w:p>
    <w:p w:rsidR="00502283" w:rsidRPr="0095146D" w:rsidRDefault="00502283" w:rsidP="00691BE2">
      <w:pPr>
        <w:spacing w:after="0" w:line="240" w:lineRule="auto"/>
        <w:ind w:firstLine="709"/>
        <w:jc w:val="both"/>
        <w:rPr>
          <w:rFonts w:ascii="Times New Roman" w:hAnsi="Times New Roman" w:cs="Times New Roman"/>
          <w:sz w:val="28"/>
          <w:szCs w:val="28"/>
        </w:rPr>
      </w:pPr>
      <w:r w:rsidRPr="0095146D">
        <w:rPr>
          <w:rFonts w:ascii="Times New Roman" w:hAnsi="Times New Roman" w:cs="Times New Roman"/>
          <w:sz w:val="28"/>
          <w:szCs w:val="28"/>
        </w:rPr>
        <w:t>обеспечить органы власти Республики Татарстан исчерпывающей статистической информацией о закупках;</w:t>
      </w:r>
    </w:p>
    <w:p w:rsidR="00502283" w:rsidRPr="0095146D" w:rsidRDefault="00502283" w:rsidP="00691BE2">
      <w:pPr>
        <w:spacing w:after="0" w:line="240" w:lineRule="auto"/>
        <w:ind w:firstLine="709"/>
        <w:jc w:val="both"/>
        <w:rPr>
          <w:rFonts w:ascii="Times New Roman" w:hAnsi="Times New Roman" w:cs="Times New Roman"/>
          <w:sz w:val="28"/>
          <w:szCs w:val="28"/>
        </w:rPr>
      </w:pPr>
      <w:r w:rsidRPr="0095146D">
        <w:rPr>
          <w:rFonts w:ascii="Times New Roman" w:hAnsi="Times New Roman" w:cs="Times New Roman"/>
          <w:sz w:val="28"/>
          <w:szCs w:val="28"/>
        </w:rPr>
        <w:t>разработать и внедрить закупочный инструмент для закупок малых объемов;</w:t>
      </w:r>
    </w:p>
    <w:p w:rsidR="00502283" w:rsidRPr="00502283" w:rsidRDefault="00502283" w:rsidP="00691BE2">
      <w:pPr>
        <w:spacing w:after="0" w:line="240" w:lineRule="auto"/>
        <w:ind w:firstLine="709"/>
        <w:jc w:val="both"/>
        <w:rPr>
          <w:rFonts w:ascii="Times New Roman" w:hAnsi="Times New Roman" w:cs="Times New Roman"/>
          <w:sz w:val="28"/>
          <w:szCs w:val="28"/>
        </w:rPr>
      </w:pPr>
      <w:r w:rsidRPr="0095146D">
        <w:rPr>
          <w:rFonts w:ascii="Times New Roman" w:hAnsi="Times New Roman" w:cs="Times New Roman"/>
          <w:sz w:val="28"/>
          <w:szCs w:val="28"/>
        </w:rPr>
        <w:t>обеспечить по всем направлениям закупочной деятельности мониторинг исполнения контрактов, договоров, при этом  предусмотреть техническую возможность учета финансовых расходов по договорам на всех уровнях  расходования.</w:t>
      </w:r>
    </w:p>
    <w:p w:rsidR="00F64AE3" w:rsidRPr="00495D39" w:rsidRDefault="004E1988" w:rsidP="00691BE2">
      <w:pPr>
        <w:spacing w:after="0" w:line="240" w:lineRule="auto"/>
        <w:ind w:right="57" w:firstLine="709"/>
        <w:jc w:val="both"/>
        <w:rPr>
          <w:rFonts w:ascii="Times New Roman" w:eastAsia="Calibri" w:hAnsi="Times New Roman" w:cs="Times New Roman"/>
          <w:sz w:val="28"/>
          <w:szCs w:val="28"/>
        </w:rPr>
      </w:pPr>
      <w:proofErr w:type="gramStart"/>
      <w:r w:rsidRPr="00495D39">
        <w:rPr>
          <w:rFonts w:ascii="Times New Roman" w:eastAsia="Calibri" w:hAnsi="Times New Roman" w:cs="Times New Roman"/>
          <w:sz w:val="28"/>
          <w:szCs w:val="28"/>
        </w:rPr>
        <w:t xml:space="preserve">В целях решения задачи </w:t>
      </w:r>
      <w:r w:rsidRPr="00495D39">
        <w:rPr>
          <w:rFonts w:ascii="Times New Roman" w:eastAsia="Calibri" w:hAnsi="Times New Roman" w:cs="Times New Roman"/>
          <w:b/>
          <w:sz w:val="28"/>
          <w:szCs w:val="28"/>
        </w:rPr>
        <w:t xml:space="preserve">«Обеспечение единой ценовой и тарифной политики на территории Республики Татарстан» </w:t>
      </w:r>
      <w:r w:rsidR="00F64AE3" w:rsidRPr="00495D39">
        <w:rPr>
          <w:rFonts w:ascii="Times New Roman" w:eastAsia="Calibri" w:hAnsi="Times New Roman" w:cs="Times New Roman"/>
          <w:sz w:val="28"/>
          <w:szCs w:val="28"/>
        </w:rPr>
        <w:t xml:space="preserve">Государственный Комитет Республики Татарстан по тарифам реализует мероприятие по установлению тарифов по регулируемым видам деятельности, (в том числе с применением новых методов регулирования) в соответствии с действующим законодательством </w:t>
      </w:r>
      <w:r w:rsidR="00B17E19">
        <w:rPr>
          <w:rFonts w:ascii="Times New Roman" w:eastAsia="Calibri" w:hAnsi="Times New Roman" w:cs="Times New Roman"/>
          <w:sz w:val="28"/>
          <w:szCs w:val="28"/>
        </w:rPr>
        <w:t xml:space="preserve">в </w:t>
      </w:r>
      <w:r w:rsidR="00F64AE3" w:rsidRPr="00495D39">
        <w:rPr>
          <w:rFonts w:ascii="Times New Roman" w:eastAsia="Calibri" w:hAnsi="Times New Roman" w:cs="Times New Roman"/>
          <w:sz w:val="28"/>
          <w:szCs w:val="28"/>
        </w:rPr>
        <w:t>том числе, привлечением независимых экспертных организаций, обеспечению контроля за правильностью формирования и применения регулируемых цен и тарифов</w:t>
      </w:r>
      <w:proofErr w:type="gramEnd"/>
      <w:r w:rsidR="00F64AE3" w:rsidRPr="00495D39">
        <w:rPr>
          <w:rFonts w:ascii="Times New Roman" w:eastAsia="Calibri" w:hAnsi="Times New Roman" w:cs="Times New Roman"/>
          <w:sz w:val="28"/>
          <w:szCs w:val="28"/>
        </w:rPr>
        <w:t>, мониторинга применения тарифов, а также по этапному сокращению стоимости технологического присоединения.</w:t>
      </w:r>
    </w:p>
    <w:p w:rsidR="00647AC4" w:rsidRPr="00495D39" w:rsidRDefault="007A4250" w:rsidP="00691BE2">
      <w:pPr>
        <w:autoSpaceDE w:val="0"/>
        <w:autoSpaceDN w:val="0"/>
        <w:adjustRightInd w:val="0"/>
        <w:spacing w:after="0" w:line="240" w:lineRule="auto"/>
        <w:ind w:right="57" w:firstLine="709"/>
        <w:jc w:val="both"/>
        <w:rPr>
          <w:rFonts w:ascii="Times New Roman" w:eastAsia="Calibri" w:hAnsi="Times New Roman" w:cs="Times New Roman"/>
          <w:sz w:val="28"/>
          <w:szCs w:val="20"/>
        </w:rPr>
      </w:pPr>
      <w:proofErr w:type="gramStart"/>
      <w:r w:rsidRPr="00495D39">
        <w:rPr>
          <w:rFonts w:ascii="Times New Roman" w:eastAsia="Calibri" w:hAnsi="Times New Roman" w:cs="Times New Roman"/>
          <w:sz w:val="28"/>
          <w:szCs w:val="28"/>
        </w:rPr>
        <w:t>В целях решения задачи «</w:t>
      </w:r>
      <w:r w:rsidRPr="00495D39">
        <w:rPr>
          <w:rFonts w:ascii="Times New Roman" w:eastAsia="Times New Roman" w:hAnsi="Times New Roman" w:cs="Times New Roman"/>
          <w:b/>
          <w:bCs/>
          <w:color w:val="000000"/>
          <w:sz w:val="28"/>
          <w:szCs w:val="28"/>
          <w:lang w:eastAsia="ru-RU"/>
        </w:rPr>
        <w:t>Совершенствование системы расселения застройки, благоустройства городских и сельских поселений, а также развитие их инженерной, транспортной и социальной инфраструктуры»</w:t>
      </w:r>
      <w:r w:rsidRPr="00495D39">
        <w:rPr>
          <w:rFonts w:ascii="Times New Roman" w:eastAsia="Calibri" w:hAnsi="Times New Roman" w:cs="Times New Roman"/>
          <w:sz w:val="28"/>
          <w:szCs w:val="20"/>
        </w:rPr>
        <w:t xml:space="preserve"> Министерство строительства, архитектуры и жилищно-коммунального хозяйства Республики Татарстан</w:t>
      </w:r>
      <w:r w:rsidR="007A0341" w:rsidRPr="00495D39">
        <w:rPr>
          <w:rFonts w:ascii="Times New Roman" w:eastAsia="Calibri" w:hAnsi="Times New Roman" w:cs="Times New Roman"/>
          <w:sz w:val="28"/>
          <w:szCs w:val="20"/>
        </w:rPr>
        <w:t xml:space="preserve"> реализует</w:t>
      </w:r>
      <w:r w:rsidRPr="00495D39">
        <w:rPr>
          <w:rFonts w:ascii="Times New Roman" w:eastAsia="Calibri" w:hAnsi="Times New Roman" w:cs="Times New Roman"/>
          <w:sz w:val="28"/>
          <w:szCs w:val="20"/>
        </w:rPr>
        <w:t xml:space="preserve"> мероприятия направленные </w:t>
      </w:r>
      <w:r w:rsidR="00647AC4" w:rsidRPr="00495D39">
        <w:rPr>
          <w:rFonts w:ascii="Times New Roman" w:eastAsia="Calibri" w:hAnsi="Times New Roman" w:cs="Times New Roman"/>
          <w:sz w:val="28"/>
          <w:szCs w:val="20"/>
        </w:rPr>
        <w:t>на п</w:t>
      </w:r>
      <w:r w:rsidRPr="00495D39">
        <w:rPr>
          <w:rFonts w:ascii="Times New Roman" w:eastAsia="Calibri" w:hAnsi="Times New Roman" w:cs="Times New Roman"/>
          <w:sz w:val="28"/>
          <w:szCs w:val="20"/>
        </w:rPr>
        <w:t>оддержание актуального состояния документов территориального планирования (схемы территориального планирования Республики Татарстан, схем</w:t>
      </w:r>
      <w:r w:rsidR="00B17E19">
        <w:rPr>
          <w:rFonts w:ascii="Times New Roman" w:eastAsia="Calibri" w:hAnsi="Times New Roman" w:cs="Times New Roman"/>
          <w:sz w:val="28"/>
          <w:szCs w:val="20"/>
        </w:rPr>
        <w:t>ы</w:t>
      </w:r>
      <w:r w:rsidRPr="00495D39">
        <w:rPr>
          <w:rFonts w:ascii="Times New Roman" w:eastAsia="Calibri" w:hAnsi="Times New Roman" w:cs="Times New Roman"/>
          <w:sz w:val="28"/>
          <w:szCs w:val="20"/>
        </w:rPr>
        <w:t xml:space="preserve"> территориального планирования муниципальных районов Республики Татарстан, генеральных планов городских округов, городских и сельских поселений</w:t>
      </w:r>
      <w:proofErr w:type="gramEnd"/>
      <w:r w:rsidRPr="00495D39">
        <w:rPr>
          <w:rFonts w:ascii="Times New Roman" w:eastAsia="Calibri" w:hAnsi="Times New Roman" w:cs="Times New Roman"/>
          <w:sz w:val="28"/>
          <w:szCs w:val="20"/>
        </w:rPr>
        <w:t>)</w:t>
      </w:r>
      <w:r w:rsidR="00647AC4" w:rsidRPr="00495D39">
        <w:rPr>
          <w:rFonts w:ascii="Times New Roman" w:eastAsia="Calibri" w:hAnsi="Times New Roman" w:cs="Times New Roman"/>
          <w:sz w:val="28"/>
          <w:szCs w:val="20"/>
        </w:rPr>
        <w:t>, подготовку документации по планировки территорий планируемых для строительства и размещения линейных объектов,  разработку генеральных планов поселений, не имеющих утвержденных документов.</w:t>
      </w:r>
    </w:p>
    <w:p w:rsidR="0040693E" w:rsidRPr="00495D39" w:rsidRDefault="0040693E" w:rsidP="00691BE2">
      <w:pPr>
        <w:spacing w:after="0" w:line="240" w:lineRule="auto"/>
        <w:ind w:firstLine="709"/>
        <w:jc w:val="both"/>
        <w:rPr>
          <w:rFonts w:ascii="Times New Roman" w:eastAsia="Calibri" w:hAnsi="Times New Roman" w:cs="Times New Roman"/>
          <w:sz w:val="28"/>
          <w:szCs w:val="28"/>
        </w:rPr>
      </w:pPr>
      <w:proofErr w:type="gramStart"/>
      <w:r w:rsidRPr="00495D39">
        <w:rPr>
          <w:rFonts w:ascii="Times New Roman" w:eastAsia="Times New Roman" w:hAnsi="Times New Roman" w:cs="Times New Roman"/>
          <w:sz w:val="28"/>
          <w:szCs w:val="20"/>
          <w:lang w:eastAsia="ru-RU"/>
        </w:rPr>
        <w:lastRenderedPageBreak/>
        <w:t xml:space="preserve">В целях решения задачи </w:t>
      </w:r>
      <w:r w:rsidRPr="00495D39">
        <w:rPr>
          <w:rFonts w:ascii="Times New Roman" w:eastAsia="Times New Roman" w:hAnsi="Times New Roman" w:cs="Times New Roman"/>
          <w:b/>
          <w:sz w:val="28"/>
          <w:szCs w:val="20"/>
          <w:lang w:eastAsia="ru-RU"/>
        </w:rPr>
        <w:t>«</w:t>
      </w:r>
      <w:r w:rsidRPr="00495D39">
        <w:rPr>
          <w:rFonts w:ascii="Times New Roman" w:eastAsia="Calibri" w:hAnsi="Times New Roman" w:cs="Times New Roman"/>
          <w:b/>
          <w:sz w:val="28"/>
          <w:szCs w:val="28"/>
        </w:rPr>
        <w:t xml:space="preserve">Информационное обеспечение и поддержка органов исполнительной власти и органов местного самоуправления Республики Татарстан в реализации ими своих функций» </w:t>
      </w:r>
      <w:r w:rsidRPr="00495D39">
        <w:rPr>
          <w:rFonts w:ascii="Times New Roman" w:eastAsia="Calibri" w:hAnsi="Times New Roman" w:cs="Times New Roman"/>
          <w:sz w:val="28"/>
          <w:szCs w:val="28"/>
        </w:rPr>
        <w:t>Комитет Республики Татарстан по социально-экономическому мониторингу реализует мероприятия по подготовке информационных материалов в рамках Государственного задания и представление их пользователям с применением современ</w:t>
      </w:r>
      <w:r w:rsidR="001A1C9B" w:rsidRPr="00495D39">
        <w:rPr>
          <w:rFonts w:ascii="Times New Roman" w:eastAsia="Calibri" w:hAnsi="Times New Roman" w:cs="Times New Roman"/>
          <w:sz w:val="28"/>
          <w:szCs w:val="28"/>
        </w:rPr>
        <w:t xml:space="preserve">ных информационных технологий, </w:t>
      </w:r>
      <w:r w:rsidRPr="00495D39">
        <w:rPr>
          <w:rFonts w:ascii="Times New Roman" w:eastAsia="Calibri" w:hAnsi="Times New Roman" w:cs="Times New Roman"/>
          <w:sz w:val="28"/>
          <w:szCs w:val="28"/>
        </w:rPr>
        <w:t>проведению мониторингов, характеризующих деятельность органов исполнительной власти Р</w:t>
      </w:r>
      <w:r w:rsidR="001A1C9B" w:rsidRPr="00495D39">
        <w:rPr>
          <w:rFonts w:ascii="Times New Roman" w:eastAsia="Calibri" w:hAnsi="Times New Roman" w:cs="Times New Roman"/>
          <w:sz w:val="28"/>
          <w:szCs w:val="28"/>
        </w:rPr>
        <w:t xml:space="preserve">еспублики </w:t>
      </w:r>
      <w:r w:rsidRPr="00495D39">
        <w:rPr>
          <w:rFonts w:ascii="Times New Roman" w:eastAsia="Calibri" w:hAnsi="Times New Roman" w:cs="Times New Roman"/>
          <w:sz w:val="28"/>
          <w:szCs w:val="28"/>
        </w:rPr>
        <w:t>Т</w:t>
      </w:r>
      <w:r w:rsidR="001A1C9B" w:rsidRPr="00495D39">
        <w:rPr>
          <w:rFonts w:ascii="Times New Roman" w:eastAsia="Calibri" w:hAnsi="Times New Roman" w:cs="Times New Roman"/>
          <w:sz w:val="28"/>
          <w:szCs w:val="28"/>
        </w:rPr>
        <w:t>атарстан</w:t>
      </w:r>
      <w:r w:rsidRPr="00495D39">
        <w:rPr>
          <w:rFonts w:ascii="Times New Roman" w:eastAsia="Calibri" w:hAnsi="Times New Roman" w:cs="Times New Roman"/>
          <w:sz w:val="28"/>
          <w:szCs w:val="28"/>
        </w:rPr>
        <w:t xml:space="preserve"> и эффективность деятельности органов</w:t>
      </w:r>
      <w:proofErr w:type="gramEnd"/>
      <w:r w:rsidRPr="00495D39">
        <w:rPr>
          <w:rFonts w:ascii="Times New Roman" w:eastAsia="Calibri" w:hAnsi="Times New Roman" w:cs="Times New Roman"/>
          <w:sz w:val="28"/>
          <w:szCs w:val="28"/>
        </w:rPr>
        <w:t xml:space="preserve"> местного самоуправления городских округов и муниципальных районов, социально-экономического положения муниципальных образований, уровня экономической самодостаточности хозяйствующих субъектов, а также проведение научно-исследовательских работ, социологических исследований.</w:t>
      </w:r>
    </w:p>
    <w:p w:rsidR="009F30AA" w:rsidRPr="00495D39" w:rsidRDefault="009F30AA" w:rsidP="00691BE2">
      <w:pPr>
        <w:spacing w:after="0" w:line="240" w:lineRule="auto"/>
        <w:ind w:firstLine="709"/>
        <w:jc w:val="both"/>
        <w:rPr>
          <w:rFonts w:ascii="Times New Roman" w:eastAsia="Calibri" w:hAnsi="Times New Roman" w:cs="Times New Roman"/>
          <w:sz w:val="28"/>
          <w:szCs w:val="28"/>
        </w:rPr>
      </w:pPr>
      <w:r w:rsidRPr="00495D39">
        <w:rPr>
          <w:rFonts w:ascii="Times New Roman" w:eastAsia="Times New Roman" w:hAnsi="Times New Roman" w:cs="Times New Roman"/>
          <w:sz w:val="28"/>
          <w:szCs w:val="28"/>
          <w:lang w:eastAsia="ru-RU"/>
        </w:rPr>
        <w:t>Ожидаемые результаты реализации П</w:t>
      </w:r>
      <w:r w:rsidR="00C35DB9" w:rsidRPr="00495D39">
        <w:rPr>
          <w:rFonts w:ascii="Times New Roman" w:eastAsia="Times New Roman" w:hAnsi="Times New Roman" w:cs="Times New Roman"/>
          <w:sz w:val="28"/>
          <w:szCs w:val="28"/>
          <w:lang w:eastAsia="ru-RU"/>
        </w:rPr>
        <w:t>одп</w:t>
      </w:r>
      <w:r w:rsidRPr="00495D39">
        <w:rPr>
          <w:rFonts w:ascii="Times New Roman" w:eastAsia="Times New Roman" w:hAnsi="Times New Roman" w:cs="Times New Roman"/>
          <w:sz w:val="28"/>
          <w:szCs w:val="28"/>
          <w:lang w:eastAsia="ru-RU"/>
        </w:rPr>
        <w:t xml:space="preserve">рограммы представлены в Приложении </w:t>
      </w:r>
      <w:r w:rsidR="00C35DB9" w:rsidRPr="00495D39">
        <w:rPr>
          <w:rFonts w:ascii="Times New Roman" w:eastAsia="Times New Roman" w:hAnsi="Times New Roman" w:cs="Times New Roman"/>
          <w:sz w:val="28"/>
          <w:szCs w:val="28"/>
          <w:lang w:eastAsia="ru-RU"/>
        </w:rPr>
        <w:t>к ней.</w:t>
      </w:r>
    </w:p>
    <w:p w:rsidR="009F30AA" w:rsidRPr="00495D39" w:rsidRDefault="009F30AA" w:rsidP="00691BE2">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p>
    <w:p w:rsidR="009F30AA" w:rsidRPr="00495D39" w:rsidRDefault="009F30AA" w:rsidP="00691B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5D39">
        <w:rPr>
          <w:rFonts w:ascii="Times New Roman" w:eastAsia="Times New Roman" w:hAnsi="Times New Roman" w:cs="Times New Roman"/>
          <w:sz w:val="28"/>
          <w:szCs w:val="28"/>
          <w:lang w:eastAsia="ru-RU"/>
        </w:rPr>
        <w:t xml:space="preserve">Срок реализации </w:t>
      </w:r>
      <w:r w:rsidR="00F630DE">
        <w:rPr>
          <w:rFonts w:ascii="Times New Roman" w:eastAsia="Times New Roman" w:hAnsi="Times New Roman" w:cs="Times New Roman"/>
          <w:sz w:val="28"/>
          <w:szCs w:val="28"/>
          <w:lang w:eastAsia="ru-RU"/>
        </w:rPr>
        <w:t>Подп</w:t>
      </w:r>
      <w:r w:rsidRPr="00495D39">
        <w:rPr>
          <w:rFonts w:ascii="Times New Roman" w:eastAsia="Times New Roman" w:hAnsi="Times New Roman" w:cs="Times New Roman"/>
          <w:sz w:val="28"/>
          <w:szCs w:val="28"/>
          <w:lang w:eastAsia="ru-RU"/>
        </w:rPr>
        <w:t>рограммы 2014-2020 годы</w:t>
      </w:r>
      <w:r w:rsidR="00250B3B" w:rsidRPr="00495D39">
        <w:rPr>
          <w:rFonts w:ascii="Times New Roman" w:eastAsia="Times New Roman" w:hAnsi="Times New Roman" w:cs="Times New Roman"/>
          <w:sz w:val="28"/>
          <w:szCs w:val="28"/>
          <w:lang w:eastAsia="ru-RU"/>
        </w:rPr>
        <w:t>.</w:t>
      </w:r>
    </w:p>
    <w:p w:rsidR="009F30AA" w:rsidRPr="00495D39" w:rsidRDefault="009F30AA" w:rsidP="009F30AA">
      <w:pPr>
        <w:autoSpaceDE w:val="0"/>
        <w:autoSpaceDN w:val="0"/>
        <w:adjustRightInd w:val="0"/>
        <w:spacing w:after="0" w:line="240" w:lineRule="auto"/>
        <w:ind w:left="1068"/>
        <w:jc w:val="center"/>
        <w:outlineLvl w:val="1"/>
        <w:rPr>
          <w:rFonts w:ascii="Times New Roman" w:eastAsia="Times New Roman" w:hAnsi="Times New Roman" w:cs="Times New Roman"/>
          <w:b/>
          <w:sz w:val="28"/>
          <w:szCs w:val="28"/>
          <w:lang w:eastAsia="ru-RU"/>
        </w:rPr>
      </w:pPr>
    </w:p>
    <w:p w:rsidR="009F30AA" w:rsidRPr="00495D39" w:rsidRDefault="00F630DE" w:rsidP="009F30AA">
      <w:pPr>
        <w:autoSpaceDE w:val="0"/>
        <w:autoSpaceDN w:val="0"/>
        <w:adjustRightInd w:val="0"/>
        <w:spacing w:after="0" w:line="240" w:lineRule="auto"/>
        <w:ind w:left="1068"/>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III</w:t>
      </w:r>
      <w:r w:rsidR="009F30AA" w:rsidRPr="00495D39">
        <w:rPr>
          <w:rFonts w:ascii="Times New Roman" w:eastAsia="Times New Roman" w:hAnsi="Times New Roman" w:cs="Times New Roman"/>
          <w:b/>
          <w:sz w:val="28"/>
          <w:szCs w:val="28"/>
          <w:lang w:eastAsia="ru-RU"/>
        </w:rPr>
        <w:t>. Обоснование ресурсного обеспечения</w:t>
      </w:r>
      <w:r w:rsidR="00A31166" w:rsidRPr="00495D39">
        <w:rPr>
          <w:rFonts w:ascii="Times New Roman" w:eastAsia="Times New Roman" w:hAnsi="Times New Roman" w:cs="Times New Roman"/>
          <w:b/>
          <w:sz w:val="28"/>
          <w:szCs w:val="28"/>
          <w:lang w:eastAsia="ru-RU"/>
        </w:rPr>
        <w:t xml:space="preserve"> Подпрограммы</w:t>
      </w:r>
    </w:p>
    <w:p w:rsidR="009F30AA" w:rsidRPr="00495D39" w:rsidRDefault="009F30AA" w:rsidP="009F30AA">
      <w:pPr>
        <w:autoSpaceDE w:val="0"/>
        <w:autoSpaceDN w:val="0"/>
        <w:adjustRightInd w:val="0"/>
        <w:spacing w:after="0" w:line="240" w:lineRule="auto"/>
        <w:ind w:left="1068"/>
        <w:jc w:val="center"/>
        <w:outlineLvl w:val="1"/>
        <w:rPr>
          <w:rFonts w:ascii="Times New Roman" w:eastAsia="Times New Roman" w:hAnsi="Times New Roman" w:cs="Times New Roman"/>
          <w:b/>
          <w:sz w:val="28"/>
          <w:szCs w:val="28"/>
          <w:lang w:eastAsia="ru-RU"/>
        </w:rPr>
      </w:pPr>
    </w:p>
    <w:p w:rsidR="009F30AA" w:rsidRPr="00495D39" w:rsidRDefault="009F30AA" w:rsidP="009F30AA">
      <w:pPr>
        <w:spacing w:after="0" w:line="240" w:lineRule="auto"/>
        <w:ind w:firstLine="709"/>
        <w:jc w:val="both"/>
        <w:rPr>
          <w:rFonts w:ascii="Times New Roman" w:eastAsia="Calibri" w:hAnsi="Times New Roman" w:cs="Times New Roman"/>
          <w:sz w:val="28"/>
          <w:szCs w:val="28"/>
        </w:rPr>
      </w:pPr>
      <w:r w:rsidRPr="00495D39">
        <w:rPr>
          <w:rFonts w:ascii="Times New Roman" w:eastAsia="Calibri" w:hAnsi="Times New Roman" w:cs="Times New Roman"/>
          <w:sz w:val="28"/>
          <w:szCs w:val="28"/>
        </w:rPr>
        <w:t>Общий объем финансовых ресурсов для реализации П</w:t>
      </w:r>
      <w:r w:rsidR="009E569A" w:rsidRPr="00495D39">
        <w:rPr>
          <w:rFonts w:ascii="Times New Roman" w:eastAsia="Calibri" w:hAnsi="Times New Roman" w:cs="Times New Roman"/>
          <w:sz w:val="28"/>
          <w:szCs w:val="28"/>
        </w:rPr>
        <w:t>одп</w:t>
      </w:r>
      <w:r w:rsidRPr="00495D39">
        <w:rPr>
          <w:rFonts w:ascii="Times New Roman" w:eastAsia="Calibri" w:hAnsi="Times New Roman" w:cs="Times New Roman"/>
          <w:sz w:val="28"/>
          <w:szCs w:val="28"/>
        </w:rPr>
        <w:t xml:space="preserve">рограммы составляет </w:t>
      </w:r>
      <w:r w:rsidR="00BF281B" w:rsidRPr="00F630DE">
        <w:rPr>
          <w:rFonts w:ascii="Times New Roman" w:eastAsia="Times New Roman" w:hAnsi="Times New Roman" w:cs="Times New Roman"/>
          <w:b/>
          <w:sz w:val="28"/>
          <w:szCs w:val="28"/>
          <w:lang w:eastAsia="ru-RU"/>
        </w:rPr>
        <w:t>4</w:t>
      </w:r>
      <w:r w:rsidR="0089306A">
        <w:rPr>
          <w:rFonts w:ascii="Times New Roman" w:eastAsia="Times New Roman" w:hAnsi="Times New Roman" w:cs="Times New Roman"/>
          <w:b/>
          <w:sz w:val="28"/>
          <w:szCs w:val="28"/>
          <w:lang w:eastAsia="ru-RU"/>
        </w:rPr>
        <w:t> 821 925, 7</w:t>
      </w:r>
      <w:r w:rsidR="009F1FDB" w:rsidRPr="00F630DE">
        <w:rPr>
          <w:rFonts w:ascii="Times New Roman" w:eastAsia="Times New Roman" w:hAnsi="Times New Roman" w:cs="Times New Roman"/>
          <w:b/>
          <w:sz w:val="28"/>
          <w:szCs w:val="28"/>
          <w:lang w:eastAsia="ru-RU"/>
        </w:rPr>
        <w:t xml:space="preserve"> тыс. руб</w:t>
      </w:r>
      <w:r w:rsidR="00BF281B" w:rsidRPr="00F630DE">
        <w:rPr>
          <w:rFonts w:ascii="Times New Roman" w:eastAsia="Times New Roman" w:hAnsi="Times New Roman" w:cs="Times New Roman"/>
          <w:b/>
          <w:sz w:val="28"/>
          <w:szCs w:val="28"/>
          <w:lang w:eastAsia="ru-RU"/>
        </w:rPr>
        <w:t>лей</w:t>
      </w:r>
      <w:r w:rsidR="00250B3B" w:rsidRPr="00F630DE">
        <w:rPr>
          <w:rFonts w:ascii="Times New Roman" w:eastAsia="Times New Roman" w:hAnsi="Times New Roman" w:cs="Times New Roman"/>
          <w:b/>
          <w:sz w:val="28"/>
          <w:szCs w:val="28"/>
          <w:lang w:eastAsia="ru-RU"/>
        </w:rPr>
        <w:t>,</w:t>
      </w:r>
      <w:r w:rsidR="00250B3B" w:rsidRPr="00495D39">
        <w:rPr>
          <w:rFonts w:ascii="Times New Roman" w:eastAsia="Times New Roman" w:hAnsi="Times New Roman" w:cs="Times New Roman"/>
          <w:sz w:val="28"/>
          <w:szCs w:val="28"/>
          <w:lang w:eastAsia="ru-RU"/>
        </w:rPr>
        <w:t xml:space="preserve"> в том числе</w:t>
      </w:r>
      <w:r w:rsidRPr="00495D39">
        <w:rPr>
          <w:rFonts w:ascii="Times New Roman" w:eastAsia="Calibri" w:hAnsi="Times New Roman" w:cs="Times New Roman"/>
          <w:sz w:val="28"/>
          <w:szCs w:val="28"/>
        </w:rPr>
        <w:t>:</w:t>
      </w:r>
    </w:p>
    <w:p w:rsidR="009F1FDB" w:rsidRPr="00495D39" w:rsidRDefault="00BF281B" w:rsidP="009F1FDB">
      <w:pPr>
        <w:autoSpaceDE w:val="0"/>
        <w:autoSpaceDN w:val="0"/>
        <w:adjustRightInd w:val="0"/>
        <w:ind w:right="175"/>
        <w:jc w:val="right"/>
        <w:rPr>
          <w:rFonts w:ascii="Times New Roman" w:hAnsi="Times New Roman"/>
          <w:sz w:val="28"/>
          <w:szCs w:val="28"/>
        </w:rPr>
      </w:pPr>
      <w:r>
        <w:rPr>
          <w:rFonts w:ascii="Times New Roman" w:hAnsi="Times New Roman"/>
        </w:rPr>
        <w:t xml:space="preserve"> (</w:t>
      </w:r>
      <w:proofErr w:type="spellStart"/>
      <w:r>
        <w:rPr>
          <w:rFonts w:ascii="Times New Roman" w:hAnsi="Times New Roman"/>
        </w:rPr>
        <w:t>тыс</w:t>
      </w:r>
      <w:proofErr w:type="gramStart"/>
      <w:r w:rsidR="009F1FDB" w:rsidRPr="00495D39">
        <w:rPr>
          <w:rFonts w:ascii="Times New Roman" w:hAnsi="Times New Roman"/>
        </w:rPr>
        <w:t>.р</w:t>
      </w:r>
      <w:proofErr w:type="gramEnd"/>
      <w:r w:rsidR="009F1FDB" w:rsidRPr="00495D39">
        <w:rPr>
          <w:rFonts w:ascii="Times New Roman" w:hAnsi="Times New Roman"/>
        </w:rPr>
        <w:t>ублей</w:t>
      </w:r>
      <w:proofErr w:type="spellEnd"/>
      <w:r w:rsidR="009F1FDB" w:rsidRPr="00495D39">
        <w:rPr>
          <w:rFonts w:ascii="Times New Roman" w:hAnsi="Times New Roman"/>
        </w:rPr>
        <w:t>)</w:t>
      </w:r>
    </w:p>
    <w:tbl>
      <w:tblPr>
        <w:tblW w:w="986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324"/>
        <w:gridCol w:w="3544"/>
      </w:tblGrid>
      <w:tr w:rsidR="009F1FDB" w:rsidRPr="00695B41" w:rsidTr="00695B41">
        <w:tc>
          <w:tcPr>
            <w:tcW w:w="993" w:type="dxa"/>
          </w:tcPr>
          <w:p w:rsidR="009F1FDB" w:rsidRPr="00691BE2" w:rsidRDefault="009F1FDB" w:rsidP="00695B41">
            <w:pPr>
              <w:pStyle w:val="a4"/>
              <w:spacing w:line="240" w:lineRule="auto"/>
              <w:ind w:firstLine="0"/>
              <w:jc w:val="center"/>
              <w:rPr>
                <w:sz w:val="28"/>
                <w:szCs w:val="28"/>
              </w:rPr>
            </w:pPr>
            <w:r w:rsidRPr="00691BE2">
              <w:rPr>
                <w:sz w:val="28"/>
                <w:szCs w:val="28"/>
              </w:rPr>
              <w:t>Год</w:t>
            </w:r>
          </w:p>
        </w:tc>
        <w:tc>
          <w:tcPr>
            <w:tcW w:w="5324" w:type="dxa"/>
          </w:tcPr>
          <w:p w:rsidR="009F1FDB" w:rsidRPr="00691BE2" w:rsidRDefault="009F1FDB" w:rsidP="00695B41">
            <w:pPr>
              <w:pStyle w:val="a4"/>
              <w:spacing w:line="240" w:lineRule="auto"/>
              <w:ind w:firstLine="0"/>
              <w:jc w:val="center"/>
              <w:rPr>
                <w:sz w:val="28"/>
                <w:szCs w:val="28"/>
              </w:rPr>
            </w:pPr>
            <w:r w:rsidRPr="00691BE2">
              <w:rPr>
                <w:sz w:val="28"/>
                <w:szCs w:val="28"/>
              </w:rPr>
              <w:t>Средства бюджета</w:t>
            </w:r>
          </w:p>
          <w:p w:rsidR="009F1FDB" w:rsidRPr="00691BE2" w:rsidRDefault="009F1FDB" w:rsidP="00695B41">
            <w:pPr>
              <w:pStyle w:val="a4"/>
              <w:spacing w:line="240" w:lineRule="auto"/>
              <w:ind w:firstLine="0"/>
              <w:jc w:val="center"/>
              <w:rPr>
                <w:sz w:val="28"/>
                <w:szCs w:val="28"/>
              </w:rPr>
            </w:pPr>
            <w:r w:rsidRPr="00691BE2">
              <w:rPr>
                <w:sz w:val="28"/>
                <w:szCs w:val="28"/>
              </w:rPr>
              <w:t>Республики Татарстан</w:t>
            </w:r>
          </w:p>
        </w:tc>
        <w:tc>
          <w:tcPr>
            <w:tcW w:w="3544" w:type="dxa"/>
          </w:tcPr>
          <w:p w:rsidR="009F1FDB" w:rsidRPr="00691BE2" w:rsidRDefault="009F1FDB" w:rsidP="00695B41">
            <w:pPr>
              <w:pStyle w:val="a4"/>
              <w:spacing w:line="240" w:lineRule="auto"/>
              <w:ind w:firstLine="0"/>
              <w:jc w:val="center"/>
              <w:rPr>
                <w:sz w:val="28"/>
                <w:szCs w:val="28"/>
              </w:rPr>
            </w:pPr>
            <w:r w:rsidRPr="00691BE2">
              <w:rPr>
                <w:sz w:val="28"/>
                <w:szCs w:val="28"/>
              </w:rPr>
              <w:t>Средства местных бюджетов</w:t>
            </w:r>
          </w:p>
        </w:tc>
      </w:tr>
      <w:tr w:rsidR="0089306A" w:rsidRPr="00695B41" w:rsidTr="009F1FDB">
        <w:tc>
          <w:tcPr>
            <w:tcW w:w="993" w:type="dxa"/>
            <w:vAlign w:val="center"/>
          </w:tcPr>
          <w:p w:rsidR="0089306A" w:rsidRPr="00691BE2" w:rsidRDefault="0089306A" w:rsidP="00F630DE">
            <w:pPr>
              <w:pStyle w:val="a4"/>
              <w:spacing w:line="240" w:lineRule="auto"/>
              <w:ind w:firstLine="0"/>
              <w:jc w:val="center"/>
              <w:rPr>
                <w:sz w:val="28"/>
                <w:szCs w:val="28"/>
              </w:rPr>
            </w:pPr>
            <w:r w:rsidRPr="00691BE2">
              <w:rPr>
                <w:sz w:val="28"/>
                <w:szCs w:val="28"/>
              </w:rPr>
              <w:t>2014</w:t>
            </w:r>
          </w:p>
        </w:tc>
        <w:tc>
          <w:tcPr>
            <w:tcW w:w="5324" w:type="dxa"/>
            <w:vAlign w:val="center"/>
          </w:tcPr>
          <w:p w:rsidR="0089306A" w:rsidRPr="00691BE2" w:rsidRDefault="0089306A" w:rsidP="009B56C3">
            <w:pPr>
              <w:pStyle w:val="a4"/>
              <w:spacing w:line="240" w:lineRule="auto"/>
              <w:ind w:firstLine="0"/>
              <w:jc w:val="center"/>
              <w:rPr>
                <w:sz w:val="28"/>
                <w:szCs w:val="28"/>
              </w:rPr>
            </w:pPr>
            <w:r w:rsidRPr="00691BE2">
              <w:rPr>
                <w:sz w:val="28"/>
                <w:szCs w:val="28"/>
              </w:rPr>
              <w:t>624 105,0</w:t>
            </w:r>
          </w:p>
        </w:tc>
        <w:tc>
          <w:tcPr>
            <w:tcW w:w="3544" w:type="dxa"/>
            <w:vAlign w:val="center"/>
          </w:tcPr>
          <w:p w:rsidR="0089306A" w:rsidRPr="00691BE2" w:rsidRDefault="0089306A" w:rsidP="009B56C3">
            <w:pPr>
              <w:pStyle w:val="a4"/>
              <w:spacing w:line="240" w:lineRule="auto"/>
              <w:ind w:firstLine="0"/>
              <w:jc w:val="center"/>
              <w:rPr>
                <w:sz w:val="28"/>
                <w:szCs w:val="28"/>
              </w:rPr>
            </w:pPr>
            <w:r w:rsidRPr="00691BE2">
              <w:rPr>
                <w:sz w:val="28"/>
                <w:szCs w:val="28"/>
              </w:rPr>
              <w:t>91000,0</w:t>
            </w:r>
          </w:p>
        </w:tc>
      </w:tr>
      <w:tr w:rsidR="0089306A" w:rsidRPr="00695B41" w:rsidTr="009F1FDB">
        <w:tc>
          <w:tcPr>
            <w:tcW w:w="993" w:type="dxa"/>
          </w:tcPr>
          <w:p w:rsidR="0089306A" w:rsidRPr="00691BE2" w:rsidRDefault="0089306A" w:rsidP="00F630DE">
            <w:pPr>
              <w:pStyle w:val="a4"/>
              <w:spacing w:line="240" w:lineRule="auto"/>
              <w:ind w:firstLine="0"/>
              <w:jc w:val="center"/>
              <w:rPr>
                <w:sz w:val="28"/>
                <w:szCs w:val="28"/>
              </w:rPr>
            </w:pPr>
            <w:r w:rsidRPr="00691BE2">
              <w:rPr>
                <w:sz w:val="28"/>
                <w:szCs w:val="28"/>
              </w:rPr>
              <w:t>2015</w:t>
            </w:r>
          </w:p>
        </w:tc>
        <w:tc>
          <w:tcPr>
            <w:tcW w:w="5324" w:type="dxa"/>
            <w:vAlign w:val="center"/>
          </w:tcPr>
          <w:p w:rsidR="0089306A" w:rsidRPr="00691BE2" w:rsidRDefault="0089306A" w:rsidP="009B56C3">
            <w:pPr>
              <w:pStyle w:val="a4"/>
              <w:spacing w:line="240" w:lineRule="auto"/>
              <w:ind w:firstLine="0"/>
              <w:jc w:val="center"/>
              <w:rPr>
                <w:sz w:val="28"/>
                <w:szCs w:val="28"/>
              </w:rPr>
            </w:pPr>
            <w:r w:rsidRPr="00691BE2">
              <w:rPr>
                <w:sz w:val="28"/>
                <w:szCs w:val="28"/>
              </w:rPr>
              <w:t>596 641,7</w:t>
            </w:r>
          </w:p>
        </w:tc>
        <w:tc>
          <w:tcPr>
            <w:tcW w:w="3544" w:type="dxa"/>
            <w:vAlign w:val="center"/>
          </w:tcPr>
          <w:p w:rsidR="0089306A" w:rsidRPr="00691BE2" w:rsidRDefault="0089306A" w:rsidP="009B56C3">
            <w:pPr>
              <w:pStyle w:val="a4"/>
              <w:spacing w:line="240" w:lineRule="auto"/>
              <w:ind w:firstLine="0"/>
              <w:jc w:val="center"/>
              <w:rPr>
                <w:sz w:val="28"/>
                <w:szCs w:val="28"/>
              </w:rPr>
            </w:pPr>
            <w:r w:rsidRPr="00691BE2">
              <w:rPr>
                <w:sz w:val="28"/>
                <w:szCs w:val="28"/>
              </w:rPr>
              <w:t>51500,0</w:t>
            </w:r>
          </w:p>
        </w:tc>
      </w:tr>
      <w:tr w:rsidR="0089306A" w:rsidRPr="00695B41" w:rsidTr="009F1FDB">
        <w:tc>
          <w:tcPr>
            <w:tcW w:w="993" w:type="dxa"/>
          </w:tcPr>
          <w:p w:rsidR="0089306A" w:rsidRPr="00691BE2" w:rsidRDefault="0089306A" w:rsidP="00F630DE">
            <w:pPr>
              <w:pStyle w:val="a4"/>
              <w:spacing w:line="240" w:lineRule="auto"/>
              <w:ind w:firstLine="0"/>
              <w:jc w:val="center"/>
              <w:rPr>
                <w:sz w:val="28"/>
                <w:szCs w:val="28"/>
              </w:rPr>
            </w:pPr>
            <w:r w:rsidRPr="00691BE2">
              <w:rPr>
                <w:sz w:val="28"/>
                <w:szCs w:val="28"/>
              </w:rPr>
              <w:t>2016</w:t>
            </w:r>
          </w:p>
        </w:tc>
        <w:tc>
          <w:tcPr>
            <w:tcW w:w="5324" w:type="dxa"/>
            <w:vAlign w:val="center"/>
          </w:tcPr>
          <w:p w:rsidR="0089306A" w:rsidRPr="00691BE2" w:rsidRDefault="0089306A" w:rsidP="009B56C3">
            <w:pPr>
              <w:pStyle w:val="a4"/>
              <w:spacing w:line="240" w:lineRule="auto"/>
              <w:ind w:firstLine="0"/>
              <w:jc w:val="center"/>
              <w:rPr>
                <w:sz w:val="28"/>
                <w:szCs w:val="28"/>
              </w:rPr>
            </w:pPr>
            <w:r w:rsidRPr="00691BE2">
              <w:rPr>
                <w:sz w:val="28"/>
                <w:szCs w:val="28"/>
              </w:rPr>
              <w:t>618 847,6</w:t>
            </w:r>
          </w:p>
        </w:tc>
        <w:tc>
          <w:tcPr>
            <w:tcW w:w="3544" w:type="dxa"/>
            <w:vAlign w:val="center"/>
          </w:tcPr>
          <w:p w:rsidR="0089306A" w:rsidRPr="00691BE2" w:rsidRDefault="0089306A" w:rsidP="009B56C3">
            <w:pPr>
              <w:pStyle w:val="a4"/>
              <w:spacing w:line="240" w:lineRule="auto"/>
              <w:ind w:firstLine="0"/>
              <w:jc w:val="center"/>
              <w:rPr>
                <w:sz w:val="28"/>
                <w:szCs w:val="28"/>
              </w:rPr>
            </w:pPr>
            <w:r w:rsidRPr="00691BE2">
              <w:rPr>
                <w:sz w:val="28"/>
                <w:szCs w:val="28"/>
              </w:rPr>
              <w:t>47500,0</w:t>
            </w:r>
          </w:p>
        </w:tc>
      </w:tr>
      <w:tr w:rsidR="0089306A" w:rsidRPr="00695B41" w:rsidTr="009F1FDB">
        <w:tc>
          <w:tcPr>
            <w:tcW w:w="993" w:type="dxa"/>
          </w:tcPr>
          <w:p w:rsidR="0089306A" w:rsidRPr="00691BE2" w:rsidRDefault="0089306A" w:rsidP="00F630DE">
            <w:pPr>
              <w:pStyle w:val="a4"/>
              <w:spacing w:line="240" w:lineRule="auto"/>
              <w:ind w:firstLine="0"/>
              <w:jc w:val="center"/>
              <w:rPr>
                <w:sz w:val="28"/>
                <w:szCs w:val="28"/>
              </w:rPr>
            </w:pPr>
            <w:r w:rsidRPr="00691BE2">
              <w:rPr>
                <w:sz w:val="28"/>
                <w:szCs w:val="28"/>
              </w:rPr>
              <w:t>2017</w:t>
            </w:r>
          </w:p>
        </w:tc>
        <w:tc>
          <w:tcPr>
            <w:tcW w:w="5324" w:type="dxa"/>
          </w:tcPr>
          <w:p w:rsidR="0089306A" w:rsidRPr="00691BE2" w:rsidRDefault="0089306A" w:rsidP="009B56C3">
            <w:pPr>
              <w:pStyle w:val="a4"/>
              <w:spacing w:line="240" w:lineRule="auto"/>
              <w:ind w:firstLine="0"/>
              <w:jc w:val="center"/>
              <w:rPr>
                <w:sz w:val="28"/>
                <w:szCs w:val="28"/>
              </w:rPr>
            </w:pPr>
            <w:r w:rsidRPr="00691BE2">
              <w:rPr>
                <w:sz w:val="28"/>
                <w:szCs w:val="28"/>
              </w:rPr>
              <w:t>631 784,6</w:t>
            </w:r>
          </w:p>
        </w:tc>
        <w:tc>
          <w:tcPr>
            <w:tcW w:w="3544" w:type="dxa"/>
          </w:tcPr>
          <w:p w:rsidR="0089306A" w:rsidRPr="00691BE2" w:rsidRDefault="0089306A" w:rsidP="009B56C3">
            <w:pPr>
              <w:pStyle w:val="a4"/>
              <w:spacing w:line="240" w:lineRule="auto"/>
              <w:ind w:firstLine="0"/>
              <w:jc w:val="center"/>
              <w:rPr>
                <w:sz w:val="28"/>
                <w:szCs w:val="28"/>
              </w:rPr>
            </w:pPr>
            <w:r w:rsidRPr="00691BE2">
              <w:rPr>
                <w:sz w:val="28"/>
                <w:szCs w:val="28"/>
              </w:rPr>
              <w:t>47500,0</w:t>
            </w:r>
          </w:p>
        </w:tc>
      </w:tr>
      <w:tr w:rsidR="0089306A" w:rsidRPr="00695B41" w:rsidTr="009F1FDB">
        <w:tc>
          <w:tcPr>
            <w:tcW w:w="993" w:type="dxa"/>
          </w:tcPr>
          <w:p w:rsidR="0089306A" w:rsidRPr="00691BE2" w:rsidRDefault="0089306A" w:rsidP="00F630DE">
            <w:pPr>
              <w:pStyle w:val="a4"/>
              <w:spacing w:line="240" w:lineRule="auto"/>
              <w:ind w:firstLine="0"/>
              <w:jc w:val="center"/>
              <w:rPr>
                <w:sz w:val="28"/>
                <w:szCs w:val="28"/>
              </w:rPr>
            </w:pPr>
            <w:r w:rsidRPr="00691BE2">
              <w:rPr>
                <w:sz w:val="28"/>
                <w:szCs w:val="28"/>
              </w:rPr>
              <w:t>2018</w:t>
            </w:r>
          </w:p>
        </w:tc>
        <w:tc>
          <w:tcPr>
            <w:tcW w:w="5324" w:type="dxa"/>
          </w:tcPr>
          <w:p w:rsidR="0089306A" w:rsidRPr="00691BE2" w:rsidRDefault="0089306A" w:rsidP="009B56C3">
            <w:pPr>
              <w:pStyle w:val="a4"/>
              <w:spacing w:line="240" w:lineRule="auto"/>
              <w:ind w:firstLine="0"/>
              <w:jc w:val="center"/>
              <w:rPr>
                <w:sz w:val="28"/>
                <w:szCs w:val="28"/>
              </w:rPr>
            </w:pPr>
            <w:r w:rsidRPr="00691BE2">
              <w:rPr>
                <w:sz w:val="28"/>
                <w:szCs w:val="28"/>
              </w:rPr>
              <w:t>644 167,4</w:t>
            </w:r>
          </w:p>
        </w:tc>
        <w:tc>
          <w:tcPr>
            <w:tcW w:w="3544" w:type="dxa"/>
          </w:tcPr>
          <w:p w:rsidR="0089306A" w:rsidRPr="00691BE2" w:rsidRDefault="0089306A" w:rsidP="009B56C3">
            <w:pPr>
              <w:pStyle w:val="a4"/>
              <w:spacing w:line="240" w:lineRule="auto"/>
              <w:ind w:firstLine="0"/>
              <w:jc w:val="center"/>
              <w:rPr>
                <w:sz w:val="28"/>
                <w:szCs w:val="28"/>
              </w:rPr>
            </w:pPr>
            <w:r w:rsidRPr="00691BE2">
              <w:rPr>
                <w:sz w:val="28"/>
                <w:szCs w:val="28"/>
              </w:rPr>
              <w:t>47500,0</w:t>
            </w:r>
          </w:p>
        </w:tc>
      </w:tr>
      <w:tr w:rsidR="0089306A" w:rsidRPr="00695B41" w:rsidTr="009F1FDB">
        <w:tc>
          <w:tcPr>
            <w:tcW w:w="993" w:type="dxa"/>
          </w:tcPr>
          <w:p w:rsidR="0089306A" w:rsidRPr="00691BE2" w:rsidRDefault="0089306A" w:rsidP="00F630DE">
            <w:pPr>
              <w:pStyle w:val="a4"/>
              <w:spacing w:line="240" w:lineRule="auto"/>
              <w:ind w:firstLine="0"/>
              <w:jc w:val="center"/>
              <w:rPr>
                <w:sz w:val="28"/>
                <w:szCs w:val="28"/>
              </w:rPr>
            </w:pPr>
            <w:r w:rsidRPr="00691BE2">
              <w:rPr>
                <w:sz w:val="28"/>
                <w:szCs w:val="28"/>
              </w:rPr>
              <w:t>2019</w:t>
            </w:r>
          </w:p>
        </w:tc>
        <w:tc>
          <w:tcPr>
            <w:tcW w:w="5324" w:type="dxa"/>
          </w:tcPr>
          <w:p w:rsidR="0089306A" w:rsidRPr="00691BE2" w:rsidRDefault="0089306A" w:rsidP="009B56C3">
            <w:pPr>
              <w:pStyle w:val="a4"/>
              <w:spacing w:line="240" w:lineRule="auto"/>
              <w:ind w:firstLine="0"/>
              <w:jc w:val="center"/>
              <w:rPr>
                <w:sz w:val="28"/>
                <w:szCs w:val="28"/>
              </w:rPr>
            </w:pPr>
            <w:r w:rsidRPr="00691BE2">
              <w:rPr>
                <w:sz w:val="28"/>
                <w:szCs w:val="28"/>
              </w:rPr>
              <w:t>656 395,0</w:t>
            </w:r>
          </w:p>
        </w:tc>
        <w:tc>
          <w:tcPr>
            <w:tcW w:w="3544" w:type="dxa"/>
          </w:tcPr>
          <w:p w:rsidR="0089306A" w:rsidRPr="00691BE2" w:rsidRDefault="0089306A" w:rsidP="009B56C3">
            <w:pPr>
              <w:pStyle w:val="a4"/>
              <w:spacing w:line="240" w:lineRule="auto"/>
              <w:ind w:firstLine="0"/>
              <w:jc w:val="center"/>
              <w:rPr>
                <w:sz w:val="28"/>
                <w:szCs w:val="28"/>
              </w:rPr>
            </w:pPr>
            <w:r w:rsidRPr="00691BE2">
              <w:rPr>
                <w:sz w:val="28"/>
                <w:szCs w:val="28"/>
              </w:rPr>
              <w:t>47500,0</w:t>
            </w:r>
          </w:p>
        </w:tc>
      </w:tr>
      <w:tr w:rsidR="0089306A" w:rsidRPr="00695B41" w:rsidTr="009F1FDB">
        <w:tc>
          <w:tcPr>
            <w:tcW w:w="993" w:type="dxa"/>
            <w:tcBorders>
              <w:bottom w:val="single" w:sz="4" w:space="0" w:color="auto"/>
            </w:tcBorders>
          </w:tcPr>
          <w:p w:rsidR="0089306A" w:rsidRPr="00691BE2" w:rsidRDefault="0089306A" w:rsidP="00F630DE">
            <w:pPr>
              <w:pStyle w:val="a4"/>
              <w:spacing w:line="240" w:lineRule="auto"/>
              <w:ind w:firstLine="0"/>
              <w:jc w:val="center"/>
              <w:rPr>
                <w:sz w:val="28"/>
                <w:szCs w:val="28"/>
              </w:rPr>
            </w:pPr>
            <w:r w:rsidRPr="00691BE2">
              <w:rPr>
                <w:sz w:val="28"/>
                <w:szCs w:val="28"/>
              </w:rPr>
              <w:t>2020</w:t>
            </w:r>
          </w:p>
        </w:tc>
        <w:tc>
          <w:tcPr>
            <w:tcW w:w="5324" w:type="dxa"/>
            <w:tcBorders>
              <w:bottom w:val="single" w:sz="4" w:space="0" w:color="auto"/>
            </w:tcBorders>
          </w:tcPr>
          <w:p w:rsidR="0089306A" w:rsidRPr="00691BE2" w:rsidRDefault="0089306A" w:rsidP="009B56C3">
            <w:pPr>
              <w:pStyle w:val="a4"/>
              <w:spacing w:line="240" w:lineRule="auto"/>
              <w:ind w:firstLine="0"/>
              <w:jc w:val="center"/>
              <w:rPr>
                <w:sz w:val="28"/>
                <w:szCs w:val="28"/>
              </w:rPr>
            </w:pPr>
            <w:r w:rsidRPr="00691BE2">
              <w:rPr>
                <w:sz w:val="28"/>
                <w:szCs w:val="28"/>
              </w:rPr>
              <w:t>669 984,4</w:t>
            </w:r>
          </w:p>
        </w:tc>
        <w:tc>
          <w:tcPr>
            <w:tcW w:w="3544" w:type="dxa"/>
            <w:tcBorders>
              <w:bottom w:val="single" w:sz="4" w:space="0" w:color="auto"/>
            </w:tcBorders>
          </w:tcPr>
          <w:p w:rsidR="0089306A" w:rsidRPr="00691BE2" w:rsidRDefault="0089306A" w:rsidP="009B56C3">
            <w:pPr>
              <w:pStyle w:val="a4"/>
              <w:spacing w:line="240" w:lineRule="auto"/>
              <w:ind w:firstLine="0"/>
              <w:jc w:val="center"/>
              <w:rPr>
                <w:sz w:val="28"/>
                <w:szCs w:val="28"/>
              </w:rPr>
            </w:pPr>
            <w:r w:rsidRPr="00691BE2">
              <w:rPr>
                <w:sz w:val="28"/>
                <w:szCs w:val="28"/>
              </w:rPr>
              <w:t>47500,0</w:t>
            </w:r>
          </w:p>
        </w:tc>
      </w:tr>
      <w:tr w:rsidR="0089306A" w:rsidRPr="00495D39" w:rsidTr="009F1FDB">
        <w:tc>
          <w:tcPr>
            <w:tcW w:w="993" w:type="dxa"/>
            <w:tcBorders>
              <w:bottom w:val="single" w:sz="4" w:space="0" w:color="auto"/>
            </w:tcBorders>
          </w:tcPr>
          <w:p w:rsidR="0089306A" w:rsidRPr="00691BE2" w:rsidRDefault="0089306A" w:rsidP="00F630DE">
            <w:pPr>
              <w:pStyle w:val="a4"/>
              <w:spacing w:line="240" w:lineRule="auto"/>
              <w:ind w:firstLine="0"/>
              <w:jc w:val="center"/>
              <w:rPr>
                <w:b/>
                <w:sz w:val="28"/>
                <w:szCs w:val="28"/>
              </w:rPr>
            </w:pPr>
            <w:r w:rsidRPr="00691BE2">
              <w:rPr>
                <w:b/>
                <w:sz w:val="28"/>
                <w:szCs w:val="28"/>
              </w:rPr>
              <w:t>Итого</w:t>
            </w:r>
          </w:p>
        </w:tc>
        <w:tc>
          <w:tcPr>
            <w:tcW w:w="5324" w:type="dxa"/>
            <w:tcBorders>
              <w:bottom w:val="single" w:sz="4" w:space="0" w:color="auto"/>
            </w:tcBorders>
          </w:tcPr>
          <w:p w:rsidR="0089306A" w:rsidRPr="00691BE2" w:rsidRDefault="0089306A" w:rsidP="009B56C3">
            <w:pPr>
              <w:pStyle w:val="a4"/>
              <w:spacing w:line="240" w:lineRule="auto"/>
              <w:ind w:firstLine="0"/>
              <w:jc w:val="center"/>
              <w:rPr>
                <w:b/>
                <w:sz w:val="28"/>
                <w:szCs w:val="28"/>
              </w:rPr>
            </w:pPr>
            <w:r w:rsidRPr="00691BE2">
              <w:rPr>
                <w:b/>
                <w:sz w:val="28"/>
                <w:szCs w:val="28"/>
              </w:rPr>
              <w:t>4 441 925,7</w:t>
            </w:r>
          </w:p>
        </w:tc>
        <w:tc>
          <w:tcPr>
            <w:tcW w:w="3544" w:type="dxa"/>
            <w:tcBorders>
              <w:bottom w:val="single" w:sz="4" w:space="0" w:color="auto"/>
            </w:tcBorders>
          </w:tcPr>
          <w:p w:rsidR="0089306A" w:rsidRPr="00691BE2" w:rsidRDefault="0089306A" w:rsidP="009B56C3">
            <w:pPr>
              <w:pStyle w:val="a4"/>
              <w:spacing w:line="240" w:lineRule="auto"/>
              <w:ind w:firstLine="0"/>
              <w:jc w:val="center"/>
              <w:rPr>
                <w:b/>
                <w:sz w:val="28"/>
                <w:szCs w:val="28"/>
              </w:rPr>
            </w:pPr>
            <w:r w:rsidRPr="00691BE2">
              <w:rPr>
                <w:b/>
                <w:sz w:val="28"/>
                <w:szCs w:val="28"/>
              </w:rPr>
              <w:t>380 000,0</w:t>
            </w:r>
          </w:p>
        </w:tc>
      </w:tr>
    </w:tbl>
    <w:p w:rsidR="009F1FDB" w:rsidRPr="00495D39" w:rsidRDefault="009F1FDB" w:rsidP="009F30AA">
      <w:pPr>
        <w:spacing w:after="0" w:line="240" w:lineRule="auto"/>
        <w:ind w:firstLine="709"/>
        <w:jc w:val="both"/>
        <w:rPr>
          <w:rFonts w:ascii="Times New Roman" w:eastAsia="Times New Roman" w:hAnsi="Times New Roman" w:cs="Times New Roman"/>
          <w:sz w:val="28"/>
          <w:szCs w:val="28"/>
          <w:lang w:eastAsia="ru-RU"/>
        </w:rPr>
      </w:pPr>
    </w:p>
    <w:p w:rsidR="009F30AA" w:rsidRPr="00495D39" w:rsidRDefault="009F30AA" w:rsidP="009F30AA">
      <w:pPr>
        <w:spacing w:after="0" w:line="240" w:lineRule="auto"/>
        <w:ind w:firstLine="709"/>
        <w:jc w:val="both"/>
        <w:rPr>
          <w:rFonts w:ascii="Times New Roman" w:eastAsia="Times New Roman" w:hAnsi="Times New Roman" w:cs="Times New Roman"/>
          <w:sz w:val="28"/>
          <w:szCs w:val="28"/>
          <w:lang w:eastAsia="ru-RU"/>
        </w:rPr>
      </w:pPr>
      <w:r w:rsidRPr="00495D39">
        <w:rPr>
          <w:rFonts w:ascii="Times New Roman" w:eastAsia="Times New Roman" w:hAnsi="Times New Roman" w:cs="Times New Roman"/>
          <w:sz w:val="28"/>
          <w:szCs w:val="28"/>
          <w:lang w:eastAsia="ru-RU"/>
        </w:rPr>
        <w:t>Объем инвестиций и других расходов на осуществление П</w:t>
      </w:r>
      <w:r w:rsidR="009E569A" w:rsidRPr="00495D39">
        <w:rPr>
          <w:rFonts w:ascii="Times New Roman" w:eastAsia="Times New Roman" w:hAnsi="Times New Roman" w:cs="Times New Roman"/>
          <w:sz w:val="28"/>
          <w:szCs w:val="28"/>
          <w:lang w:eastAsia="ru-RU"/>
        </w:rPr>
        <w:t>одп</w:t>
      </w:r>
      <w:r w:rsidRPr="00495D39">
        <w:rPr>
          <w:rFonts w:ascii="Times New Roman" w:eastAsia="Times New Roman" w:hAnsi="Times New Roman" w:cs="Times New Roman"/>
          <w:sz w:val="28"/>
          <w:szCs w:val="28"/>
          <w:lang w:eastAsia="ru-RU"/>
        </w:rPr>
        <w:t>рограммы может ежегодно уточняться, исходя и</w:t>
      </w:r>
      <w:r w:rsidR="0089306A">
        <w:rPr>
          <w:rFonts w:ascii="Times New Roman" w:eastAsia="Times New Roman" w:hAnsi="Times New Roman" w:cs="Times New Roman"/>
          <w:sz w:val="28"/>
          <w:szCs w:val="28"/>
          <w:lang w:eastAsia="ru-RU"/>
        </w:rPr>
        <w:t>з</w:t>
      </w:r>
      <w:r w:rsidRPr="00495D39">
        <w:rPr>
          <w:rFonts w:ascii="Times New Roman" w:eastAsia="Times New Roman" w:hAnsi="Times New Roman" w:cs="Times New Roman"/>
          <w:sz w:val="28"/>
          <w:szCs w:val="28"/>
          <w:lang w:eastAsia="ru-RU"/>
        </w:rPr>
        <w:t xml:space="preserve"> возможностей соответствующих бюджетов и иных, не запрещенных законом, источников.</w:t>
      </w:r>
    </w:p>
    <w:p w:rsidR="009F30AA" w:rsidRPr="00495D39" w:rsidRDefault="009F30AA" w:rsidP="009F30AA">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p>
    <w:p w:rsidR="00F40CAD" w:rsidRPr="00495D39" w:rsidRDefault="00F630DE" w:rsidP="00691BE2">
      <w:pPr>
        <w:autoSpaceDE w:val="0"/>
        <w:autoSpaceDN w:val="0"/>
        <w:adjustRightInd w:val="0"/>
        <w:spacing w:line="240" w:lineRule="auto"/>
        <w:jc w:val="center"/>
        <w:rPr>
          <w:rFonts w:ascii="Times New Roman" w:hAnsi="Times New Roman" w:cs="Times New Roman"/>
          <w:b/>
          <w:bCs/>
          <w:sz w:val="28"/>
          <w:szCs w:val="28"/>
        </w:rPr>
      </w:pPr>
      <w:r w:rsidRPr="00495D39">
        <w:rPr>
          <w:rFonts w:ascii="Times New Roman" w:hAnsi="Times New Roman" w:cs="Times New Roman"/>
          <w:b/>
          <w:bCs/>
          <w:sz w:val="28"/>
          <w:szCs w:val="28"/>
          <w:lang w:val="en-US"/>
        </w:rPr>
        <w:t>I</w:t>
      </w:r>
      <w:r w:rsidR="00F40CAD" w:rsidRPr="00495D39">
        <w:rPr>
          <w:rFonts w:ascii="Times New Roman" w:hAnsi="Times New Roman" w:cs="Times New Roman"/>
          <w:b/>
          <w:bCs/>
          <w:sz w:val="28"/>
          <w:szCs w:val="28"/>
          <w:lang w:val="en-US"/>
        </w:rPr>
        <w:t>V</w:t>
      </w:r>
      <w:r w:rsidR="00F40CAD" w:rsidRPr="00495D39">
        <w:rPr>
          <w:rFonts w:ascii="Times New Roman" w:hAnsi="Times New Roman" w:cs="Times New Roman"/>
          <w:b/>
          <w:bCs/>
          <w:sz w:val="28"/>
          <w:szCs w:val="28"/>
        </w:rPr>
        <w:t>. Механизм реализации Подпрограммы</w:t>
      </w:r>
    </w:p>
    <w:p w:rsidR="00382D78" w:rsidRPr="00495D39" w:rsidRDefault="00910ABD" w:rsidP="00691BE2">
      <w:pPr>
        <w:widowControl w:val="0"/>
        <w:autoSpaceDE w:val="0"/>
        <w:autoSpaceDN w:val="0"/>
        <w:adjustRightInd w:val="0"/>
        <w:spacing w:after="0" w:line="240" w:lineRule="auto"/>
        <w:ind w:firstLine="709"/>
        <w:jc w:val="both"/>
        <w:rPr>
          <w:rFonts w:ascii="Times New Roman" w:hAnsi="Times New Roman"/>
          <w:sz w:val="28"/>
          <w:szCs w:val="28"/>
        </w:rPr>
      </w:pPr>
      <w:r w:rsidRPr="00495D39">
        <w:rPr>
          <w:rFonts w:ascii="Times New Roman" w:hAnsi="Times New Roman"/>
          <w:sz w:val="28"/>
          <w:szCs w:val="28"/>
        </w:rPr>
        <w:t>Министерство экономики</w:t>
      </w:r>
      <w:r w:rsidR="00382D78" w:rsidRPr="00495D39">
        <w:rPr>
          <w:rFonts w:ascii="Times New Roman" w:hAnsi="Times New Roman"/>
          <w:sz w:val="28"/>
          <w:szCs w:val="28"/>
        </w:rPr>
        <w:t xml:space="preserve"> Республики Татарстан обеспечивает координацию деятельности государственных органов Республики Татарстан, их структурных подразделений и иных организаций, осуществляющих меры по выполнению </w:t>
      </w:r>
      <w:r w:rsidR="00F630DE">
        <w:rPr>
          <w:rFonts w:ascii="Times New Roman" w:hAnsi="Times New Roman"/>
          <w:sz w:val="28"/>
          <w:szCs w:val="28"/>
        </w:rPr>
        <w:t>Подп</w:t>
      </w:r>
      <w:r w:rsidR="00382D78" w:rsidRPr="00495D39">
        <w:rPr>
          <w:rFonts w:ascii="Times New Roman" w:hAnsi="Times New Roman"/>
          <w:sz w:val="28"/>
          <w:szCs w:val="28"/>
        </w:rPr>
        <w:t xml:space="preserve">рограммы, согласованность действий по ее реализации, целевому и эффективному использованию бюджетных средств, осуществляет взаимодействие с </w:t>
      </w:r>
      <w:r w:rsidR="00382D78" w:rsidRPr="00495D39">
        <w:rPr>
          <w:rFonts w:ascii="Times New Roman" w:hAnsi="Times New Roman"/>
          <w:sz w:val="28"/>
          <w:szCs w:val="28"/>
        </w:rPr>
        <w:lastRenderedPageBreak/>
        <w:t xml:space="preserve">исполнителями </w:t>
      </w:r>
      <w:r w:rsidR="00F630DE">
        <w:rPr>
          <w:rFonts w:ascii="Times New Roman" w:hAnsi="Times New Roman"/>
          <w:sz w:val="28"/>
          <w:szCs w:val="28"/>
        </w:rPr>
        <w:t>Подп</w:t>
      </w:r>
      <w:r w:rsidR="00382D78" w:rsidRPr="00495D39">
        <w:rPr>
          <w:rFonts w:ascii="Times New Roman" w:hAnsi="Times New Roman"/>
          <w:sz w:val="28"/>
          <w:szCs w:val="28"/>
        </w:rPr>
        <w:t xml:space="preserve">рограммы, а также общий </w:t>
      </w:r>
      <w:proofErr w:type="gramStart"/>
      <w:r w:rsidR="00382D78" w:rsidRPr="00495D39">
        <w:rPr>
          <w:rFonts w:ascii="Times New Roman" w:hAnsi="Times New Roman"/>
          <w:sz w:val="28"/>
          <w:szCs w:val="28"/>
        </w:rPr>
        <w:t>контроль за</w:t>
      </w:r>
      <w:proofErr w:type="gramEnd"/>
      <w:r w:rsidR="00382D78" w:rsidRPr="00495D39">
        <w:rPr>
          <w:rFonts w:ascii="Times New Roman" w:hAnsi="Times New Roman"/>
          <w:sz w:val="28"/>
          <w:szCs w:val="28"/>
        </w:rPr>
        <w:t xml:space="preserve"> </w:t>
      </w:r>
      <w:r w:rsidR="00F630DE">
        <w:rPr>
          <w:rFonts w:ascii="Times New Roman" w:hAnsi="Times New Roman"/>
          <w:sz w:val="28"/>
          <w:szCs w:val="28"/>
        </w:rPr>
        <w:t xml:space="preserve">ее </w:t>
      </w:r>
      <w:r w:rsidR="00382D78" w:rsidRPr="00495D39">
        <w:rPr>
          <w:rFonts w:ascii="Times New Roman" w:hAnsi="Times New Roman"/>
          <w:sz w:val="28"/>
          <w:szCs w:val="28"/>
        </w:rPr>
        <w:t>реализацией.</w:t>
      </w:r>
    </w:p>
    <w:p w:rsidR="00382D78" w:rsidRPr="00495D39" w:rsidRDefault="00382D78" w:rsidP="00691BE2">
      <w:pPr>
        <w:autoSpaceDE w:val="0"/>
        <w:autoSpaceDN w:val="0"/>
        <w:adjustRightInd w:val="0"/>
        <w:spacing w:after="0" w:line="240" w:lineRule="auto"/>
        <w:ind w:firstLine="709"/>
        <w:jc w:val="both"/>
        <w:rPr>
          <w:rFonts w:ascii="Times New Roman" w:hAnsi="Times New Roman"/>
          <w:kern w:val="28"/>
          <w:sz w:val="28"/>
          <w:szCs w:val="28"/>
        </w:rPr>
      </w:pPr>
      <w:r w:rsidRPr="00495D39">
        <w:rPr>
          <w:rFonts w:ascii="Times New Roman" w:hAnsi="Times New Roman"/>
          <w:kern w:val="28"/>
          <w:sz w:val="28"/>
          <w:szCs w:val="28"/>
        </w:rPr>
        <w:t xml:space="preserve">Государственные органы Республики Татарстан, являющиеся исполнителями мероприятий </w:t>
      </w:r>
      <w:r w:rsidR="00F630DE">
        <w:rPr>
          <w:rFonts w:ascii="Times New Roman" w:hAnsi="Times New Roman"/>
          <w:kern w:val="28"/>
          <w:sz w:val="28"/>
          <w:szCs w:val="28"/>
        </w:rPr>
        <w:t>Подп</w:t>
      </w:r>
      <w:r w:rsidRPr="00495D39">
        <w:rPr>
          <w:rFonts w:ascii="Times New Roman" w:hAnsi="Times New Roman"/>
          <w:kern w:val="28"/>
          <w:sz w:val="28"/>
          <w:szCs w:val="28"/>
        </w:rPr>
        <w:t>рограммы, ежеквартально до 10 числа месяца, следующего за отчетным периодом, представляют информацию о ходе</w:t>
      </w:r>
      <w:r w:rsidR="00F630DE">
        <w:rPr>
          <w:rFonts w:ascii="Times New Roman" w:hAnsi="Times New Roman"/>
          <w:kern w:val="28"/>
          <w:sz w:val="28"/>
          <w:szCs w:val="28"/>
        </w:rPr>
        <w:t xml:space="preserve"> ее</w:t>
      </w:r>
      <w:r w:rsidRPr="00495D39">
        <w:rPr>
          <w:rFonts w:ascii="Times New Roman" w:hAnsi="Times New Roman"/>
          <w:kern w:val="28"/>
          <w:sz w:val="28"/>
          <w:szCs w:val="28"/>
        </w:rPr>
        <w:t xml:space="preserve"> реализации в </w:t>
      </w:r>
      <w:r w:rsidR="008B4331" w:rsidRPr="00495D39">
        <w:rPr>
          <w:rFonts w:ascii="Times New Roman" w:hAnsi="Times New Roman"/>
          <w:kern w:val="28"/>
          <w:sz w:val="28"/>
          <w:szCs w:val="28"/>
        </w:rPr>
        <w:t xml:space="preserve">Министерство экономики </w:t>
      </w:r>
      <w:r w:rsidR="008B4331" w:rsidRPr="00495D39">
        <w:rPr>
          <w:rFonts w:ascii="Times New Roman" w:hAnsi="Times New Roman"/>
          <w:sz w:val="28"/>
          <w:szCs w:val="28"/>
        </w:rPr>
        <w:t>Республики Татарстан</w:t>
      </w:r>
      <w:r w:rsidRPr="00495D39">
        <w:rPr>
          <w:rFonts w:ascii="Times New Roman" w:hAnsi="Times New Roman"/>
          <w:kern w:val="28"/>
          <w:sz w:val="28"/>
          <w:szCs w:val="28"/>
        </w:rPr>
        <w:t>.</w:t>
      </w:r>
    </w:p>
    <w:p w:rsidR="00382D78" w:rsidRPr="00495D39" w:rsidRDefault="00910ABD" w:rsidP="00691BE2">
      <w:pPr>
        <w:autoSpaceDE w:val="0"/>
        <w:autoSpaceDN w:val="0"/>
        <w:adjustRightInd w:val="0"/>
        <w:spacing w:after="0" w:line="240" w:lineRule="auto"/>
        <w:ind w:firstLine="709"/>
        <w:jc w:val="both"/>
        <w:rPr>
          <w:rFonts w:ascii="Times New Roman" w:hAnsi="Times New Roman"/>
          <w:kern w:val="28"/>
          <w:sz w:val="28"/>
          <w:szCs w:val="28"/>
        </w:rPr>
      </w:pPr>
      <w:r w:rsidRPr="00495D39">
        <w:rPr>
          <w:rFonts w:ascii="Times New Roman" w:hAnsi="Times New Roman"/>
          <w:kern w:val="28"/>
          <w:sz w:val="28"/>
          <w:szCs w:val="28"/>
        </w:rPr>
        <w:t xml:space="preserve">Министерство экономики </w:t>
      </w:r>
      <w:r w:rsidRPr="00495D39">
        <w:rPr>
          <w:rFonts w:ascii="Times New Roman" w:hAnsi="Times New Roman"/>
          <w:sz w:val="28"/>
          <w:szCs w:val="28"/>
        </w:rPr>
        <w:t xml:space="preserve">Республики Татарстан </w:t>
      </w:r>
      <w:r w:rsidR="00382D78" w:rsidRPr="00495D39">
        <w:rPr>
          <w:rFonts w:ascii="Times New Roman" w:hAnsi="Times New Roman"/>
          <w:kern w:val="28"/>
          <w:sz w:val="28"/>
          <w:szCs w:val="28"/>
        </w:rPr>
        <w:t xml:space="preserve">ежеквартально до 25 числа месяца, следующего за отчетным периодом, </w:t>
      </w:r>
      <w:r w:rsidRPr="00495D39">
        <w:rPr>
          <w:rFonts w:ascii="Times New Roman" w:hAnsi="Times New Roman"/>
          <w:kern w:val="28"/>
          <w:sz w:val="28"/>
          <w:szCs w:val="28"/>
        </w:rPr>
        <w:t xml:space="preserve">формирует </w:t>
      </w:r>
      <w:r w:rsidR="00382D78" w:rsidRPr="00495D39">
        <w:rPr>
          <w:rFonts w:ascii="Times New Roman" w:hAnsi="Times New Roman"/>
          <w:kern w:val="28"/>
          <w:sz w:val="28"/>
          <w:szCs w:val="28"/>
        </w:rPr>
        <w:t xml:space="preserve"> сводную аналитическую информацию о ходе реализации </w:t>
      </w:r>
      <w:r w:rsidR="00F630DE">
        <w:rPr>
          <w:rFonts w:ascii="Times New Roman" w:hAnsi="Times New Roman"/>
          <w:kern w:val="28"/>
          <w:sz w:val="28"/>
          <w:szCs w:val="28"/>
        </w:rPr>
        <w:t>Подп</w:t>
      </w:r>
      <w:r w:rsidR="00382D78" w:rsidRPr="00495D39">
        <w:rPr>
          <w:rFonts w:ascii="Times New Roman" w:hAnsi="Times New Roman"/>
          <w:kern w:val="28"/>
          <w:sz w:val="28"/>
          <w:szCs w:val="28"/>
        </w:rPr>
        <w:t>рограммы по установленной форме.</w:t>
      </w:r>
    </w:p>
    <w:p w:rsidR="00C35DB9" w:rsidRPr="00495D39" w:rsidRDefault="00C35DB9" w:rsidP="00691BE2">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p>
    <w:p w:rsidR="009F30AA" w:rsidRPr="00495D39" w:rsidRDefault="00C35DB9" w:rsidP="00691BE2">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495D39">
        <w:rPr>
          <w:rFonts w:ascii="Times New Roman" w:hAnsi="Times New Roman" w:cs="Times New Roman"/>
          <w:b/>
          <w:bCs/>
          <w:sz w:val="28"/>
          <w:szCs w:val="28"/>
          <w:lang w:val="en-US"/>
        </w:rPr>
        <w:t>V</w:t>
      </w:r>
      <w:r w:rsidRPr="00495D39">
        <w:rPr>
          <w:rFonts w:ascii="Times New Roman" w:hAnsi="Times New Roman" w:cs="Times New Roman"/>
          <w:b/>
          <w:bCs/>
          <w:sz w:val="28"/>
          <w:szCs w:val="28"/>
        </w:rPr>
        <w:t>. </w:t>
      </w:r>
      <w:r w:rsidR="00F630DE">
        <w:rPr>
          <w:rFonts w:ascii="Times New Roman" w:hAnsi="Times New Roman" w:cs="Times New Roman"/>
          <w:b/>
          <w:bCs/>
          <w:sz w:val="28"/>
          <w:szCs w:val="28"/>
        </w:rPr>
        <w:t>Оценка с</w:t>
      </w:r>
      <w:r w:rsidR="009F30AA" w:rsidRPr="00495D39">
        <w:rPr>
          <w:rFonts w:ascii="Times New Roman" w:eastAsia="Times New Roman" w:hAnsi="Times New Roman" w:cs="Times New Roman"/>
          <w:b/>
          <w:sz w:val="28"/>
          <w:szCs w:val="28"/>
          <w:lang w:eastAsia="ru-RU"/>
        </w:rPr>
        <w:t>оциально-экономическ</w:t>
      </w:r>
      <w:r w:rsidR="00F630DE">
        <w:rPr>
          <w:rFonts w:ascii="Times New Roman" w:eastAsia="Times New Roman" w:hAnsi="Times New Roman" w:cs="Times New Roman"/>
          <w:b/>
          <w:sz w:val="28"/>
          <w:szCs w:val="28"/>
          <w:lang w:eastAsia="ru-RU"/>
        </w:rPr>
        <w:t>ой эффективности</w:t>
      </w:r>
      <w:r w:rsidR="009F30AA" w:rsidRPr="00495D39">
        <w:rPr>
          <w:rFonts w:ascii="Times New Roman" w:eastAsia="Times New Roman" w:hAnsi="Times New Roman" w:cs="Times New Roman"/>
          <w:b/>
          <w:sz w:val="28"/>
          <w:szCs w:val="28"/>
          <w:lang w:eastAsia="ru-RU"/>
        </w:rPr>
        <w:t xml:space="preserve"> П</w:t>
      </w:r>
      <w:r w:rsidR="00F40CAD" w:rsidRPr="00495D39">
        <w:rPr>
          <w:rFonts w:ascii="Times New Roman" w:eastAsia="Times New Roman" w:hAnsi="Times New Roman" w:cs="Times New Roman"/>
          <w:b/>
          <w:sz w:val="28"/>
          <w:szCs w:val="28"/>
          <w:lang w:eastAsia="ru-RU"/>
        </w:rPr>
        <w:t>одп</w:t>
      </w:r>
      <w:r w:rsidR="009F30AA" w:rsidRPr="00495D39">
        <w:rPr>
          <w:rFonts w:ascii="Times New Roman" w:eastAsia="Times New Roman" w:hAnsi="Times New Roman" w:cs="Times New Roman"/>
          <w:b/>
          <w:sz w:val="28"/>
          <w:szCs w:val="28"/>
          <w:lang w:eastAsia="ru-RU"/>
        </w:rPr>
        <w:t>рограммы</w:t>
      </w:r>
    </w:p>
    <w:p w:rsidR="009F30AA" w:rsidRPr="00495D39" w:rsidRDefault="009F30AA" w:rsidP="00691BE2">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p>
    <w:p w:rsidR="00B91B15" w:rsidRPr="00495D39" w:rsidRDefault="009F30AA" w:rsidP="00691BE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495D39">
        <w:rPr>
          <w:rFonts w:ascii="Times New Roman" w:eastAsia="Times New Roman" w:hAnsi="Times New Roman" w:cs="Times New Roman"/>
          <w:sz w:val="28"/>
          <w:szCs w:val="28"/>
          <w:lang w:eastAsia="ru-RU"/>
        </w:rPr>
        <w:t xml:space="preserve">Выполнение мероприятий </w:t>
      </w:r>
      <w:r w:rsidR="00B91B15" w:rsidRPr="00495D39">
        <w:rPr>
          <w:rFonts w:ascii="Times New Roman" w:hAnsi="Times New Roman" w:cs="Times New Roman"/>
          <w:sz w:val="28"/>
          <w:szCs w:val="28"/>
        </w:rPr>
        <w:t xml:space="preserve">Подпрограммы будет способствовать:  </w:t>
      </w:r>
    </w:p>
    <w:p w:rsidR="009F30AA" w:rsidRPr="00495D39" w:rsidRDefault="009F30AA" w:rsidP="00691BE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95D39">
        <w:rPr>
          <w:rFonts w:ascii="Times New Roman" w:eastAsia="Times New Roman" w:hAnsi="Times New Roman" w:cs="Times New Roman"/>
          <w:sz w:val="28"/>
          <w:szCs w:val="28"/>
          <w:lang w:eastAsia="ru-RU"/>
        </w:rPr>
        <w:t>повышени</w:t>
      </w:r>
      <w:r w:rsidR="00B91B15" w:rsidRPr="00495D39">
        <w:rPr>
          <w:rFonts w:ascii="Times New Roman" w:eastAsia="Times New Roman" w:hAnsi="Times New Roman" w:cs="Times New Roman"/>
          <w:sz w:val="28"/>
          <w:szCs w:val="28"/>
          <w:lang w:eastAsia="ru-RU"/>
        </w:rPr>
        <w:t>ю</w:t>
      </w:r>
      <w:r w:rsidRPr="00495D39">
        <w:rPr>
          <w:rFonts w:ascii="Times New Roman" w:eastAsia="Times New Roman" w:hAnsi="Times New Roman" w:cs="Times New Roman"/>
          <w:sz w:val="28"/>
          <w:szCs w:val="28"/>
          <w:lang w:eastAsia="ru-RU"/>
        </w:rPr>
        <w:t xml:space="preserve"> эффективности государственного управления и выработк</w:t>
      </w:r>
      <w:r w:rsidR="00F630DE">
        <w:rPr>
          <w:rFonts w:ascii="Times New Roman" w:eastAsia="Times New Roman" w:hAnsi="Times New Roman" w:cs="Times New Roman"/>
          <w:sz w:val="28"/>
          <w:szCs w:val="28"/>
          <w:lang w:eastAsia="ru-RU"/>
        </w:rPr>
        <w:t>е</w:t>
      </w:r>
      <w:r w:rsidRPr="00495D39">
        <w:rPr>
          <w:rFonts w:ascii="Times New Roman" w:eastAsia="Times New Roman" w:hAnsi="Times New Roman" w:cs="Times New Roman"/>
          <w:sz w:val="28"/>
          <w:szCs w:val="28"/>
          <w:lang w:eastAsia="ru-RU"/>
        </w:rPr>
        <w:t xml:space="preserve"> единого системного подхода по формированию стратегического планирования и прогнозирования социально-экономического развития как Республики Татарстан в целом, так и территорий муниципальных образований</w:t>
      </w:r>
      <w:r w:rsidR="00A16F60">
        <w:rPr>
          <w:rFonts w:ascii="Times New Roman" w:eastAsia="Times New Roman" w:hAnsi="Times New Roman" w:cs="Times New Roman"/>
          <w:sz w:val="28"/>
          <w:szCs w:val="28"/>
          <w:lang w:eastAsia="ru-RU"/>
        </w:rPr>
        <w:t>;</w:t>
      </w:r>
    </w:p>
    <w:p w:rsidR="00B91B15" w:rsidRPr="00495D39" w:rsidRDefault="00A47E15" w:rsidP="00691BE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495D39">
        <w:rPr>
          <w:rFonts w:ascii="Times New Roman" w:hAnsi="Times New Roman" w:cs="Times New Roman"/>
          <w:sz w:val="28"/>
          <w:szCs w:val="28"/>
        </w:rPr>
        <w:t>оптимиз</w:t>
      </w:r>
      <w:r w:rsidR="00B91B15" w:rsidRPr="00495D39">
        <w:rPr>
          <w:rFonts w:ascii="Times New Roman" w:hAnsi="Times New Roman" w:cs="Times New Roman"/>
          <w:sz w:val="28"/>
          <w:szCs w:val="28"/>
        </w:rPr>
        <w:t>ации</w:t>
      </w:r>
      <w:r w:rsidRPr="00495D39">
        <w:rPr>
          <w:rFonts w:ascii="Times New Roman" w:hAnsi="Times New Roman" w:cs="Times New Roman"/>
          <w:sz w:val="28"/>
          <w:szCs w:val="28"/>
        </w:rPr>
        <w:t xml:space="preserve"> поряд</w:t>
      </w:r>
      <w:r w:rsidR="00B91B15" w:rsidRPr="00495D39">
        <w:rPr>
          <w:rFonts w:ascii="Times New Roman" w:hAnsi="Times New Roman" w:cs="Times New Roman"/>
          <w:sz w:val="28"/>
          <w:szCs w:val="28"/>
        </w:rPr>
        <w:t>ка</w:t>
      </w:r>
      <w:r w:rsidRPr="00495D39">
        <w:rPr>
          <w:rFonts w:ascii="Times New Roman" w:hAnsi="Times New Roman" w:cs="Times New Roman"/>
          <w:sz w:val="28"/>
          <w:szCs w:val="28"/>
        </w:rPr>
        <w:t xml:space="preserve"> предоставления (исполнения) государственных </w:t>
      </w:r>
      <w:r w:rsidR="00A16F60">
        <w:rPr>
          <w:rFonts w:ascii="Times New Roman" w:hAnsi="Times New Roman" w:cs="Times New Roman"/>
          <w:sz w:val="28"/>
          <w:szCs w:val="28"/>
        </w:rPr>
        <w:t>и муниципальных услуг (функций);</w:t>
      </w:r>
      <w:r w:rsidRPr="00495D39">
        <w:rPr>
          <w:rFonts w:ascii="Times New Roman" w:hAnsi="Times New Roman" w:cs="Times New Roman"/>
          <w:sz w:val="28"/>
          <w:szCs w:val="28"/>
        </w:rPr>
        <w:t xml:space="preserve"> </w:t>
      </w:r>
    </w:p>
    <w:p w:rsidR="00A47E15" w:rsidRPr="00495D39" w:rsidRDefault="00A47E15" w:rsidP="00691BE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495D39">
        <w:rPr>
          <w:rFonts w:ascii="Times New Roman" w:hAnsi="Times New Roman" w:cs="Times New Roman"/>
          <w:sz w:val="28"/>
          <w:szCs w:val="28"/>
        </w:rPr>
        <w:t>повы</w:t>
      </w:r>
      <w:r w:rsidR="00B91B15" w:rsidRPr="00495D39">
        <w:rPr>
          <w:rFonts w:ascii="Times New Roman" w:hAnsi="Times New Roman" w:cs="Times New Roman"/>
          <w:sz w:val="28"/>
          <w:szCs w:val="28"/>
        </w:rPr>
        <w:t>шению</w:t>
      </w:r>
      <w:r w:rsidRPr="00495D39">
        <w:rPr>
          <w:rFonts w:ascii="Times New Roman" w:hAnsi="Times New Roman" w:cs="Times New Roman"/>
          <w:sz w:val="28"/>
          <w:szCs w:val="28"/>
        </w:rPr>
        <w:t xml:space="preserve"> качеств</w:t>
      </w:r>
      <w:r w:rsidR="00B91B15" w:rsidRPr="00495D39">
        <w:rPr>
          <w:rFonts w:ascii="Times New Roman" w:hAnsi="Times New Roman" w:cs="Times New Roman"/>
          <w:sz w:val="28"/>
          <w:szCs w:val="28"/>
        </w:rPr>
        <w:t>а</w:t>
      </w:r>
      <w:r w:rsidRPr="00495D39">
        <w:rPr>
          <w:rFonts w:ascii="Times New Roman" w:hAnsi="Times New Roman" w:cs="Times New Roman"/>
          <w:sz w:val="28"/>
          <w:szCs w:val="28"/>
        </w:rPr>
        <w:t xml:space="preserve"> и доступност</w:t>
      </w:r>
      <w:r w:rsidR="00B91B15" w:rsidRPr="00495D39">
        <w:rPr>
          <w:rFonts w:ascii="Times New Roman" w:hAnsi="Times New Roman" w:cs="Times New Roman"/>
          <w:sz w:val="28"/>
          <w:szCs w:val="28"/>
        </w:rPr>
        <w:t>и</w:t>
      </w:r>
      <w:r w:rsidRPr="00495D39">
        <w:rPr>
          <w:rFonts w:ascii="Times New Roman" w:hAnsi="Times New Roman" w:cs="Times New Roman"/>
          <w:sz w:val="28"/>
          <w:szCs w:val="28"/>
        </w:rPr>
        <w:t xml:space="preserve"> государственных и муниципальных  услуг, государственных и</w:t>
      </w:r>
      <w:r w:rsidR="00B91B15" w:rsidRPr="00495D39">
        <w:rPr>
          <w:rFonts w:ascii="Times New Roman" w:hAnsi="Times New Roman" w:cs="Times New Roman"/>
          <w:sz w:val="28"/>
          <w:szCs w:val="28"/>
        </w:rPr>
        <w:t xml:space="preserve"> </w:t>
      </w:r>
      <w:r w:rsidRPr="00495D39">
        <w:rPr>
          <w:rFonts w:ascii="Times New Roman" w:hAnsi="Times New Roman" w:cs="Times New Roman"/>
          <w:sz w:val="28"/>
          <w:szCs w:val="28"/>
        </w:rPr>
        <w:t xml:space="preserve">муниципальных функций для физических и юридических лиц на территории Республики Татарстан;  </w:t>
      </w:r>
    </w:p>
    <w:p w:rsidR="00B91B15" w:rsidRPr="00495D39" w:rsidRDefault="00A47E15" w:rsidP="00691BE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495D39">
        <w:rPr>
          <w:rFonts w:ascii="Times New Roman" w:hAnsi="Times New Roman" w:cs="Times New Roman"/>
          <w:sz w:val="28"/>
          <w:szCs w:val="28"/>
        </w:rPr>
        <w:t>сни</w:t>
      </w:r>
      <w:r w:rsidR="00B91B15" w:rsidRPr="00495D39">
        <w:rPr>
          <w:rFonts w:ascii="Times New Roman" w:hAnsi="Times New Roman" w:cs="Times New Roman"/>
          <w:sz w:val="28"/>
          <w:szCs w:val="28"/>
        </w:rPr>
        <w:t>жению</w:t>
      </w:r>
      <w:r w:rsidRPr="00495D39">
        <w:rPr>
          <w:rFonts w:ascii="Times New Roman" w:hAnsi="Times New Roman" w:cs="Times New Roman"/>
          <w:sz w:val="28"/>
          <w:szCs w:val="28"/>
        </w:rPr>
        <w:t xml:space="preserve"> организационны</w:t>
      </w:r>
      <w:r w:rsidR="00B91B15" w:rsidRPr="00495D39">
        <w:rPr>
          <w:rFonts w:ascii="Times New Roman" w:hAnsi="Times New Roman" w:cs="Times New Roman"/>
          <w:sz w:val="28"/>
          <w:szCs w:val="28"/>
        </w:rPr>
        <w:t>х</w:t>
      </w:r>
      <w:r w:rsidRPr="00495D39">
        <w:rPr>
          <w:rFonts w:ascii="Times New Roman" w:hAnsi="Times New Roman" w:cs="Times New Roman"/>
          <w:sz w:val="28"/>
          <w:szCs w:val="28"/>
        </w:rPr>
        <w:t>, временны</w:t>
      </w:r>
      <w:r w:rsidR="00B91B15" w:rsidRPr="00495D39">
        <w:rPr>
          <w:rFonts w:ascii="Times New Roman" w:hAnsi="Times New Roman" w:cs="Times New Roman"/>
          <w:sz w:val="28"/>
          <w:szCs w:val="28"/>
        </w:rPr>
        <w:t>х</w:t>
      </w:r>
      <w:r w:rsidRPr="00495D39">
        <w:rPr>
          <w:rFonts w:ascii="Times New Roman" w:hAnsi="Times New Roman" w:cs="Times New Roman"/>
          <w:sz w:val="28"/>
          <w:szCs w:val="28"/>
        </w:rPr>
        <w:t>, финансовы</w:t>
      </w:r>
      <w:r w:rsidR="00B91B15" w:rsidRPr="00495D39">
        <w:rPr>
          <w:rFonts w:ascii="Times New Roman" w:hAnsi="Times New Roman" w:cs="Times New Roman"/>
          <w:sz w:val="28"/>
          <w:szCs w:val="28"/>
        </w:rPr>
        <w:t>х</w:t>
      </w:r>
      <w:r w:rsidRPr="00495D39">
        <w:rPr>
          <w:rFonts w:ascii="Times New Roman" w:hAnsi="Times New Roman" w:cs="Times New Roman"/>
          <w:sz w:val="28"/>
          <w:szCs w:val="28"/>
        </w:rPr>
        <w:t xml:space="preserve"> затрат юридических лиц на преодоление административных барьеров;</w:t>
      </w:r>
    </w:p>
    <w:p w:rsidR="00A47E15" w:rsidRPr="00495D39" w:rsidRDefault="00A47E15" w:rsidP="00691BE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495D39">
        <w:rPr>
          <w:rFonts w:ascii="Times New Roman" w:hAnsi="Times New Roman" w:cs="Times New Roman"/>
          <w:sz w:val="28"/>
          <w:szCs w:val="28"/>
        </w:rPr>
        <w:t>обеспечен</w:t>
      </w:r>
      <w:r w:rsidR="00B91B15" w:rsidRPr="00495D39">
        <w:rPr>
          <w:rFonts w:ascii="Times New Roman" w:hAnsi="Times New Roman" w:cs="Times New Roman"/>
          <w:sz w:val="28"/>
          <w:szCs w:val="28"/>
        </w:rPr>
        <w:t>ию</w:t>
      </w:r>
      <w:r w:rsidRPr="00495D39">
        <w:rPr>
          <w:rFonts w:ascii="Times New Roman" w:hAnsi="Times New Roman" w:cs="Times New Roman"/>
          <w:sz w:val="28"/>
          <w:szCs w:val="28"/>
        </w:rPr>
        <w:t xml:space="preserve"> возможност</w:t>
      </w:r>
      <w:r w:rsidR="00B91B15" w:rsidRPr="00495D39">
        <w:rPr>
          <w:rFonts w:ascii="Times New Roman" w:hAnsi="Times New Roman" w:cs="Times New Roman"/>
          <w:sz w:val="28"/>
          <w:szCs w:val="28"/>
        </w:rPr>
        <w:t>и</w:t>
      </w:r>
      <w:r w:rsidRPr="00495D39">
        <w:rPr>
          <w:rFonts w:ascii="Times New Roman" w:hAnsi="Times New Roman" w:cs="Times New Roman"/>
          <w:sz w:val="28"/>
          <w:szCs w:val="28"/>
        </w:rPr>
        <w:t xml:space="preserve"> получения государственных и  муниципальных  услуг  по принципу «одного окна» в каждом муниципальном  районе  и  городском  округе Республики Татарстан; </w:t>
      </w:r>
    </w:p>
    <w:p w:rsidR="00A47E15" w:rsidRPr="00495D39" w:rsidRDefault="00A47E15" w:rsidP="00691BE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95D39">
        <w:rPr>
          <w:rFonts w:ascii="Times New Roman" w:hAnsi="Times New Roman" w:cs="Times New Roman"/>
          <w:sz w:val="28"/>
          <w:szCs w:val="28"/>
        </w:rPr>
        <w:t>создан</w:t>
      </w:r>
      <w:r w:rsidR="00B91B15" w:rsidRPr="00495D39">
        <w:rPr>
          <w:rFonts w:ascii="Times New Roman" w:hAnsi="Times New Roman" w:cs="Times New Roman"/>
          <w:sz w:val="28"/>
          <w:szCs w:val="28"/>
        </w:rPr>
        <w:t xml:space="preserve">ию </w:t>
      </w:r>
      <w:r w:rsidRPr="00495D39">
        <w:rPr>
          <w:rFonts w:ascii="Times New Roman" w:hAnsi="Times New Roman" w:cs="Times New Roman"/>
          <w:sz w:val="28"/>
          <w:szCs w:val="28"/>
        </w:rPr>
        <w:t>систем</w:t>
      </w:r>
      <w:r w:rsidR="00B91B15" w:rsidRPr="00495D39">
        <w:rPr>
          <w:rFonts w:ascii="Times New Roman" w:hAnsi="Times New Roman" w:cs="Times New Roman"/>
          <w:sz w:val="28"/>
          <w:szCs w:val="28"/>
        </w:rPr>
        <w:t>ы</w:t>
      </w:r>
      <w:r w:rsidRPr="00495D39">
        <w:rPr>
          <w:rFonts w:ascii="Times New Roman" w:hAnsi="Times New Roman" w:cs="Times New Roman"/>
          <w:sz w:val="28"/>
          <w:szCs w:val="28"/>
        </w:rPr>
        <w:t xml:space="preserve"> контроля качества предоставления государственных (муниципальных) услуг, исполнени</w:t>
      </w:r>
      <w:r w:rsidR="00B91B15" w:rsidRPr="00495D39">
        <w:rPr>
          <w:rFonts w:ascii="Times New Roman" w:hAnsi="Times New Roman" w:cs="Times New Roman"/>
          <w:sz w:val="28"/>
          <w:szCs w:val="28"/>
        </w:rPr>
        <w:t>ю</w:t>
      </w:r>
      <w:r w:rsidRPr="00495D39">
        <w:rPr>
          <w:rFonts w:ascii="Times New Roman" w:hAnsi="Times New Roman" w:cs="Times New Roman"/>
          <w:sz w:val="28"/>
          <w:szCs w:val="28"/>
        </w:rPr>
        <w:t xml:space="preserve"> государственных и муниципальных функций  на территории Республики Татарстан</w:t>
      </w:r>
      <w:r w:rsidR="00B91B15" w:rsidRPr="00495D39">
        <w:rPr>
          <w:rFonts w:ascii="Times New Roman" w:hAnsi="Times New Roman" w:cs="Times New Roman"/>
          <w:sz w:val="28"/>
          <w:szCs w:val="28"/>
        </w:rPr>
        <w:t>;</w:t>
      </w:r>
      <w:r w:rsidRPr="00495D39">
        <w:rPr>
          <w:rFonts w:ascii="Times New Roman" w:hAnsi="Times New Roman" w:cs="Times New Roman"/>
          <w:sz w:val="28"/>
          <w:szCs w:val="28"/>
        </w:rPr>
        <w:t xml:space="preserve"> </w:t>
      </w:r>
    </w:p>
    <w:p w:rsidR="00B91B15" w:rsidRPr="00495D39" w:rsidRDefault="00B91B15" w:rsidP="00691BE2">
      <w:pPr>
        <w:spacing w:after="0" w:line="240" w:lineRule="auto"/>
        <w:ind w:firstLine="709"/>
        <w:jc w:val="both"/>
        <w:rPr>
          <w:rFonts w:ascii="Times New Roman" w:hAnsi="Times New Roman" w:cs="Times New Roman"/>
          <w:sz w:val="28"/>
          <w:szCs w:val="28"/>
        </w:rPr>
      </w:pPr>
      <w:r w:rsidRPr="00495D39">
        <w:rPr>
          <w:rFonts w:ascii="Times New Roman" w:hAnsi="Times New Roman" w:cs="Times New Roman"/>
          <w:sz w:val="28"/>
          <w:szCs w:val="28"/>
        </w:rPr>
        <w:t>повышению эффективности расходования бюджетных средств, информационной прозрачности гос</w:t>
      </w:r>
      <w:r w:rsidR="001A3606" w:rsidRPr="00495D39">
        <w:rPr>
          <w:rFonts w:ascii="Times New Roman" w:hAnsi="Times New Roman" w:cs="Times New Roman"/>
          <w:sz w:val="28"/>
          <w:szCs w:val="28"/>
        </w:rPr>
        <w:t xml:space="preserve">ударственных </w:t>
      </w:r>
      <w:r w:rsidRPr="00495D39">
        <w:rPr>
          <w:rFonts w:ascii="Times New Roman" w:hAnsi="Times New Roman" w:cs="Times New Roman"/>
          <w:sz w:val="28"/>
          <w:szCs w:val="28"/>
        </w:rPr>
        <w:t xml:space="preserve">закупок, повышение квалифицированных специалистов </w:t>
      </w:r>
      <w:proofErr w:type="gramStart"/>
      <w:r w:rsidRPr="00495D39">
        <w:rPr>
          <w:rFonts w:ascii="Times New Roman" w:hAnsi="Times New Roman" w:cs="Times New Roman"/>
          <w:sz w:val="28"/>
          <w:szCs w:val="28"/>
        </w:rPr>
        <w:t>с</w:t>
      </w:r>
      <w:proofErr w:type="gramEnd"/>
      <w:r w:rsidRPr="00495D39">
        <w:rPr>
          <w:rFonts w:ascii="Times New Roman" w:hAnsi="Times New Roman" w:cs="Times New Roman"/>
          <w:sz w:val="28"/>
          <w:szCs w:val="28"/>
        </w:rPr>
        <w:t xml:space="preserve"> сфере государственного заказа, что приведет к совершенствованию системы государственных и муниципальных заказов в Республик</w:t>
      </w:r>
      <w:r w:rsidR="00AA49F2">
        <w:rPr>
          <w:rFonts w:ascii="Times New Roman" w:hAnsi="Times New Roman" w:cs="Times New Roman"/>
          <w:sz w:val="28"/>
          <w:szCs w:val="28"/>
        </w:rPr>
        <w:t>е</w:t>
      </w:r>
      <w:r w:rsidRPr="00495D39">
        <w:rPr>
          <w:rFonts w:ascii="Times New Roman" w:hAnsi="Times New Roman" w:cs="Times New Roman"/>
          <w:sz w:val="28"/>
          <w:szCs w:val="28"/>
        </w:rPr>
        <w:t xml:space="preserve"> Татарстан.</w:t>
      </w:r>
    </w:p>
    <w:p w:rsidR="004F2214" w:rsidRPr="00495D39" w:rsidRDefault="004F2214" w:rsidP="00691BE2">
      <w:pPr>
        <w:pStyle w:val="ConsPlusNormal"/>
        <w:widowControl/>
        <w:ind w:left="21" w:firstLine="709"/>
        <w:jc w:val="both"/>
        <w:rPr>
          <w:rFonts w:ascii="Times New Roman" w:hAnsi="Times New Roman" w:cs="Times New Roman"/>
          <w:sz w:val="28"/>
          <w:szCs w:val="28"/>
        </w:rPr>
      </w:pPr>
      <w:r w:rsidRPr="00495D39">
        <w:rPr>
          <w:rFonts w:ascii="Times New Roman" w:hAnsi="Times New Roman" w:cs="Times New Roman"/>
          <w:sz w:val="28"/>
          <w:szCs w:val="28"/>
        </w:rPr>
        <w:t>увеличени</w:t>
      </w:r>
      <w:r w:rsidR="00AA49F2">
        <w:rPr>
          <w:rFonts w:ascii="Times New Roman" w:hAnsi="Times New Roman" w:cs="Times New Roman"/>
          <w:sz w:val="28"/>
          <w:szCs w:val="28"/>
        </w:rPr>
        <w:t>ю</w:t>
      </w:r>
      <w:r w:rsidRPr="00495D39">
        <w:rPr>
          <w:rFonts w:ascii="Times New Roman" w:hAnsi="Times New Roman" w:cs="Times New Roman"/>
          <w:sz w:val="28"/>
          <w:szCs w:val="28"/>
        </w:rPr>
        <w:t xml:space="preserve"> количества приоритетных проектов, реализуемых при поддержке Правительства Республики Татарстан, с участием иностранных инвесторов</w:t>
      </w:r>
    </w:p>
    <w:p w:rsidR="00C35DB9" w:rsidRPr="00495D39" w:rsidRDefault="00C35DB9" w:rsidP="00691BE2">
      <w:pPr>
        <w:autoSpaceDE w:val="0"/>
        <w:autoSpaceDN w:val="0"/>
        <w:adjustRightInd w:val="0"/>
        <w:spacing w:after="0" w:line="240" w:lineRule="auto"/>
        <w:ind w:right="57" w:firstLine="709"/>
        <w:jc w:val="both"/>
        <w:rPr>
          <w:rFonts w:ascii="Times New Roman" w:eastAsia="Calibri" w:hAnsi="Times New Roman" w:cs="Times New Roman"/>
          <w:sz w:val="28"/>
          <w:szCs w:val="20"/>
        </w:rPr>
      </w:pPr>
      <w:r w:rsidRPr="00495D39">
        <w:rPr>
          <w:rFonts w:ascii="Times New Roman" w:eastAsia="Calibri" w:hAnsi="Times New Roman" w:cs="Times New Roman"/>
          <w:sz w:val="28"/>
          <w:szCs w:val="20"/>
        </w:rPr>
        <w:t>поддерж</w:t>
      </w:r>
      <w:r w:rsidR="00F5324C">
        <w:rPr>
          <w:rFonts w:ascii="Times New Roman" w:eastAsia="Calibri" w:hAnsi="Times New Roman" w:cs="Times New Roman"/>
          <w:sz w:val="28"/>
          <w:szCs w:val="20"/>
        </w:rPr>
        <w:t>анию</w:t>
      </w:r>
      <w:r w:rsidRPr="00495D39">
        <w:rPr>
          <w:rFonts w:ascii="Times New Roman" w:eastAsia="Calibri" w:hAnsi="Times New Roman" w:cs="Times New Roman"/>
          <w:sz w:val="28"/>
          <w:szCs w:val="20"/>
        </w:rPr>
        <w:t xml:space="preserve"> в актуальном состоянии документ</w:t>
      </w:r>
      <w:r w:rsidR="00F5324C">
        <w:rPr>
          <w:rFonts w:ascii="Times New Roman" w:eastAsia="Calibri" w:hAnsi="Times New Roman" w:cs="Times New Roman"/>
          <w:sz w:val="28"/>
          <w:szCs w:val="20"/>
        </w:rPr>
        <w:t>ов</w:t>
      </w:r>
      <w:r w:rsidRPr="00495D39">
        <w:rPr>
          <w:rFonts w:ascii="Times New Roman" w:eastAsia="Calibri" w:hAnsi="Times New Roman" w:cs="Times New Roman"/>
          <w:sz w:val="28"/>
          <w:szCs w:val="20"/>
        </w:rPr>
        <w:t xml:space="preserve"> территориального планирования (схемы территориального планирования Республики Татарстан, схем</w:t>
      </w:r>
      <w:r w:rsidR="00F5324C">
        <w:rPr>
          <w:rFonts w:ascii="Times New Roman" w:eastAsia="Calibri" w:hAnsi="Times New Roman" w:cs="Times New Roman"/>
          <w:sz w:val="28"/>
          <w:szCs w:val="20"/>
        </w:rPr>
        <w:t>ы</w:t>
      </w:r>
      <w:r w:rsidRPr="00495D39">
        <w:rPr>
          <w:rFonts w:ascii="Times New Roman" w:eastAsia="Calibri" w:hAnsi="Times New Roman" w:cs="Times New Roman"/>
          <w:sz w:val="28"/>
          <w:szCs w:val="20"/>
        </w:rPr>
        <w:t xml:space="preserve"> территориального планирования муниципальных районов Республики Татарстан, генеральны</w:t>
      </w:r>
      <w:r w:rsidR="00F5324C">
        <w:rPr>
          <w:rFonts w:ascii="Times New Roman" w:eastAsia="Calibri" w:hAnsi="Times New Roman" w:cs="Times New Roman"/>
          <w:sz w:val="28"/>
          <w:szCs w:val="20"/>
        </w:rPr>
        <w:t>е</w:t>
      </w:r>
      <w:r w:rsidRPr="00495D39">
        <w:rPr>
          <w:rFonts w:ascii="Times New Roman" w:eastAsia="Calibri" w:hAnsi="Times New Roman" w:cs="Times New Roman"/>
          <w:sz w:val="28"/>
          <w:szCs w:val="20"/>
        </w:rPr>
        <w:t xml:space="preserve"> план</w:t>
      </w:r>
      <w:r w:rsidR="00F5324C">
        <w:rPr>
          <w:rFonts w:ascii="Times New Roman" w:eastAsia="Calibri" w:hAnsi="Times New Roman" w:cs="Times New Roman"/>
          <w:sz w:val="28"/>
          <w:szCs w:val="20"/>
        </w:rPr>
        <w:t>ы</w:t>
      </w:r>
      <w:r w:rsidRPr="00495D39">
        <w:rPr>
          <w:rFonts w:ascii="Times New Roman" w:eastAsia="Calibri" w:hAnsi="Times New Roman" w:cs="Times New Roman"/>
          <w:sz w:val="28"/>
          <w:szCs w:val="20"/>
        </w:rPr>
        <w:t xml:space="preserve"> городских округов, городских и сельских поселений), подготовк</w:t>
      </w:r>
      <w:r w:rsidR="00F5324C">
        <w:rPr>
          <w:rFonts w:ascii="Times New Roman" w:eastAsia="Calibri" w:hAnsi="Times New Roman" w:cs="Times New Roman"/>
          <w:sz w:val="28"/>
          <w:szCs w:val="20"/>
        </w:rPr>
        <w:t>и</w:t>
      </w:r>
      <w:r w:rsidRPr="00495D39">
        <w:rPr>
          <w:rFonts w:ascii="Times New Roman" w:eastAsia="Calibri" w:hAnsi="Times New Roman" w:cs="Times New Roman"/>
          <w:sz w:val="28"/>
          <w:szCs w:val="20"/>
        </w:rPr>
        <w:t xml:space="preserve"> документации по планировк</w:t>
      </w:r>
      <w:r w:rsidR="00F5324C">
        <w:rPr>
          <w:rFonts w:ascii="Times New Roman" w:eastAsia="Calibri" w:hAnsi="Times New Roman" w:cs="Times New Roman"/>
          <w:sz w:val="28"/>
          <w:szCs w:val="20"/>
        </w:rPr>
        <w:t>е</w:t>
      </w:r>
      <w:r w:rsidRPr="00495D39">
        <w:rPr>
          <w:rFonts w:ascii="Times New Roman" w:eastAsia="Calibri" w:hAnsi="Times New Roman" w:cs="Times New Roman"/>
          <w:sz w:val="28"/>
          <w:szCs w:val="20"/>
        </w:rPr>
        <w:t xml:space="preserve"> территорий планируемых для строительства и размещения линейных объектов,  разработк</w:t>
      </w:r>
      <w:r w:rsidR="00F5324C">
        <w:rPr>
          <w:rFonts w:ascii="Times New Roman" w:eastAsia="Calibri" w:hAnsi="Times New Roman" w:cs="Times New Roman"/>
          <w:sz w:val="28"/>
          <w:szCs w:val="20"/>
        </w:rPr>
        <w:t>и</w:t>
      </w:r>
      <w:r w:rsidRPr="00495D39">
        <w:rPr>
          <w:rFonts w:ascii="Times New Roman" w:eastAsia="Calibri" w:hAnsi="Times New Roman" w:cs="Times New Roman"/>
          <w:sz w:val="28"/>
          <w:szCs w:val="20"/>
        </w:rPr>
        <w:t xml:space="preserve"> генеральных планов поселений, не имеющих утвержденных документов</w:t>
      </w:r>
      <w:r w:rsidR="00F5324C">
        <w:rPr>
          <w:rFonts w:ascii="Times New Roman" w:eastAsia="Calibri" w:hAnsi="Times New Roman" w:cs="Times New Roman"/>
          <w:sz w:val="28"/>
          <w:szCs w:val="20"/>
        </w:rPr>
        <w:t>,</w:t>
      </w:r>
      <w:r w:rsidRPr="00495D39">
        <w:rPr>
          <w:rFonts w:ascii="Times New Roman" w:eastAsia="Calibri" w:hAnsi="Times New Roman" w:cs="Times New Roman"/>
          <w:sz w:val="28"/>
          <w:szCs w:val="20"/>
        </w:rPr>
        <w:t xml:space="preserve"> и др.</w:t>
      </w:r>
    </w:p>
    <w:p w:rsidR="004F2214" w:rsidRPr="00495D39" w:rsidRDefault="004F2214" w:rsidP="004F2214">
      <w:pPr>
        <w:pStyle w:val="ConsPlusNormal"/>
        <w:widowControl/>
        <w:ind w:left="21" w:firstLine="709"/>
        <w:jc w:val="both"/>
        <w:rPr>
          <w:rFonts w:ascii="Times New Roman" w:hAnsi="Times New Roman" w:cs="Times New Roman"/>
          <w:sz w:val="28"/>
          <w:szCs w:val="28"/>
        </w:rPr>
      </w:pPr>
    </w:p>
    <w:p w:rsidR="00A47E15" w:rsidRPr="00495D39" w:rsidRDefault="00A47E15" w:rsidP="004F2214">
      <w:pPr>
        <w:autoSpaceDE w:val="0"/>
        <w:autoSpaceDN w:val="0"/>
        <w:adjustRightInd w:val="0"/>
        <w:spacing w:after="0" w:line="240" w:lineRule="auto"/>
        <w:ind w:left="10773" w:firstLine="709"/>
        <w:outlineLvl w:val="1"/>
        <w:rPr>
          <w:rFonts w:ascii="Times New Roman" w:eastAsia="Times New Roman" w:hAnsi="Times New Roman" w:cs="Arial"/>
          <w:sz w:val="28"/>
          <w:szCs w:val="28"/>
          <w:lang w:eastAsia="ru-RU"/>
        </w:rPr>
        <w:sectPr w:rsidR="00A47E15" w:rsidRPr="00495D39" w:rsidSect="00A11F2F">
          <w:headerReference w:type="default" r:id="rId9"/>
          <w:pgSz w:w="11906" w:h="16838" w:code="9"/>
          <w:pgMar w:top="1134" w:right="567" w:bottom="1134" w:left="1134" w:header="709" w:footer="709" w:gutter="0"/>
          <w:cols w:space="708"/>
          <w:titlePg/>
          <w:docGrid w:linePitch="381"/>
        </w:sectPr>
      </w:pPr>
    </w:p>
    <w:p w:rsidR="00743F11" w:rsidRDefault="009F30AA" w:rsidP="00BB5873">
      <w:pPr>
        <w:autoSpaceDE w:val="0"/>
        <w:autoSpaceDN w:val="0"/>
        <w:adjustRightInd w:val="0"/>
        <w:spacing w:after="0" w:line="240" w:lineRule="auto"/>
        <w:ind w:left="11199"/>
        <w:jc w:val="both"/>
        <w:outlineLvl w:val="1"/>
        <w:rPr>
          <w:rFonts w:ascii="Times New Roman" w:eastAsia="Times New Roman" w:hAnsi="Times New Roman" w:cs="Times New Roman"/>
          <w:lang w:eastAsia="ru-RU"/>
        </w:rPr>
      </w:pPr>
      <w:r w:rsidRPr="00495D39">
        <w:rPr>
          <w:rFonts w:ascii="Times New Roman" w:eastAsia="Times New Roman" w:hAnsi="Times New Roman" w:cs="Times New Roman"/>
          <w:lang w:eastAsia="ru-RU"/>
        </w:rPr>
        <w:lastRenderedPageBreak/>
        <w:t xml:space="preserve">Приложение </w:t>
      </w:r>
    </w:p>
    <w:p w:rsidR="009F30AA" w:rsidRPr="00495D39" w:rsidRDefault="009F30AA" w:rsidP="00BB5873">
      <w:pPr>
        <w:autoSpaceDE w:val="0"/>
        <w:autoSpaceDN w:val="0"/>
        <w:adjustRightInd w:val="0"/>
        <w:spacing w:after="0" w:line="240" w:lineRule="auto"/>
        <w:ind w:left="11199"/>
        <w:jc w:val="both"/>
        <w:outlineLvl w:val="1"/>
        <w:rPr>
          <w:rFonts w:ascii="Times New Roman" w:eastAsia="Times New Roman" w:hAnsi="Times New Roman" w:cs="Times New Roman"/>
          <w:lang w:eastAsia="ru-RU"/>
        </w:rPr>
      </w:pPr>
      <w:r w:rsidRPr="00495D39">
        <w:rPr>
          <w:rFonts w:ascii="Times New Roman" w:eastAsia="Times New Roman" w:hAnsi="Times New Roman" w:cs="Times New Roman"/>
          <w:lang w:eastAsia="ru-RU"/>
        </w:rPr>
        <w:t>к Подпрограмме «Совершенствование государственной экономической политики в Республике Татарстан</w:t>
      </w:r>
      <w:r w:rsidR="002A303B" w:rsidRPr="00495D39">
        <w:rPr>
          <w:rFonts w:ascii="Times New Roman" w:eastAsia="Times New Roman" w:hAnsi="Times New Roman" w:cs="Times New Roman"/>
          <w:lang w:eastAsia="ru-RU"/>
        </w:rPr>
        <w:t xml:space="preserve"> </w:t>
      </w:r>
      <w:r w:rsidRPr="00495D39">
        <w:rPr>
          <w:rFonts w:ascii="Times New Roman" w:eastAsia="Times New Roman" w:hAnsi="Times New Roman" w:cs="Times New Roman"/>
          <w:lang w:eastAsia="ru-RU"/>
        </w:rPr>
        <w:t>на 2014-2020 годы»</w:t>
      </w:r>
    </w:p>
    <w:p w:rsidR="00BE07F0" w:rsidRDefault="00BE07F0" w:rsidP="00444378">
      <w:pPr>
        <w:autoSpaceDE w:val="0"/>
        <w:autoSpaceDN w:val="0"/>
        <w:adjustRightInd w:val="0"/>
        <w:spacing w:after="0" w:line="240" w:lineRule="auto"/>
        <w:ind w:right="-454" w:firstLine="709"/>
        <w:jc w:val="center"/>
        <w:outlineLvl w:val="1"/>
        <w:rPr>
          <w:rFonts w:ascii="Times New Roman" w:eastAsia="Times New Roman" w:hAnsi="Times New Roman" w:cs="Arial"/>
          <w:sz w:val="16"/>
          <w:szCs w:val="16"/>
          <w:lang w:eastAsia="ru-RU"/>
        </w:rPr>
      </w:pPr>
    </w:p>
    <w:p w:rsidR="009F30AA" w:rsidRDefault="00F5324C" w:rsidP="00444378">
      <w:pPr>
        <w:autoSpaceDE w:val="0"/>
        <w:autoSpaceDN w:val="0"/>
        <w:adjustRightInd w:val="0"/>
        <w:spacing w:after="0" w:line="240" w:lineRule="auto"/>
        <w:ind w:right="-454" w:firstLine="709"/>
        <w:jc w:val="center"/>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Цели, задачи, индикаторы оценки результатов Подпрограммы </w:t>
      </w:r>
      <w:r w:rsidR="00DE6C50" w:rsidRPr="00DE6C50">
        <w:rPr>
          <w:rFonts w:ascii="Times New Roman" w:eastAsia="Times New Roman" w:hAnsi="Times New Roman" w:cs="Arial"/>
          <w:sz w:val="28"/>
          <w:szCs w:val="28"/>
          <w:lang w:eastAsia="ru-RU"/>
        </w:rPr>
        <w:t>«Совершенствование государственной экономической политики в Республике Татарстан на 2014-2020 годы»</w:t>
      </w:r>
      <w:r w:rsidR="00DE6C50">
        <w:rPr>
          <w:rFonts w:ascii="Times New Roman" w:eastAsia="Times New Roman" w:hAnsi="Times New Roman" w:cs="Arial"/>
          <w:sz w:val="28"/>
          <w:szCs w:val="28"/>
          <w:lang w:eastAsia="ru-RU"/>
        </w:rPr>
        <w:t xml:space="preserve"> и финансирование мероприятий Подпрограммы</w:t>
      </w:r>
    </w:p>
    <w:p w:rsidR="00DE6C50" w:rsidRPr="00BE07F0" w:rsidRDefault="00DE6C50" w:rsidP="00444378">
      <w:pPr>
        <w:autoSpaceDE w:val="0"/>
        <w:autoSpaceDN w:val="0"/>
        <w:adjustRightInd w:val="0"/>
        <w:spacing w:after="0" w:line="240" w:lineRule="auto"/>
        <w:ind w:right="-454" w:firstLine="709"/>
        <w:jc w:val="center"/>
        <w:outlineLvl w:val="1"/>
        <w:rPr>
          <w:rFonts w:ascii="Times New Roman" w:eastAsia="Times New Roman" w:hAnsi="Times New Roman" w:cs="Arial"/>
          <w:sz w:val="16"/>
          <w:szCs w:val="16"/>
          <w:lang w:eastAsia="ru-RU"/>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1"/>
        <w:gridCol w:w="709"/>
        <w:gridCol w:w="2268"/>
        <w:gridCol w:w="690"/>
        <w:gridCol w:w="18"/>
        <w:gridCol w:w="690"/>
        <w:gridCol w:w="19"/>
        <w:gridCol w:w="696"/>
        <w:gridCol w:w="13"/>
        <w:gridCol w:w="709"/>
        <w:gridCol w:w="698"/>
        <w:gridCol w:w="10"/>
        <w:gridCol w:w="702"/>
        <w:gridCol w:w="7"/>
        <w:gridCol w:w="707"/>
        <w:gridCol w:w="710"/>
        <w:gridCol w:w="709"/>
        <w:gridCol w:w="709"/>
        <w:gridCol w:w="709"/>
        <w:gridCol w:w="709"/>
        <w:gridCol w:w="708"/>
        <w:gridCol w:w="709"/>
        <w:gridCol w:w="709"/>
      </w:tblGrid>
      <w:tr w:rsidR="009F30AA" w:rsidRPr="00495D39" w:rsidTr="00EF7F83">
        <w:trPr>
          <w:trHeight w:val="555"/>
        </w:trPr>
        <w:tc>
          <w:tcPr>
            <w:tcW w:w="1701" w:type="dxa"/>
            <w:vMerge w:val="restart"/>
            <w:tcBorders>
              <w:top w:val="single" w:sz="4" w:space="0" w:color="auto"/>
              <w:left w:val="single" w:sz="4" w:space="0" w:color="auto"/>
              <w:bottom w:val="single" w:sz="4" w:space="0" w:color="auto"/>
              <w:right w:val="single" w:sz="4" w:space="0" w:color="auto"/>
            </w:tcBorders>
            <w:hideMark/>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 xml:space="preserve">Наименование </w:t>
            </w:r>
            <w:r w:rsidR="00DE6C50">
              <w:rPr>
                <w:rFonts w:ascii="Times New Roman" w:eastAsia="Times New Roman" w:hAnsi="Times New Roman" w:cs="Times New Roman"/>
                <w:bCs/>
                <w:color w:val="000000"/>
                <w:sz w:val="16"/>
                <w:szCs w:val="16"/>
                <w:lang w:eastAsia="ru-RU"/>
              </w:rPr>
              <w:t xml:space="preserve">основных </w:t>
            </w:r>
            <w:r w:rsidRPr="00495D39">
              <w:rPr>
                <w:rFonts w:ascii="Times New Roman" w:eastAsia="Times New Roman" w:hAnsi="Times New Roman" w:cs="Times New Roman"/>
                <w:bCs/>
                <w:color w:val="000000"/>
                <w:sz w:val="16"/>
                <w:szCs w:val="16"/>
                <w:lang w:eastAsia="ru-RU"/>
              </w:rPr>
              <w:t>мероприятий</w:t>
            </w:r>
          </w:p>
        </w:tc>
        <w:tc>
          <w:tcPr>
            <w:tcW w:w="851" w:type="dxa"/>
            <w:vMerge w:val="restart"/>
            <w:tcBorders>
              <w:top w:val="single" w:sz="4" w:space="0" w:color="auto"/>
              <w:left w:val="single" w:sz="4" w:space="0" w:color="auto"/>
              <w:right w:val="single" w:sz="4" w:space="0" w:color="auto"/>
            </w:tcBorders>
          </w:tcPr>
          <w:p w:rsidR="009F30AA" w:rsidRPr="00495D39" w:rsidRDefault="009F30AA" w:rsidP="00EF7F83">
            <w:pPr>
              <w:spacing w:after="0" w:line="240" w:lineRule="auto"/>
              <w:ind w:left="-107" w:right="-108"/>
              <w:jc w:val="center"/>
              <w:rPr>
                <w:rFonts w:ascii="Times New Roman" w:eastAsia="Times New Roman" w:hAnsi="Times New Roman" w:cs="Times New Roman"/>
                <w:bCs/>
                <w:color w:val="000000"/>
                <w:sz w:val="16"/>
                <w:szCs w:val="16"/>
                <w:lang w:eastAsia="ru-RU"/>
              </w:rPr>
            </w:pPr>
            <w:proofErr w:type="gramStart"/>
            <w:r w:rsidRPr="00495D39">
              <w:rPr>
                <w:rFonts w:ascii="Times New Roman" w:eastAsia="Times New Roman" w:hAnsi="Times New Roman" w:cs="Times New Roman"/>
                <w:bCs/>
                <w:color w:val="000000"/>
                <w:sz w:val="16"/>
                <w:szCs w:val="16"/>
                <w:lang w:eastAsia="ru-RU"/>
              </w:rPr>
              <w:t>Исполни</w:t>
            </w:r>
            <w:r w:rsidR="00DE6C50">
              <w:rPr>
                <w:rFonts w:ascii="Times New Roman" w:eastAsia="Times New Roman" w:hAnsi="Times New Roman" w:cs="Times New Roman"/>
                <w:bCs/>
                <w:color w:val="000000"/>
                <w:sz w:val="16"/>
                <w:szCs w:val="16"/>
                <w:lang w:eastAsia="ru-RU"/>
              </w:rPr>
              <w:t>-</w:t>
            </w:r>
            <w:proofErr w:type="spellStart"/>
            <w:r w:rsidRPr="00495D39">
              <w:rPr>
                <w:rFonts w:ascii="Times New Roman" w:eastAsia="Times New Roman" w:hAnsi="Times New Roman" w:cs="Times New Roman"/>
                <w:bCs/>
                <w:color w:val="000000"/>
                <w:sz w:val="16"/>
                <w:szCs w:val="16"/>
                <w:lang w:eastAsia="ru-RU"/>
              </w:rPr>
              <w:t>тели</w:t>
            </w:r>
            <w:proofErr w:type="spellEnd"/>
            <w:proofErr w:type="gramEnd"/>
          </w:p>
        </w:tc>
        <w:tc>
          <w:tcPr>
            <w:tcW w:w="709" w:type="dxa"/>
            <w:vMerge w:val="restart"/>
            <w:tcBorders>
              <w:top w:val="single" w:sz="4" w:space="0" w:color="auto"/>
              <w:left w:val="single" w:sz="4" w:space="0" w:color="auto"/>
              <w:right w:val="single" w:sz="4" w:space="0" w:color="auto"/>
            </w:tcBorders>
          </w:tcPr>
          <w:p w:rsidR="009F30AA" w:rsidRPr="00495D39" w:rsidRDefault="009F30AA" w:rsidP="00EF7F83">
            <w:pPr>
              <w:spacing w:after="0" w:line="240" w:lineRule="auto"/>
              <w:ind w:left="-108"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 xml:space="preserve">Сроки </w:t>
            </w:r>
            <w:proofErr w:type="spellStart"/>
            <w:r w:rsidRPr="00495D39">
              <w:rPr>
                <w:rFonts w:ascii="Times New Roman" w:eastAsia="Times New Roman" w:hAnsi="Times New Roman" w:cs="Times New Roman"/>
                <w:bCs/>
                <w:color w:val="000000"/>
                <w:sz w:val="16"/>
                <w:szCs w:val="16"/>
                <w:lang w:eastAsia="ru-RU"/>
              </w:rPr>
              <w:t>выполне</w:t>
            </w:r>
            <w:r w:rsidR="00DE6C50">
              <w:rPr>
                <w:rFonts w:ascii="Times New Roman" w:eastAsia="Times New Roman" w:hAnsi="Times New Roman" w:cs="Times New Roman"/>
                <w:bCs/>
                <w:color w:val="000000"/>
                <w:sz w:val="16"/>
                <w:szCs w:val="16"/>
                <w:lang w:eastAsia="ru-RU"/>
              </w:rPr>
              <w:t>-</w:t>
            </w:r>
            <w:r w:rsidRPr="00495D39">
              <w:rPr>
                <w:rFonts w:ascii="Times New Roman" w:eastAsia="Times New Roman" w:hAnsi="Times New Roman" w:cs="Times New Roman"/>
                <w:bCs/>
                <w:color w:val="000000"/>
                <w:sz w:val="16"/>
                <w:szCs w:val="16"/>
                <w:lang w:eastAsia="ru-RU"/>
              </w:rPr>
              <w:t>ния</w:t>
            </w:r>
            <w:proofErr w:type="spellEnd"/>
            <w:r w:rsidR="00DE6C50">
              <w:rPr>
                <w:rFonts w:ascii="Times New Roman" w:eastAsia="Times New Roman" w:hAnsi="Times New Roman" w:cs="Times New Roman"/>
                <w:bCs/>
                <w:color w:val="000000"/>
                <w:sz w:val="16"/>
                <w:szCs w:val="16"/>
                <w:lang w:eastAsia="ru-RU"/>
              </w:rPr>
              <w:t xml:space="preserve"> </w:t>
            </w:r>
            <w:proofErr w:type="gramStart"/>
            <w:r w:rsidR="00DE6C50">
              <w:rPr>
                <w:rFonts w:ascii="Times New Roman" w:eastAsia="Times New Roman" w:hAnsi="Times New Roman" w:cs="Times New Roman"/>
                <w:bCs/>
                <w:color w:val="000000"/>
                <w:sz w:val="16"/>
                <w:szCs w:val="16"/>
                <w:lang w:eastAsia="ru-RU"/>
              </w:rPr>
              <w:t>основных</w:t>
            </w:r>
            <w:proofErr w:type="gramEnd"/>
            <w:r w:rsidRPr="00495D39">
              <w:rPr>
                <w:rFonts w:ascii="Times New Roman" w:eastAsia="Times New Roman" w:hAnsi="Times New Roman" w:cs="Times New Roman"/>
                <w:bCs/>
                <w:color w:val="000000"/>
                <w:sz w:val="16"/>
                <w:szCs w:val="16"/>
                <w:lang w:eastAsia="ru-RU"/>
              </w:rPr>
              <w:t xml:space="preserve"> </w:t>
            </w:r>
            <w:proofErr w:type="spellStart"/>
            <w:r w:rsidRPr="00495D39">
              <w:rPr>
                <w:rFonts w:ascii="Times New Roman" w:eastAsia="Times New Roman" w:hAnsi="Times New Roman" w:cs="Times New Roman"/>
                <w:bCs/>
                <w:color w:val="000000"/>
                <w:sz w:val="16"/>
                <w:szCs w:val="16"/>
                <w:lang w:eastAsia="ru-RU"/>
              </w:rPr>
              <w:t>меро</w:t>
            </w:r>
            <w:proofErr w:type="spellEnd"/>
            <w:r w:rsidR="00291996" w:rsidRPr="00495D39">
              <w:rPr>
                <w:rFonts w:ascii="Times New Roman" w:eastAsia="Times New Roman" w:hAnsi="Times New Roman" w:cs="Times New Roman"/>
                <w:bCs/>
                <w:color w:val="000000"/>
                <w:sz w:val="16"/>
                <w:szCs w:val="16"/>
                <w:lang w:eastAsia="ru-RU"/>
              </w:rPr>
              <w:t>-</w:t>
            </w:r>
            <w:r w:rsidRPr="00495D39">
              <w:rPr>
                <w:rFonts w:ascii="Times New Roman" w:eastAsia="Times New Roman" w:hAnsi="Times New Roman" w:cs="Times New Roman"/>
                <w:bCs/>
                <w:color w:val="000000"/>
                <w:sz w:val="16"/>
                <w:szCs w:val="16"/>
                <w:lang w:eastAsia="ru-RU"/>
              </w:rPr>
              <w:t>приятий</w:t>
            </w:r>
          </w:p>
        </w:tc>
        <w:tc>
          <w:tcPr>
            <w:tcW w:w="2268" w:type="dxa"/>
            <w:vMerge w:val="restart"/>
            <w:tcBorders>
              <w:top w:val="single" w:sz="4" w:space="0" w:color="auto"/>
              <w:left w:val="single" w:sz="4" w:space="0" w:color="auto"/>
              <w:bottom w:val="single" w:sz="4" w:space="0" w:color="auto"/>
              <w:right w:val="single" w:sz="4" w:space="0" w:color="auto"/>
            </w:tcBorders>
            <w:noWrap/>
            <w:hideMark/>
          </w:tcPr>
          <w:p w:rsidR="00291996"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Индикаторы оценки конечных результатов</w:t>
            </w:r>
            <w:r w:rsidR="00DE6C50">
              <w:rPr>
                <w:rFonts w:ascii="Times New Roman" w:eastAsia="Times New Roman" w:hAnsi="Times New Roman" w:cs="Times New Roman"/>
                <w:bCs/>
                <w:color w:val="000000"/>
                <w:sz w:val="16"/>
                <w:szCs w:val="16"/>
                <w:lang w:eastAsia="ru-RU"/>
              </w:rPr>
              <w:t>, единица измерения</w:t>
            </w:r>
          </w:p>
        </w:tc>
        <w:tc>
          <w:tcPr>
            <w:tcW w:w="5669" w:type="dxa"/>
            <w:gridSpan w:val="13"/>
            <w:tcBorders>
              <w:top w:val="single" w:sz="4" w:space="0" w:color="auto"/>
              <w:left w:val="single" w:sz="4" w:space="0" w:color="auto"/>
              <w:bottom w:val="single" w:sz="4" w:space="0" w:color="auto"/>
              <w:right w:val="single" w:sz="4" w:space="0" w:color="auto"/>
            </w:tcBorders>
            <w:hideMark/>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Значения индикаторов</w:t>
            </w:r>
          </w:p>
        </w:tc>
        <w:tc>
          <w:tcPr>
            <w:tcW w:w="4962" w:type="dxa"/>
            <w:gridSpan w:val="7"/>
            <w:tcBorders>
              <w:top w:val="single" w:sz="4" w:space="0" w:color="auto"/>
              <w:left w:val="single" w:sz="4" w:space="0" w:color="auto"/>
              <w:bottom w:val="single" w:sz="4" w:space="0" w:color="auto"/>
              <w:right w:val="single" w:sz="4" w:space="0" w:color="auto"/>
            </w:tcBorders>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Финансирование</w:t>
            </w:r>
            <w:r w:rsidR="00DE6C50">
              <w:rPr>
                <w:rFonts w:ascii="Times New Roman" w:eastAsia="Times New Roman" w:hAnsi="Times New Roman" w:cs="Times New Roman"/>
                <w:bCs/>
                <w:color w:val="000000"/>
                <w:sz w:val="16"/>
                <w:szCs w:val="16"/>
                <w:lang w:eastAsia="ru-RU"/>
              </w:rPr>
              <w:t xml:space="preserve"> с указанием источника финансирования</w:t>
            </w:r>
            <w:r w:rsidRPr="00495D39">
              <w:rPr>
                <w:rFonts w:ascii="Times New Roman" w:eastAsia="Times New Roman" w:hAnsi="Times New Roman" w:cs="Times New Roman"/>
                <w:bCs/>
                <w:color w:val="000000"/>
                <w:sz w:val="16"/>
                <w:szCs w:val="16"/>
                <w:lang w:eastAsia="ru-RU"/>
              </w:rPr>
              <w:t xml:space="preserve"> (тыс. руб.)</w:t>
            </w:r>
          </w:p>
        </w:tc>
      </w:tr>
      <w:tr w:rsidR="00840379" w:rsidRPr="00495D39" w:rsidTr="00EF7F83">
        <w:tc>
          <w:tcPr>
            <w:tcW w:w="1701" w:type="dxa"/>
            <w:vMerge/>
            <w:tcBorders>
              <w:top w:val="single" w:sz="4" w:space="0" w:color="auto"/>
              <w:left w:val="single" w:sz="4" w:space="0" w:color="auto"/>
              <w:bottom w:val="single" w:sz="4" w:space="0" w:color="auto"/>
              <w:right w:val="single" w:sz="4" w:space="0" w:color="auto"/>
            </w:tcBorders>
            <w:hideMark/>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p>
        </w:tc>
        <w:tc>
          <w:tcPr>
            <w:tcW w:w="851" w:type="dxa"/>
            <w:vMerge/>
            <w:tcBorders>
              <w:left w:val="single" w:sz="4" w:space="0" w:color="auto"/>
              <w:bottom w:val="single" w:sz="4" w:space="0" w:color="auto"/>
              <w:right w:val="single" w:sz="4" w:space="0" w:color="auto"/>
            </w:tcBorders>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p>
        </w:tc>
        <w:tc>
          <w:tcPr>
            <w:tcW w:w="2268" w:type="dxa"/>
            <w:vMerge/>
            <w:tcBorders>
              <w:top w:val="single" w:sz="4" w:space="0" w:color="auto"/>
              <w:left w:val="single" w:sz="4" w:space="0" w:color="auto"/>
              <w:bottom w:val="single" w:sz="4" w:space="0" w:color="auto"/>
              <w:right w:val="single" w:sz="4" w:space="0" w:color="auto"/>
            </w:tcBorders>
            <w:hideMark/>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p>
        </w:tc>
        <w:tc>
          <w:tcPr>
            <w:tcW w:w="708" w:type="dxa"/>
            <w:gridSpan w:val="2"/>
            <w:tcBorders>
              <w:top w:val="single" w:sz="4" w:space="0" w:color="auto"/>
              <w:left w:val="single" w:sz="4" w:space="0" w:color="auto"/>
              <w:bottom w:val="single" w:sz="4" w:space="0" w:color="auto"/>
              <w:right w:val="single" w:sz="4" w:space="0" w:color="auto"/>
            </w:tcBorders>
            <w:noWrap/>
            <w:hideMark/>
          </w:tcPr>
          <w:p w:rsidR="009F30AA" w:rsidRPr="00495D39" w:rsidRDefault="009F30AA" w:rsidP="00EF7F83">
            <w:pPr>
              <w:spacing w:after="0" w:line="240" w:lineRule="auto"/>
              <w:ind w:left="-108" w:right="-109"/>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2013 (</w:t>
            </w:r>
            <w:r w:rsidR="002B2E74" w:rsidRPr="00495D39">
              <w:rPr>
                <w:rFonts w:ascii="Times New Roman" w:eastAsia="Times New Roman" w:hAnsi="Times New Roman" w:cs="Times New Roman"/>
                <w:bCs/>
                <w:color w:val="000000"/>
                <w:sz w:val="16"/>
                <w:szCs w:val="16"/>
                <w:lang w:eastAsia="ru-RU"/>
              </w:rPr>
              <w:t>базовый</w:t>
            </w:r>
            <w:r w:rsidRPr="00495D39">
              <w:rPr>
                <w:rFonts w:ascii="Times New Roman" w:eastAsia="Times New Roman" w:hAnsi="Times New Roman" w:cs="Times New Roman"/>
                <w:bCs/>
                <w:color w:val="000000"/>
                <w:sz w:val="16"/>
                <w:szCs w:val="16"/>
                <w:lang w:eastAsia="ru-RU"/>
              </w:rPr>
              <w:t>)</w:t>
            </w:r>
          </w:p>
        </w:tc>
        <w:tc>
          <w:tcPr>
            <w:tcW w:w="709" w:type="dxa"/>
            <w:gridSpan w:val="2"/>
            <w:tcBorders>
              <w:top w:val="single" w:sz="4" w:space="0" w:color="auto"/>
              <w:left w:val="single" w:sz="4" w:space="0" w:color="auto"/>
              <w:bottom w:val="single" w:sz="4" w:space="0" w:color="auto"/>
              <w:right w:val="single" w:sz="4" w:space="0" w:color="auto"/>
            </w:tcBorders>
            <w:noWrap/>
            <w:hideMark/>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2014</w:t>
            </w:r>
          </w:p>
        </w:tc>
        <w:tc>
          <w:tcPr>
            <w:tcW w:w="709" w:type="dxa"/>
            <w:gridSpan w:val="2"/>
            <w:tcBorders>
              <w:top w:val="single" w:sz="4" w:space="0" w:color="auto"/>
              <w:left w:val="single" w:sz="4" w:space="0" w:color="auto"/>
              <w:bottom w:val="single" w:sz="4" w:space="0" w:color="auto"/>
              <w:right w:val="single" w:sz="4" w:space="0" w:color="auto"/>
            </w:tcBorders>
            <w:noWrap/>
            <w:hideMark/>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2015</w:t>
            </w:r>
          </w:p>
        </w:tc>
        <w:tc>
          <w:tcPr>
            <w:tcW w:w="709" w:type="dxa"/>
            <w:tcBorders>
              <w:top w:val="single" w:sz="4" w:space="0" w:color="auto"/>
              <w:left w:val="single" w:sz="4" w:space="0" w:color="auto"/>
              <w:bottom w:val="single" w:sz="4" w:space="0" w:color="auto"/>
              <w:right w:val="single" w:sz="4" w:space="0" w:color="auto"/>
            </w:tcBorders>
            <w:hideMark/>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2016</w:t>
            </w:r>
          </w:p>
        </w:tc>
        <w:tc>
          <w:tcPr>
            <w:tcW w:w="708" w:type="dxa"/>
            <w:gridSpan w:val="2"/>
            <w:tcBorders>
              <w:top w:val="single" w:sz="4" w:space="0" w:color="auto"/>
              <w:left w:val="single" w:sz="4" w:space="0" w:color="auto"/>
              <w:bottom w:val="single" w:sz="4" w:space="0" w:color="auto"/>
              <w:right w:val="single" w:sz="4" w:space="0" w:color="auto"/>
            </w:tcBorders>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2017</w:t>
            </w:r>
          </w:p>
        </w:tc>
        <w:tc>
          <w:tcPr>
            <w:tcW w:w="709" w:type="dxa"/>
            <w:gridSpan w:val="2"/>
            <w:tcBorders>
              <w:top w:val="single" w:sz="4" w:space="0" w:color="auto"/>
              <w:left w:val="single" w:sz="4" w:space="0" w:color="auto"/>
              <w:bottom w:val="single" w:sz="4" w:space="0" w:color="auto"/>
              <w:right w:val="single" w:sz="4" w:space="0" w:color="auto"/>
            </w:tcBorders>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2018</w:t>
            </w:r>
          </w:p>
        </w:tc>
        <w:tc>
          <w:tcPr>
            <w:tcW w:w="707" w:type="dxa"/>
            <w:tcBorders>
              <w:top w:val="single" w:sz="4" w:space="0" w:color="auto"/>
              <w:left w:val="single" w:sz="4" w:space="0" w:color="auto"/>
              <w:bottom w:val="single" w:sz="4" w:space="0" w:color="auto"/>
              <w:right w:val="single" w:sz="4" w:space="0" w:color="auto"/>
            </w:tcBorders>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2019</w:t>
            </w:r>
          </w:p>
        </w:tc>
        <w:tc>
          <w:tcPr>
            <w:tcW w:w="710" w:type="dxa"/>
            <w:tcBorders>
              <w:top w:val="single" w:sz="4" w:space="0" w:color="auto"/>
              <w:left w:val="single" w:sz="4" w:space="0" w:color="auto"/>
              <w:bottom w:val="single" w:sz="4" w:space="0" w:color="auto"/>
              <w:right w:val="single" w:sz="4" w:space="0" w:color="auto"/>
            </w:tcBorders>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2020</w:t>
            </w:r>
          </w:p>
        </w:tc>
        <w:tc>
          <w:tcPr>
            <w:tcW w:w="709" w:type="dxa"/>
            <w:tcBorders>
              <w:top w:val="single" w:sz="4" w:space="0" w:color="auto"/>
              <w:left w:val="single" w:sz="4" w:space="0" w:color="auto"/>
              <w:bottom w:val="single" w:sz="4" w:space="0" w:color="auto"/>
              <w:right w:val="single" w:sz="4" w:space="0" w:color="auto"/>
            </w:tcBorders>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2014</w:t>
            </w:r>
          </w:p>
        </w:tc>
        <w:tc>
          <w:tcPr>
            <w:tcW w:w="709" w:type="dxa"/>
            <w:tcBorders>
              <w:top w:val="single" w:sz="4" w:space="0" w:color="auto"/>
              <w:left w:val="single" w:sz="4" w:space="0" w:color="auto"/>
              <w:bottom w:val="single" w:sz="4" w:space="0" w:color="auto"/>
              <w:right w:val="single" w:sz="4" w:space="0" w:color="auto"/>
            </w:tcBorders>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2015</w:t>
            </w:r>
          </w:p>
        </w:tc>
        <w:tc>
          <w:tcPr>
            <w:tcW w:w="709" w:type="dxa"/>
            <w:tcBorders>
              <w:top w:val="single" w:sz="4" w:space="0" w:color="auto"/>
              <w:left w:val="single" w:sz="4" w:space="0" w:color="auto"/>
              <w:bottom w:val="single" w:sz="4" w:space="0" w:color="auto"/>
              <w:right w:val="single" w:sz="4" w:space="0" w:color="auto"/>
            </w:tcBorders>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2016</w:t>
            </w:r>
          </w:p>
        </w:tc>
        <w:tc>
          <w:tcPr>
            <w:tcW w:w="709" w:type="dxa"/>
            <w:tcBorders>
              <w:top w:val="single" w:sz="4" w:space="0" w:color="auto"/>
              <w:left w:val="single" w:sz="4" w:space="0" w:color="auto"/>
              <w:bottom w:val="single" w:sz="4" w:space="0" w:color="auto"/>
              <w:right w:val="single" w:sz="4" w:space="0" w:color="auto"/>
            </w:tcBorders>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2017</w:t>
            </w:r>
          </w:p>
        </w:tc>
        <w:tc>
          <w:tcPr>
            <w:tcW w:w="708" w:type="dxa"/>
            <w:tcBorders>
              <w:top w:val="single" w:sz="4" w:space="0" w:color="auto"/>
              <w:left w:val="single" w:sz="4" w:space="0" w:color="auto"/>
              <w:bottom w:val="single" w:sz="4" w:space="0" w:color="auto"/>
              <w:right w:val="single" w:sz="4" w:space="0" w:color="auto"/>
            </w:tcBorders>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2018</w:t>
            </w:r>
          </w:p>
        </w:tc>
        <w:tc>
          <w:tcPr>
            <w:tcW w:w="709" w:type="dxa"/>
            <w:tcBorders>
              <w:top w:val="single" w:sz="4" w:space="0" w:color="auto"/>
              <w:left w:val="single" w:sz="4" w:space="0" w:color="auto"/>
              <w:bottom w:val="single" w:sz="4" w:space="0" w:color="auto"/>
              <w:right w:val="single" w:sz="4" w:space="0" w:color="auto"/>
            </w:tcBorders>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2019</w:t>
            </w:r>
          </w:p>
        </w:tc>
        <w:tc>
          <w:tcPr>
            <w:tcW w:w="709" w:type="dxa"/>
            <w:tcBorders>
              <w:top w:val="single" w:sz="4" w:space="0" w:color="auto"/>
              <w:left w:val="single" w:sz="4" w:space="0" w:color="auto"/>
              <w:bottom w:val="single" w:sz="4" w:space="0" w:color="auto"/>
              <w:right w:val="single" w:sz="4" w:space="0" w:color="auto"/>
            </w:tcBorders>
          </w:tcPr>
          <w:p w:rsidR="009F30AA" w:rsidRPr="00495D39" w:rsidRDefault="009F30A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2020</w:t>
            </w:r>
          </w:p>
        </w:tc>
      </w:tr>
      <w:tr w:rsidR="00F40CAD" w:rsidRPr="00495D39" w:rsidTr="00BE07F0">
        <w:trPr>
          <w:trHeight w:val="159"/>
        </w:trPr>
        <w:tc>
          <w:tcPr>
            <w:tcW w:w="16160" w:type="dxa"/>
            <w:gridSpan w:val="24"/>
            <w:tcBorders>
              <w:top w:val="single" w:sz="4" w:space="0" w:color="auto"/>
              <w:left w:val="single" w:sz="4" w:space="0" w:color="auto"/>
              <w:bottom w:val="single" w:sz="4" w:space="0" w:color="auto"/>
              <w:right w:val="single" w:sz="4" w:space="0" w:color="auto"/>
            </w:tcBorders>
            <w:vAlign w:val="center"/>
          </w:tcPr>
          <w:p w:rsidR="00F40CAD" w:rsidRPr="00495D39" w:rsidRDefault="00F40CAD" w:rsidP="00B12B7A">
            <w:pPr>
              <w:spacing w:after="0" w:line="240" w:lineRule="auto"/>
              <w:jc w:val="center"/>
              <w:rPr>
                <w:rFonts w:ascii="Times New Roman" w:eastAsia="Times New Roman" w:hAnsi="Times New Roman" w:cs="Times New Roman"/>
                <w:b/>
                <w:bCs/>
                <w:color w:val="000000"/>
                <w:sz w:val="16"/>
                <w:szCs w:val="16"/>
                <w:lang w:eastAsia="ru-RU"/>
              </w:rPr>
            </w:pPr>
            <w:r w:rsidRPr="00495D39">
              <w:rPr>
                <w:rFonts w:ascii="Times New Roman" w:eastAsia="Times New Roman" w:hAnsi="Times New Roman" w:cs="Times New Roman"/>
                <w:b/>
                <w:bCs/>
                <w:color w:val="000000"/>
                <w:sz w:val="16"/>
                <w:szCs w:val="16"/>
                <w:lang w:eastAsia="ru-RU"/>
              </w:rPr>
              <w:t>Наименование цели: Повышение эффективности государственного управления и создание условий для развития инновационной деятельности и промышленного производства</w:t>
            </w:r>
          </w:p>
        </w:tc>
      </w:tr>
      <w:tr w:rsidR="00F40CAD" w:rsidRPr="00495D39" w:rsidTr="00BE07F0">
        <w:trPr>
          <w:trHeight w:val="135"/>
        </w:trPr>
        <w:tc>
          <w:tcPr>
            <w:tcW w:w="16160" w:type="dxa"/>
            <w:gridSpan w:val="24"/>
            <w:tcBorders>
              <w:top w:val="single" w:sz="4" w:space="0" w:color="auto"/>
              <w:left w:val="single" w:sz="4" w:space="0" w:color="auto"/>
              <w:bottom w:val="single" w:sz="4" w:space="0" w:color="auto"/>
              <w:right w:val="single" w:sz="4" w:space="0" w:color="auto"/>
            </w:tcBorders>
            <w:vAlign w:val="center"/>
          </w:tcPr>
          <w:p w:rsidR="00F40CAD" w:rsidRPr="00495D39" w:rsidRDefault="00F40CAD" w:rsidP="00B12B7A">
            <w:pPr>
              <w:spacing w:after="0" w:line="240" w:lineRule="auto"/>
              <w:ind w:firstLine="709"/>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
                <w:bCs/>
                <w:color w:val="000000"/>
                <w:sz w:val="16"/>
                <w:szCs w:val="16"/>
                <w:lang w:eastAsia="ru-RU"/>
              </w:rPr>
              <w:t>Наименование задачи: Выработка государственной политики по управлению экономическим развитием Республики Татарстан</w:t>
            </w:r>
          </w:p>
        </w:tc>
      </w:tr>
      <w:tr w:rsidR="000947BA" w:rsidRPr="00495D39" w:rsidTr="00EF7F83">
        <w:tc>
          <w:tcPr>
            <w:tcW w:w="1701" w:type="dxa"/>
            <w:vMerge w:val="restart"/>
            <w:tcBorders>
              <w:top w:val="single" w:sz="4" w:space="0" w:color="auto"/>
              <w:left w:val="single" w:sz="4" w:space="0" w:color="auto"/>
              <w:right w:val="single" w:sz="4" w:space="0" w:color="auto"/>
            </w:tcBorders>
            <w:vAlign w:val="center"/>
          </w:tcPr>
          <w:p w:rsidR="000947BA" w:rsidRPr="00495D39" w:rsidRDefault="000947BA" w:rsidP="003D60A0">
            <w:pPr>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Обеспечение качественного прогнозирования и программирования социально – экономического развития республики, агломерационного комплексного социально-экономического развития муниципальных образований Республики Татарстан, повышению эффективности управления развитием инвестиционной и инновационной деятельности, а также инфраструктурным развитием Республики Татарстан</w:t>
            </w:r>
          </w:p>
        </w:tc>
        <w:tc>
          <w:tcPr>
            <w:tcW w:w="851" w:type="dxa"/>
            <w:vMerge w:val="restart"/>
            <w:tcBorders>
              <w:left w:val="single" w:sz="4" w:space="0" w:color="auto"/>
              <w:right w:val="single" w:sz="4" w:space="0" w:color="auto"/>
            </w:tcBorders>
          </w:tcPr>
          <w:p w:rsidR="000947BA" w:rsidRPr="00495D39" w:rsidRDefault="000947BA" w:rsidP="00DE6C50">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МЭ РТ</w:t>
            </w:r>
          </w:p>
        </w:tc>
        <w:tc>
          <w:tcPr>
            <w:tcW w:w="709" w:type="dxa"/>
            <w:vMerge w:val="restart"/>
            <w:tcBorders>
              <w:left w:val="single" w:sz="4" w:space="0" w:color="auto"/>
              <w:right w:val="single" w:sz="4" w:space="0" w:color="auto"/>
            </w:tcBorders>
          </w:tcPr>
          <w:p w:rsidR="000947BA" w:rsidRPr="00495D39" w:rsidRDefault="000947BA" w:rsidP="00DE6C50">
            <w:pPr>
              <w:spacing w:after="0" w:line="240" w:lineRule="auto"/>
              <w:ind w:lef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2014-2020</w:t>
            </w:r>
          </w:p>
        </w:tc>
        <w:tc>
          <w:tcPr>
            <w:tcW w:w="2268" w:type="dxa"/>
            <w:tcBorders>
              <w:top w:val="single" w:sz="4" w:space="0" w:color="auto"/>
              <w:left w:val="single" w:sz="4" w:space="0" w:color="auto"/>
              <w:bottom w:val="single" w:sz="4" w:space="0" w:color="auto"/>
              <w:right w:val="single" w:sz="4" w:space="0" w:color="auto"/>
            </w:tcBorders>
            <w:vAlign w:val="center"/>
          </w:tcPr>
          <w:p w:rsidR="000947BA" w:rsidRPr="00495D39" w:rsidRDefault="000947BA" w:rsidP="00B12B7A">
            <w:pPr>
              <w:autoSpaceDE w:val="0"/>
              <w:autoSpaceDN w:val="0"/>
              <w:adjustRightInd w:val="0"/>
              <w:spacing w:after="0" w:line="240" w:lineRule="auto"/>
              <w:jc w:val="both"/>
              <w:outlineLvl w:val="1"/>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Индекс физического объема валового регионального продукта (ВРП), %</w:t>
            </w:r>
          </w:p>
        </w:tc>
        <w:tc>
          <w:tcPr>
            <w:tcW w:w="708" w:type="dxa"/>
            <w:gridSpan w:val="2"/>
            <w:tcBorders>
              <w:top w:val="single" w:sz="4" w:space="0" w:color="auto"/>
              <w:left w:val="single" w:sz="4" w:space="0" w:color="auto"/>
              <w:bottom w:val="single" w:sz="4" w:space="0" w:color="auto"/>
              <w:right w:val="single" w:sz="4" w:space="0" w:color="auto"/>
            </w:tcBorders>
            <w:noWrap/>
          </w:tcPr>
          <w:p w:rsidR="000947BA" w:rsidRPr="00495D39" w:rsidRDefault="000947B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105,5</w:t>
            </w:r>
          </w:p>
        </w:tc>
        <w:tc>
          <w:tcPr>
            <w:tcW w:w="709" w:type="dxa"/>
            <w:gridSpan w:val="2"/>
            <w:tcBorders>
              <w:top w:val="single" w:sz="4" w:space="0" w:color="auto"/>
              <w:left w:val="single" w:sz="4" w:space="0" w:color="auto"/>
              <w:bottom w:val="single" w:sz="4" w:space="0" w:color="auto"/>
              <w:right w:val="single" w:sz="4" w:space="0" w:color="auto"/>
            </w:tcBorders>
            <w:noWrap/>
          </w:tcPr>
          <w:p w:rsidR="000947BA" w:rsidRPr="00495D39" w:rsidRDefault="000947B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106,2</w:t>
            </w:r>
          </w:p>
        </w:tc>
        <w:tc>
          <w:tcPr>
            <w:tcW w:w="709" w:type="dxa"/>
            <w:gridSpan w:val="2"/>
            <w:tcBorders>
              <w:top w:val="single" w:sz="4" w:space="0" w:color="auto"/>
              <w:left w:val="single" w:sz="4" w:space="0" w:color="auto"/>
              <w:bottom w:val="single" w:sz="4" w:space="0" w:color="auto"/>
              <w:right w:val="single" w:sz="4" w:space="0" w:color="auto"/>
            </w:tcBorders>
            <w:noWrap/>
          </w:tcPr>
          <w:p w:rsidR="000947BA" w:rsidRPr="00495D39" w:rsidRDefault="000947B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106,6</w:t>
            </w:r>
          </w:p>
        </w:tc>
        <w:tc>
          <w:tcPr>
            <w:tcW w:w="709" w:type="dxa"/>
            <w:tcBorders>
              <w:top w:val="single" w:sz="4" w:space="0" w:color="auto"/>
              <w:left w:val="single" w:sz="4" w:space="0" w:color="auto"/>
              <w:bottom w:val="single" w:sz="4" w:space="0" w:color="auto"/>
              <w:right w:val="single" w:sz="4" w:space="0" w:color="auto"/>
            </w:tcBorders>
          </w:tcPr>
          <w:p w:rsidR="000947BA" w:rsidRPr="00495D39" w:rsidRDefault="00194023" w:rsidP="00EF7F83">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106,4</w:t>
            </w:r>
          </w:p>
        </w:tc>
        <w:tc>
          <w:tcPr>
            <w:tcW w:w="708" w:type="dxa"/>
            <w:gridSpan w:val="2"/>
            <w:tcBorders>
              <w:top w:val="single" w:sz="4" w:space="0" w:color="auto"/>
              <w:left w:val="single" w:sz="4" w:space="0" w:color="auto"/>
              <w:bottom w:val="single" w:sz="4" w:space="0" w:color="auto"/>
              <w:right w:val="single" w:sz="4" w:space="0" w:color="auto"/>
            </w:tcBorders>
          </w:tcPr>
          <w:p w:rsidR="000947BA" w:rsidRPr="00495D39" w:rsidRDefault="000947B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w:t>
            </w:r>
            <w:r w:rsidR="00194023">
              <w:rPr>
                <w:rFonts w:ascii="Times New Roman" w:eastAsia="Times New Roman" w:hAnsi="Times New Roman" w:cs="Times New Roman"/>
                <w:bCs/>
                <w:color w:val="000000"/>
                <w:sz w:val="16"/>
                <w:szCs w:val="16"/>
                <w:lang w:eastAsia="ru-RU"/>
              </w:rPr>
              <w:t>6,5</w:t>
            </w:r>
          </w:p>
        </w:tc>
        <w:tc>
          <w:tcPr>
            <w:tcW w:w="709" w:type="dxa"/>
            <w:gridSpan w:val="2"/>
            <w:tcBorders>
              <w:top w:val="single" w:sz="4" w:space="0" w:color="auto"/>
              <w:left w:val="single" w:sz="4" w:space="0" w:color="auto"/>
              <w:bottom w:val="single" w:sz="4" w:space="0" w:color="auto"/>
              <w:right w:val="single" w:sz="4" w:space="0" w:color="auto"/>
            </w:tcBorders>
          </w:tcPr>
          <w:p w:rsidR="000947BA" w:rsidRPr="00495D39" w:rsidRDefault="000947B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w:t>
            </w:r>
            <w:r w:rsidR="00194023">
              <w:rPr>
                <w:rFonts w:ascii="Times New Roman" w:eastAsia="Times New Roman" w:hAnsi="Times New Roman" w:cs="Times New Roman"/>
                <w:bCs/>
                <w:color w:val="000000"/>
                <w:sz w:val="16"/>
                <w:szCs w:val="16"/>
                <w:lang w:eastAsia="ru-RU"/>
              </w:rPr>
              <w:t>6,6</w:t>
            </w:r>
          </w:p>
        </w:tc>
        <w:tc>
          <w:tcPr>
            <w:tcW w:w="707" w:type="dxa"/>
            <w:tcBorders>
              <w:top w:val="single" w:sz="4" w:space="0" w:color="auto"/>
              <w:left w:val="single" w:sz="4" w:space="0" w:color="auto"/>
              <w:bottom w:val="single" w:sz="4" w:space="0" w:color="auto"/>
              <w:right w:val="single" w:sz="4" w:space="0" w:color="auto"/>
            </w:tcBorders>
          </w:tcPr>
          <w:p w:rsidR="000947BA" w:rsidRPr="00495D39" w:rsidRDefault="000947B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w:t>
            </w:r>
            <w:r w:rsidR="00194023">
              <w:rPr>
                <w:rFonts w:ascii="Times New Roman" w:eastAsia="Times New Roman" w:hAnsi="Times New Roman" w:cs="Times New Roman"/>
                <w:bCs/>
                <w:color w:val="000000"/>
                <w:sz w:val="16"/>
                <w:szCs w:val="16"/>
                <w:lang w:eastAsia="ru-RU"/>
              </w:rPr>
              <w:t>5,4</w:t>
            </w:r>
          </w:p>
        </w:tc>
        <w:tc>
          <w:tcPr>
            <w:tcW w:w="710" w:type="dxa"/>
            <w:tcBorders>
              <w:top w:val="single" w:sz="4" w:space="0" w:color="auto"/>
              <w:left w:val="single" w:sz="4" w:space="0" w:color="auto"/>
              <w:bottom w:val="single" w:sz="4" w:space="0" w:color="auto"/>
              <w:right w:val="single" w:sz="4" w:space="0" w:color="auto"/>
            </w:tcBorders>
          </w:tcPr>
          <w:p w:rsidR="000947BA" w:rsidRPr="00495D39" w:rsidRDefault="000947B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w:t>
            </w:r>
            <w:r w:rsidR="00194023">
              <w:rPr>
                <w:rFonts w:ascii="Times New Roman" w:eastAsia="Times New Roman" w:hAnsi="Times New Roman" w:cs="Times New Roman"/>
                <w:bCs/>
                <w:color w:val="000000"/>
                <w:sz w:val="16"/>
                <w:szCs w:val="16"/>
                <w:lang w:eastAsia="ru-RU"/>
              </w:rPr>
              <w:t>5,3</w:t>
            </w:r>
          </w:p>
        </w:tc>
        <w:tc>
          <w:tcPr>
            <w:tcW w:w="709" w:type="dxa"/>
            <w:vMerge w:val="restart"/>
            <w:tcBorders>
              <w:top w:val="single" w:sz="4" w:space="0" w:color="auto"/>
              <w:left w:val="single" w:sz="4" w:space="0" w:color="auto"/>
              <w:right w:val="single" w:sz="4" w:space="0" w:color="auto"/>
            </w:tcBorders>
          </w:tcPr>
          <w:p w:rsidR="000947BA" w:rsidRPr="003D60A0" w:rsidRDefault="00B64C77" w:rsidP="003D60A0">
            <w:pPr>
              <w:spacing w:after="0" w:line="240" w:lineRule="auto"/>
              <w:ind w:left="-107" w:right="-109"/>
              <w:jc w:val="center"/>
              <w:rPr>
                <w:rFonts w:ascii="Times New Roman" w:eastAsia="Times New Roman" w:hAnsi="Times New Roman" w:cs="Times New Roman"/>
                <w:bCs/>
                <w:color w:val="000000"/>
                <w:sz w:val="16"/>
                <w:szCs w:val="16"/>
                <w:lang w:eastAsia="ru-RU"/>
              </w:rPr>
            </w:pPr>
            <w:r w:rsidRPr="003D60A0">
              <w:rPr>
                <w:rFonts w:ascii="Times New Roman" w:eastAsia="Times New Roman" w:hAnsi="Times New Roman" w:cs="Times New Roman"/>
                <w:bCs/>
                <w:color w:val="000000"/>
                <w:sz w:val="16"/>
                <w:szCs w:val="16"/>
                <w:lang w:eastAsia="ru-RU"/>
              </w:rPr>
              <w:t>106203,2</w:t>
            </w:r>
          </w:p>
          <w:p w:rsidR="00545EE3" w:rsidRPr="003D60A0" w:rsidRDefault="00545EE3" w:rsidP="003D60A0">
            <w:pPr>
              <w:spacing w:after="0" w:line="240" w:lineRule="auto"/>
              <w:ind w:left="-107" w:right="-109"/>
              <w:jc w:val="center"/>
              <w:rPr>
                <w:rFonts w:ascii="Times New Roman" w:eastAsia="Times New Roman" w:hAnsi="Times New Roman" w:cs="Times New Roman"/>
                <w:bCs/>
                <w:color w:val="000000"/>
                <w:sz w:val="16"/>
                <w:szCs w:val="16"/>
                <w:lang w:eastAsia="ru-RU"/>
              </w:rPr>
            </w:pPr>
            <w:r w:rsidRPr="003D60A0">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0947BA" w:rsidRPr="003D60A0" w:rsidRDefault="00B64C77" w:rsidP="003D60A0">
            <w:pPr>
              <w:spacing w:after="0" w:line="240" w:lineRule="auto"/>
              <w:ind w:left="-107" w:right="-109"/>
              <w:jc w:val="center"/>
              <w:rPr>
                <w:rFonts w:ascii="Times New Roman" w:eastAsia="Times New Roman" w:hAnsi="Times New Roman" w:cs="Times New Roman"/>
                <w:bCs/>
                <w:color w:val="000000"/>
                <w:sz w:val="16"/>
                <w:szCs w:val="16"/>
                <w:lang w:eastAsia="ru-RU"/>
              </w:rPr>
            </w:pPr>
            <w:r w:rsidRPr="003D60A0">
              <w:rPr>
                <w:rFonts w:ascii="Times New Roman" w:eastAsia="Times New Roman" w:hAnsi="Times New Roman" w:cs="Times New Roman"/>
                <w:bCs/>
                <w:color w:val="000000"/>
                <w:sz w:val="16"/>
                <w:szCs w:val="16"/>
                <w:lang w:eastAsia="ru-RU"/>
              </w:rPr>
              <w:t>109972,0</w:t>
            </w:r>
          </w:p>
          <w:p w:rsidR="00545EE3" w:rsidRPr="003D60A0" w:rsidRDefault="00545EE3" w:rsidP="003D60A0">
            <w:pPr>
              <w:spacing w:after="0" w:line="240" w:lineRule="auto"/>
              <w:ind w:left="-107" w:right="-109"/>
              <w:jc w:val="center"/>
              <w:rPr>
                <w:rFonts w:ascii="Times New Roman" w:eastAsia="Times New Roman" w:hAnsi="Times New Roman" w:cs="Times New Roman"/>
                <w:bCs/>
                <w:color w:val="000000"/>
                <w:sz w:val="16"/>
                <w:szCs w:val="16"/>
                <w:lang w:eastAsia="ru-RU"/>
              </w:rPr>
            </w:pPr>
            <w:r w:rsidRPr="003D60A0">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0947BA" w:rsidRPr="003D60A0" w:rsidRDefault="00B64C77" w:rsidP="003D60A0">
            <w:pPr>
              <w:spacing w:after="0" w:line="240" w:lineRule="auto"/>
              <w:ind w:left="-107" w:right="-109"/>
              <w:jc w:val="center"/>
              <w:rPr>
                <w:rFonts w:ascii="Times New Roman" w:eastAsia="Times New Roman" w:hAnsi="Times New Roman" w:cs="Times New Roman"/>
                <w:bCs/>
                <w:color w:val="000000"/>
                <w:sz w:val="16"/>
                <w:szCs w:val="16"/>
                <w:lang w:eastAsia="ru-RU"/>
              </w:rPr>
            </w:pPr>
            <w:r w:rsidRPr="003D60A0">
              <w:rPr>
                <w:rFonts w:ascii="Times New Roman" w:eastAsia="Times New Roman" w:hAnsi="Times New Roman" w:cs="Times New Roman"/>
                <w:bCs/>
                <w:color w:val="000000"/>
                <w:sz w:val="16"/>
                <w:szCs w:val="16"/>
                <w:lang w:eastAsia="ru-RU"/>
              </w:rPr>
              <w:t>115360,6</w:t>
            </w:r>
          </w:p>
          <w:p w:rsidR="00545EE3" w:rsidRPr="003D60A0" w:rsidRDefault="00545EE3" w:rsidP="003D60A0">
            <w:pPr>
              <w:spacing w:after="0" w:line="240" w:lineRule="auto"/>
              <w:ind w:left="-107" w:right="-109"/>
              <w:jc w:val="center"/>
              <w:rPr>
                <w:rFonts w:ascii="Times New Roman" w:eastAsia="Times New Roman" w:hAnsi="Times New Roman" w:cs="Times New Roman"/>
                <w:bCs/>
                <w:color w:val="000000"/>
                <w:sz w:val="16"/>
                <w:szCs w:val="16"/>
                <w:lang w:eastAsia="ru-RU"/>
              </w:rPr>
            </w:pPr>
            <w:r w:rsidRPr="003D60A0">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0947BA" w:rsidRPr="003D60A0" w:rsidRDefault="00B64C77" w:rsidP="003D60A0">
            <w:pPr>
              <w:spacing w:after="0" w:line="240" w:lineRule="auto"/>
              <w:ind w:left="-107" w:right="-109"/>
              <w:jc w:val="center"/>
              <w:rPr>
                <w:rFonts w:ascii="Times New Roman" w:eastAsia="Times New Roman" w:hAnsi="Times New Roman" w:cs="Times New Roman"/>
                <w:bCs/>
                <w:color w:val="000000"/>
                <w:sz w:val="16"/>
                <w:szCs w:val="16"/>
                <w:lang w:eastAsia="ru-RU"/>
              </w:rPr>
            </w:pPr>
            <w:r w:rsidRPr="003D60A0">
              <w:rPr>
                <w:rFonts w:ascii="Times New Roman" w:eastAsia="Times New Roman" w:hAnsi="Times New Roman" w:cs="Times New Roman"/>
                <w:bCs/>
                <w:color w:val="000000"/>
                <w:sz w:val="16"/>
                <w:szCs w:val="16"/>
                <w:lang w:eastAsia="ru-RU"/>
              </w:rPr>
              <w:t>121013,3</w:t>
            </w:r>
          </w:p>
          <w:p w:rsidR="00545EE3" w:rsidRPr="003D60A0" w:rsidRDefault="00545EE3" w:rsidP="003D60A0">
            <w:pPr>
              <w:spacing w:after="0" w:line="240" w:lineRule="auto"/>
              <w:ind w:left="-107" w:right="-109"/>
              <w:jc w:val="center"/>
              <w:rPr>
                <w:rFonts w:ascii="Times New Roman" w:eastAsia="Times New Roman" w:hAnsi="Times New Roman" w:cs="Times New Roman"/>
                <w:bCs/>
                <w:color w:val="000000"/>
                <w:sz w:val="16"/>
                <w:szCs w:val="16"/>
                <w:lang w:eastAsia="ru-RU"/>
              </w:rPr>
            </w:pPr>
            <w:r w:rsidRPr="003D60A0">
              <w:rPr>
                <w:rFonts w:ascii="Times New Roman" w:eastAsia="Times New Roman" w:hAnsi="Times New Roman" w:cs="Times New Roman"/>
                <w:bCs/>
                <w:color w:val="000000"/>
                <w:sz w:val="16"/>
                <w:szCs w:val="16"/>
                <w:lang w:eastAsia="ru-RU"/>
              </w:rPr>
              <w:t>БРТ</w:t>
            </w:r>
          </w:p>
        </w:tc>
        <w:tc>
          <w:tcPr>
            <w:tcW w:w="708" w:type="dxa"/>
            <w:vMerge w:val="restart"/>
            <w:tcBorders>
              <w:top w:val="single" w:sz="4" w:space="0" w:color="auto"/>
              <w:left w:val="single" w:sz="4" w:space="0" w:color="auto"/>
              <w:right w:val="single" w:sz="4" w:space="0" w:color="auto"/>
            </w:tcBorders>
          </w:tcPr>
          <w:p w:rsidR="000947BA" w:rsidRPr="003D60A0" w:rsidRDefault="00B64C77" w:rsidP="003D60A0">
            <w:pPr>
              <w:spacing w:after="0" w:line="240" w:lineRule="auto"/>
              <w:ind w:left="-107" w:right="-109"/>
              <w:jc w:val="center"/>
              <w:rPr>
                <w:rFonts w:ascii="Times New Roman" w:eastAsia="Times New Roman" w:hAnsi="Times New Roman" w:cs="Times New Roman"/>
                <w:bCs/>
                <w:color w:val="000000"/>
                <w:sz w:val="16"/>
                <w:szCs w:val="16"/>
                <w:lang w:eastAsia="ru-RU"/>
              </w:rPr>
            </w:pPr>
            <w:r w:rsidRPr="003D60A0">
              <w:rPr>
                <w:rFonts w:ascii="Times New Roman" w:eastAsia="Times New Roman" w:hAnsi="Times New Roman" w:cs="Times New Roman"/>
                <w:bCs/>
                <w:color w:val="000000"/>
                <w:sz w:val="16"/>
                <w:szCs w:val="16"/>
                <w:lang w:eastAsia="ru-RU"/>
              </w:rPr>
              <w:t>126942,9</w:t>
            </w:r>
          </w:p>
          <w:p w:rsidR="00545EE3" w:rsidRPr="003D60A0" w:rsidRDefault="00545EE3" w:rsidP="003D60A0">
            <w:pPr>
              <w:spacing w:after="0" w:line="240" w:lineRule="auto"/>
              <w:ind w:left="-107" w:right="-109"/>
              <w:jc w:val="center"/>
              <w:rPr>
                <w:rFonts w:ascii="Times New Roman" w:eastAsia="Times New Roman" w:hAnsi="Times New Roman" w:cs="Times New Roman"/>
                <w:bCs/>
                <w:color w:val="000000"/>
                <w:sz w:val="16"/>
                <w:szCs w:val="16"/>
                <w:lang w:eastAsia="ru-RU"/>
              </w:rPr>
            </w:pPr>
            <w:r w:rsidRPr="003D60A0">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0947BA" w:rsidRPr="003D60A0" w:rsidRDefault="00B64C77" w:rsidP="003D60A0">
            <w:pPr>
              <w:spacing w:after="0" w:line="240" w:lineRule="auto"/>
              <w:ind w:left="-107" w:right="-109"/>
              <w:jc w:val="center"/>
              <w:rPr>
                <w:rFonts w:ascii="Times New Roman" w:eastAsia="Times New Roman" w:hAnsi="Times New Roman" w:cs="Times New Roman"/>
                <w:bCs/>
                <w:color w:val="000000"/>
                <w:sz w:val="16"/>
                <w:szCs w:val="16"/>
                <w:lang w:eastAsia="ru-RU"/>
              </w:rPr>
            </w:pPr>
            <w:r w:rsidRPr="003D60A0">
              <w:rPr>
                <w:rFonts w:ascii="Times New Roman" w:eastAsia="Times New Roman" w:hAnsi="Times New Roman" w:cs="Times New Roman"/>
                <w:bCs/>
                <w:color w:val="000000"/>
                <w:sz w:val="16"/>
                <w:szCs w:val="16"/>
                <w:lang w:eastAsia="ru-RU"/>
              </w:rPr>
              <w:t>133163,1</w:t>
            </w:r>
          </w:p>
          <w:p w:rsidR="00545EE3" w:rsidRPr="003D60A0" w:rsidRDefault="00545EE3" w:rsidP="003D60A0">
            <w:pPr>
              <w:spacing w:after="0" w:line="240" w:lineRule="auto"/>
              <w:ind w:left="-107" w:right="-109"/>
              <w:jc w:val="center"/>
              <w:rPr>
                <w:rFonts w:ascii="Times New Roman" w:eastAsia="Times New Roman" w:hAnsi="Times New Roman" w:cs="Times New Roman"/>
                <w:bCs/>
                <w:color w:val="000000"/>
                <w:sz w:val="16"/>
                <w:szCs w:val="16"/>
                <w:lang w:eastAsia="ru-RU"/>
              </w:rPr>
            </w:pPr>
            <w:r w:rsidRPr="003D60A0">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0947BA" w:rsidRPr="003D60A0" w:rsidRDefault="00B64C77" w:rsidP="003D60A0">
            <w:pPr>
              <w:spacing w:after="0" w:line="240" w:lineRule="auto"/>
              <w:ind w:left="-107" w:right="-109"/>
              <w:jc w:val="center"/>
              <w:rPr>
                <w:rFonts w:ascii="Times New Roman" w:eastAsia="Times New Roman" w:hAnsi="Times New Roman" w:cs="Times New Roman"/>
                <w:bCs/>
                <w:color w:val="000000"/>
                <w:sz w:val="16"/>
                <w:szCs w:val="16"/>
                <w:lang w:eastAsia="ru-RU"/>
              </w:rPr>
            </w:pPr>
            <w:r w:rsidRPr="003D60A0">
              <w:rPr>
                <w:rFonts w:ascii="Times New Roman" w:eastAsia="Times New Roman" w:hAnsi="Times New Roman" w:cs="Times New Roman"/>
                <w:bCs/>
                <w:color w:val="000000"/>
                <w:sz w:val="16"/>
                <w:szCs w:val="16"/>
                <w:lang w:eastAsia="ru-RU"/>
              </w:rPr>
              <w:t>139688,1</w:t>
            </w:r>
          </w:p>
          <w:p w:rsidR="00545EE3" w:rsidRPr="003D60A0" w:rsidRDefault="00545EE3" w:rsidP="003D60A0">
            <w:pPr>
              <w:spacing w:after="0" w:line="240" w:lineRule="auto"/>
              <w:ind w:left="-107" w:right="-109"/>
              <w:jc w:val="center"/>
              <w:rPr>
                <w:rFonts w:ascii="Times New Roman" w:eastAsia="Times New Roman" w:hAnsi="Times New Roman" w:cs="Times New Roman"/>
                <w:bCs/>
                <w:color w:val="000000"/>
                <w:sz w:val="16"/>
                <w:szCs w:val="16"/>
                <w:lang w:eastAsia="ru-RU"/>
              </w:rPr>
            </w:pPr>
            <w:r w:rsidRPr="003D60A0">
              <w:rPr>
                <w:rFonts w:ascii="Times New Roman" w:eastAsia="Times New Roman" w:hAnsi="Times New Roman" w:cs="Times New Roman"/>
                <w:bCs/>
                <w:color w:val="000000"/>
                <w:sz w:val="16"/>
                <w:szCs w:val="16"/>
                <w:lang w:eastAsia="ru-RU"/>
              </w:rPr>
              <w:t>БРТ</w:t>
            </w:r>
          </w:p>
        </w:tc>
      </w:tr>
      <w:tr w:rsidR="000947BA" w:rsidRPr="00495D39" w:rsidTr="00EF7F83">
        <w:tc>
          <w:tcPr>
            <w:tcW w:w="1701" w:type="dxa"/>
            <w:vMerge/>
            <w:tcBorders>
              <w:left w:val="single" w:sz="4" w:space="0" w:color="auto"/>
              <w:right w:val="single" w:sz="4" w:space="0" w:color="auto"/>
            </w:tcBorders>
            <w:vAlign w:val="center"/>
          </w:tcPr>
          <w:p w:rsidR="000947BA" w:rsidRPr="00495D39" w:rsidRDefault="000947BA" w:rsidP="00B12B7A">
            <w:pPr>
              <w:spacing w:after="0" w:line="240" w:lineRule="auto"/>
              <w:jc w:val="both"/>
              <w:rPr>
                <w:rFonts w:ascii="Times New Roman" w:eastAsia="Times New Roman" w:hAnsi="Times New Roman" w:cs="Times New Roman"/>
                <w:bCs/>
                <w:color w:val="000000"/>
                <w:sz w:val="20"/>
                <w:szCs w:val="20"/>
                <w:lang w:eastAsia="ru-RU"/>
              </w:rPr>
            </w:pPr>
          </w:p>
        </w:tc>
        <w:tc>
          <w:tcPr>
            <w:tcW w:w="851" w:type="dxa"/>
            <w:vMerge/>
            <w:tcBorders>
              <w:left w:val="single" w:sz="4" w:space="0" w:color="auto"/>
              <w:right w:val="single" w:sz="4" w:space="0" w:color="auto"/>
            </w:tcBorders>
            <w:vAlign w:val="center"/>
          </w:tcPr>
          <w:p w:rsidR="000947BA" w:rsidRPr="00495D39" w:rsidRDefault="000947BA" w:rsidP="00B12B7A">
            <w:pPr>
              <w:spacing w:after="0" w:line="240" w:lineRule="auto"/>
              <w:rPr>
                <w:rFonts w:ascii="Times New Roman" w:eastAsia="Times New Roman" w:hAnsi="Times New Roman" w:cs="Times New Roman"/>
                <w:bCs/>
                <w:color w:val="000000"/>
                <w:sz w:val="20"/>
                <w:szCs w:val="20"/>
                <w:lang w:eastAsia="ru-RU"/>
              </w:rPr>
            </w:pPr>
          </w:p>
        </w:tc>
        <w:tc>
          <w:tcPr>
            <w:tcW w:w="709" w:type="dxa"/>
            <w:vMerge/>
            <w:tcBorders>
              <w:left w:val="single" w:sz="4" w:space="0" w:color="auto"/>
              <w:right w:val="single" w:sz="4" w:space="0" w:color="auto"/>
            </w:tcBorders>
            <w:vAlign w:val="center"/>
          </w:tcPr>
          <w:p w:rsidR="000947BA" w:rsidRPr="00495D39" w:rsidRDefault="000947BA" w:rsidP="00B12B7A">
            <w:pPr>
              <w:spacing w:after="0" w:line="240" w:lineRule="auto"/>
              <w:rPr>
                <w:rFonts w:ascii="Times New Roman" w:eastAsia="Times New Roman" w:hAnsi="Times New Roman" w:cs="Times New Roman"/>
                <w:bCs/>
                <w:color w:val="00000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0947BA" w:rsidRPr="00495D39" w:rsidRDefault="000947BA" w:rsidP="00B12B7A">
            <w:pPr>
              <w:autoSpaceDE w:val="0"/>
              <w:autoSpaceDN w:val="0"/>
              <w:adjustRightInd w:val="0"/>
              <w:spacing w:after="0" w:line="240" w:lineRule="auto"/>
              <w:jc w:val="both"/>
              <w:outlineLvl w:val="1"/>
              <w:rPr>
                <w:rFonts w:ascii="Times New Roman" w:eastAsia="Times New Roman" w:hAnsi="Times New Roman" w:cs="Times New Roman"/>
                <w:bCs/>
                <w:color w:val="000000"/>
                <w:sz w:val="20"/>
                <w:szCs w:val="20"/>
                <w:lang w:eastAsia="ru-RU"/>
              </w:rPr>
            </w:pPr>
            <w:r w:rsidRPr="00495D39">
              <w:rPr>
                <w:rFonts w:ascii="Times New Roman" w:eastAsia="Times New Roman" w:hAnsi="Times New Roman" w:cs="Times New Roman"/>
                <w:bCs/>
                <w:color w:val="000000"/>
                <w:sz w:val="16"/>
                <w:szCs w:val="16"/>
                <w:lang w:eastAsia="ru-RU"/>
              </w:rPr>
              <w:t>Индекс физического объема инвестиций (в основной капитал) за счет всех источников, %</w:t>
            </w:r>
          </w:p>
        </w:tc>
        <w:tc>
          <w:tcPr>
            <w:tcW w:w="708" w:type="dxa"/>
            <w:gridSpan w:val="2"/>
            <w:tcBorders>
              <w:top w:val="single" w:sz="4" w:space="0" w:color="auto"/>
              <w:left w:val="single" w:sz="4" w:space="0" w:color="auto"/>
              <w:bottom w:val="single" w:sz="4" w:space="0" w:color="auto"/>
              <w:right w:val="single" w:sz="4" w:space="0" w:color="auto"/>
            </w:tcBorders>
            <w:noWrap/>
          </w:tcPr>
          <w:p w:rsidR="000947BA" w:rsidRPr="00495D39" w:rsidRDefault="000947B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106,4</w:t>
            </w:r>
          </w:p>
        </w:tc>
        <w:tc>
          <w:tcPr>
            <w:tcW w:w="709" w:type="dxa"/>
            <w:gridSpan w:val="2"/>
            <w:tcBorders>
              <w:top w:val="single" w:sz="4" w:space="0" w:color="auto"/>
              <w:left w:val="single" w:sz="4" w:space="0" w:color="auto"/>
              <w:bottom w:val="single" w:sz="4" w:space="0" w:color="auto"/>
              <w:right w:val="single" w:sz="4" w:space="0" w:color="auto"/>
            </w:tcBorders>
            <w:noWrap/>
          </w:tcPr>
          <w:p w:rsidR="000947BA" w:rsidRPr="00495D39" w:rsidRDefault="000947B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107,7</w:t>
            </w:r>
          </w:p>
        </w:tc>
        <w:tc>
          <w:tcPr>
            <w:tcW w:w="709" w:type="dxa"/>
            <w:gridSpan w:val="2"/>
            <w:tcBorders>
              <w:top w:val="single" w:sz="4" w:space="0" w:color="auto"/>
              <w:left w:val="single" w:sz="4" w:space="0" w:color="auto"/>
              <w:bottom w:val="single" w:sz="4" w:space="0" w:color="auto"/>
              <w:right w:val="single" w:sz="4" w:space="0" w:color="auto"/>
            </w:tcBorders>
            <w:noWrap/>
          </w:tcPr>
          <w:p w:rsidR="000947BA" w:rsidRPr="00495D39" w:rsidRDefault="000947B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107,9</w:t>
            </w:r>
          </w:p>
        </w:tc>
        <w:tc>
          <w:tcPr>
            <w:tcW w:w="709" w:type="dxa"/>
            <w:tcBorders>
              <w:top w:val="single" w:sz="4" w:space="0" w:color="auto"/>
              <w:left w:val="single" w:sz="4" w:space="0" w:color="auto"/>
              <w:bottom w:val="single" w:sz="4" w:space="0" w:color="auto"/>
              <w:right w:val="single" w:sz="4" w:space="0" w:color="auto"/>
            </w:tcBorders>
          </w:tcPr>
          <w:p w:rsidR="000947BA" w:rsidRPr="00495D39" w:rsidRDefault="000947B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w:t>
            </w:r>
            <w:r w:rsidR="00194023">
              <w:rPr>
                <w:rFonts w:ascii="Times New Roman" w:eastAsia="Times New Roman" w:hAnsi="Times New Roman" w:cs="Times New Roman"/>
                <w:bCs/>
                <w:color w:val="000000"/>
                <w:sz w:val="16"/>
                <w:szCs w:val="16"/>
                <w:lang w:eastAsia="ru-RU"/>
              </w:rPr>
              <w:t>7,2</w:t>
            </w:r>
          </w:p>
        </w:tc>
        <w:tc>
          <w:tcPr>
            <w:tcW w:w="708" w:type="dxa"/>
            <w:gridSpan w:val="2"/>
            <w:tcBorders>
              <w:top w:val="single" w:sz="4" w:space="0" w:color="auto"/>
              <w:left w:val="single" w:sz="4" w:space="0" w:color="auto"/>
              <w:bottom w:val="single" w:sz="4" w:space="0" w:color="auto"/>
              <w:right w:val="single" w:sz="4" w:space="0" w:color="auto"/>
            </w:tcBorders>
          </w:tcPr>
          <w:p w:rsidR="000947BA" w:rsidRPr="00495D39" w:rsidRDefault="000947B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w:t>
            </w:r>
            <w:r w:rsidR="00194023">
              <w:rPr>
                <w:rFonts w:ascii="Times New Roman" w:eastAsia="Times New Roman" w:hAnsi="Times New Roman" w:cs="Times New Roman"/>
                <w:bCs/>
                <w:color w:val="000000"/>
                <w:sz w:val="16"/>
                <w:szCs w:val="16"/>
                <w:lang w:eastAsia="ru-RU"/>
              </w:rPr>
              <w:t>7,0</w:t>
            </w:r>
          </w:p>
        </w:tc>
        <w:tc>
          <w:tcPr>
            <w:tcW w:w="709" w:type="dxa"/>
            <w:gridSpan w:val="2"/>
            <w:tcBorders>
              <w:top w:val="single" w:sz="4" w:space="0" w:color="auto"/>
              <w:left w:val="single" w:sz="4" w:space="0" w:color="auto"/>
              <w:bottom w:val="single" w:sz="4" w:space="0" w:color="auto"/>
              <w:right w:val="single" w:sz="4" w:space="0" w:color="auto"/>
            </w:tcBorders>
          </w:tcPr>
          <w:p w:rsidR="000947BA" w:rsidRPr="00495D39" w:rsidRDefault="000947B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106</w:t>
            </w:r>
            <w:r w:rsidR="00194023">
              <w:rPr>
                <w:rFonts w:ascii="Times New Roman" w:eastAsia="Times New Roman" w:hAnsi="Times New Roman" w:cs="Times New Roman"/>
                <w:bCs/>
                <w:color w:val="000000"/>
                <w:sz w:val="16"/>
                <w:szCs w:val="16"/>
                <w:lang w:eastAsia="ru-RU"/>
              </w:rPr>
              <w:t>,5</w:t>
            </w:r>
          </w:p>
        </w:tc>
        <w:tc>
          <w:tcPr>
            <w:tcW w:w="707" w:type="dxa"/>
            <w:tcBorders>
              <w:top w:val="single" w:sz="4" w:space="0" w:color="auto"/>
              <w:left w:val="single" w:sz="4" w:space="0" w:color="auto"/>
              <w:bottom w:val="single" w:sz="4" w:space="0" w:color="auto"/>
              <w:right w:val="single" w:sz="4" w:space="0" w:color="auto"/>
            </w:tcBorders>
          </w:tcPr>
          <w:p w:rsidR="000947BA" w:rsidRPr="00495D39" w:rsidRDefault="000947B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w:t>
            </w:r>
            <w:r w:rsidR="00194023">
              <w:rPr>
                <w:rFonts w:ascii="Times New Roman" w:eastAsia="Times New Roman" w:hAnsi="Times New Roman" w:cs="Times New Roman"/>
                <w:bCs/>
                <w:color w:val="000000"/>
                <w:sz w:val="16"/>
                <w:szCs w:val="16"/>
                <w:lang w:eastAsia="ru-RU"/>
              </w:rPr>
              <w:t>2,6</w:t>
            </w:r>
          </w:p>
        </w:tc>
        <w:tc>
          <w:tcPr>
            <w:tcW w:w="710" w:type="dxa"/>
            <w:tcBorders>
              <w:top w:val="single" w:sz="4" w:space="0" w:color="auto"/>
              <w:left w:val="single" w:sz="4" w:space="0" w:color="auto"/>
              <w:bottom w:val="single" w:sz="4" w:space="0" w:color="auto"/>
              <w:right w:val="single" w:sz="4" w:space="0" w:color="auto"/>
            </w:tcBorders>
          </w:tcPr>
          <w:p w:rsidR="000947BA" w:rsidRPr="00495D39" w:rsidRDefault="000947BA"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w:t>
            </w:r>
            <w:r w:rsidR="00194023">
              <w:rPr>
                <w:rFonts w:ascii="Times New Roman" w:eastAsia="Times New Roman" w:hAnsi="Times New Roman" w:cs="Times New Roman"/>
                <w:bCs/>
                <w:color w:val="000000"/>
                <w:sz w:val="16"/>
                <w:szCs w:val="16"/>
                <w:lang w:eastAsia="ru-RU"/>
              </w:rPr>
              <w:t>2,8</w:t>
            </w:r>
          </w:p>
        </w:tc>
        <w:tc>
          <w:tcPr>
            <w:tcW w:w="709" w:type="dxa"/>
            <w:vMerge/>
            <w:tcBorders>
              <w:left w:val="single" w:sz="4" w:space="0" w:color="auto"/>
              <w:right w:val="single" w:sz="4" w:space="0" w:color="auto"/>
            </w:tcBorders>
            <w:vAlign w:val="center"/>
          </w:tcPr>
          <w:p w:rsidR="000947BA" w:rsidRPr="00495D39" w:rsidRDefault="000947BA"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0947BA" w:rsidRPr="00495D39" w:rsidRDefault="000947BA"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0947BA" w:rsidRPr="00495D39" w:rsidRDefault="000947BA"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0947BA" w:rsidRPr="00495D39" w:rsidRDefault="000947BA" w:rsidP="00B12B7A">
            <w:pPr>
              <w:spacing w:after="0" w:line="240" w:lineRule="auto"/>
              <w:jc w:val="center"/>
              <w:rPr>
                <w:rFonts w:ascii="Times New Roman" w:eastAsia="Times New Roman" w:hAnsi="Times New Roman" w:cs="Times New Roman"/>
                <w:bCs/>
                <w:color w:val="000000"/>
                <w:szCs w:val="20"/>
                <w:lang w:eastAsia="ru-RU"/>
              </w:rPr>
            </w:pPr>
          </w:p>
        </w:tc>
        <w:tc>
          <w:tcPr>
            <w:tcW w:w="708" w:type="dxa"/>
            <w:vMerge/>
            <w:tcBorders>
              <w:left w:val="single" w:sz="4" w:space="0" w:color="auto"/>
              <w:right w:val="single" w:sz="4" w:space="0" w:color="auto"/>
            </w:tcBorders>
            <w:vAlign w:val="center"/>
          </w:tcPr>
          <w:p w:rsidR="000947BA" w:rsidRPr="00495D39" w:rsidRDefault="000947BA"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0947BA" w:rsidRPr="00495D39" w:rsidRDefault="000947BA"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0947BA" w:rsidRPr="00495D39" w:rsidRDefault="000947BA" w:rsidP="00B12B7A">
            <w:pPr>
              <w:spacing w:after="0" w:line="240" w:lineRule="auto"/>
              <w:jc w:val="center"/>
              <w:rPr>
                <w:rFonts w:ascii="Times New Roman" w:eastAsia="Times New Roman" w:hAnsi="Times New Roman" w:cs="Times New Roman"/>
                <w:bCs/>
                <w:color w:val="000000"/>
                <w:szCs w:val="20"/>
                <w:lang w:eastAsia="ru-RU"/>
              </w:rPr>
            </w:pPr>
          </w:p>
        </w:tc>
      </w:tr>
      <w:tr w:rsidR="009B56C3" w:rsidRPr="00495D39" w:rsidTr="00EF7F83">
        <w:tc>
          <w:tcPr>
            <w:tcW w:w="1701" w:type="dxa"/>
            <w:vMerge/>
            <w:tcBorders>
              <w:left w:val="single" w:sz="4" w:space="0" w:color="auto"/>
              <w:right w:val="single" w:sz="4" w:space="0" w:color="auto"/>
            </w:tcBorders>
            <w:vAlign w:val="center"/>
          </w:tcPr>
          <w:p w:rsidR="009B56C3" w:rsidRPr="00495D39" w:rsidRDefault="009B56C3" w:rsidP="00B12B7A">
            <w:pPr>
              <w:spacing w:after="0" w:line="240" w:lineRule="auto"/>
              <w:jc w:val="both"/>
              <w:rPr>
                <w:rFonts w:ascii="Times New Roman" w:eastAsia="Times New Roman" w:hAnsi="Times New Roman" w:cs="Times New Roman"/>
                <w:bCs/>
                <w:color w:val="000000"/>
                <w:sz w:val="20"/>
                <w:szCs w:val="20"/>
                <w:lang w:eastAsia="ru-RU"/>
              </w:rPr>
            </w:pPr>
          </w:p>
        </w:tc>
        <w:tc>
          <w:tcPr>
            <w:tcW w:w="851" w:type="dxa"/>
            <w:vMerge/>
            <w:tcBorders>
              <w:left w:val="single" w:sz="4" w:space="0" w:color="auto"/>
              <w:right w:val="single" w:sz="4" w:space="0" w:color="auto"/>
            </w:tcBorders>
            <w:vAlign w:val="center"/>
          </w:tcPr>
          <w:p w:rsidR="009B56C3" w:rsidRPr="00495D39" w:rsidRDefault="009B56C3" w:rsidP="00B12B7A">
            <w:pPr>
              <w:spacing w:after="0" w:line="240" w:lineRule="auto"/>
              <w:rPr>
                <w:rFonts w:ascii="Times New Roman" w:eastAsia="Times New Roman" w:hAnsi="Times New Roman" w:cs="Times New Roman"/>
                <w:bCs/>
                <w:color w:val="000000"/>
                <w:sz w:val="20"/>
                <w:szCs w:val="20"/>
                <w:lang w:eastAsia="ru-RU"/>
              </w:rPr>
            </w:pPr>
          </w:p>
        </w:tc>
        <w:tc>
          <w:tcPr>
            <w:tcW w:w="709" w:type="dxa"/>
            <w:vMerge/>
            <w:tcBorders>
              <w:left w:val="single" w:sz="4" w:space="0" w:color="auto"/>
              <w:right w:val="single" w:sz="4" w:space="0" w:color="auto"/>
            </w:tcBorders>
            <w:vAlign w:val="center"/>
          </w:tcPr>
          <w:p w:rsidR="009B56C3" w:rsidRPr="00495D39" w:rsidRDefault="009B56C3" w:rsidP="00B12B7A">
            <w:pPr>
              <w:spacing w:after="0" w:line="240" w:lineRule="auto"/>
              <w:rPr>
                <w:rFonts w:ascii="Times New Roman" w:eastAsia="Times New Roman" w:hAnsi="Times New Roman" w:cs="Times New Roman"/>
                <w:bCs/>
                <w:color w:val="00000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9B56C3" w:rsidRPr="00495D39" w:rsidRDefault="009B56C3" w:rsidP="00B12B7A">
            <w:pPr>
              <w:autoSpaceDE w:val="0"/>
              <w:autoSpaceDN w:val="0"/>
              <w:adjustRightInd w:val="0"/>
              <w:spacing w:after="0" w:line="240" w:lineRule="auto"/>
              <w:jc w:val="both"/>
              <w:outlineLvl w:val="1"/>
              <w:rPr>
                <w:rFonts w:ascii="Times New Roman" w:eastAsia="Times New Roman" w:hAnsi="Times New Roman" w:cs="Times New Roman"/>
                <w:bCs/>
                <w:color w:val="000000"/>
                <w:sz w:val="20"/>
                <w:szCs w:val="20"/>
                <w:lang w:eastAsia="ru-RU"/>
              </w:rPr>
            </w:pPr>
            <w:r w:rsidRPr="00495D39">
              <w:rPr>
                <w:rFonts w:ascii="Times New Roman" w:eastAsia="Times New Roman" w:hAnsi="Times New Roman" w:cs="Times New Roman"/>
                <w:bCs/>
                <w:color w:val="000000"/>
                <w:sz w:val="16"/>
                <w:szCs w:val="16"/>
                <w:lang w:eastAsia="ru-RU"/>
              </w:rPr>
              <w:t>Доля инновационной продукции в общем объеме промышленного производства, %</w:t>
            </w:r>
          </w:p>
        </w:tc>
        <w:tc>
          <w:tcPr>
            <w:tcW w:w="708" w:type="dxa"/>
            <w:gridSpan w:val="2"/>
            <w:tcBorders>
              <w:top w:val="single" w:sz="4" w:space="0" w:color="auto"/>
              <w:left w:val="single" w:sz="4" w:space="0" w:color="auto"/>
              <w:bottom w:val="single" w:sz="4" w:space="0" w:color="auto"/>
              <w:right w:val="single" w:sz="4" w:space="0" w:color="auto"/>
            </w:tcBorders>
            <w:noWrap/>
          </w:tcPr>
          <w:p w:rsidR="009B56C3" w:rsidRPr="00495D39" w:rsidRDefault="009B56C3"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24,0</w:t>
            </w:r>
          </w:p>
        </w:tc>
        <w:tc>
          <w:tcPr>
            <w:tcW w:w="709" w:type="dxa"/>
            <w:gridSpan w:val="2"/>
            <w:tcBorders>
              <w:top w:val="single" w:sz="4" w:space="0" w:color="auto"/>
              <w:left w:val="single" w:sz="4" w:space="0" w:color="auto"/>
              <w:bottom w:val="single" w:sz="4" w:space="0" w:color="auto"/>
              <w:right w:val="single" w:sz="4" w:space="0" w:color="auto"/>
            </w:tcBorders>
            <w:noWrap/>
          </w:tcPr>
          <w:p w:rsidR="009B56C3" w:rsidRPr="00495D39" w:rsidRDefault="009B56C3"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27,0</w:t>
            </w:r>
          </w:p>
        </w:tc>
        <w:tc>
          <w:tcPr>
            <w:tcW w:w="709" w:type="dxa"/>
            <w:gridSpan w:val="2"/>
            <w:tcBorders>
              <w:top w:val="single" w:sz="4" w:space="0" w:color="auto"/>
              <w:left w:val="single" w:sz="4" w:space="0" w:color="auto"/>
              <w:bottom w:val="single" w:sz="4" w:space="0" w:color="auto"/>
              <w:right w:val="single" w:sz="4" w:space="0" w:color="auto"/>
            </w:tcBorders>
            <w:noWrap/>
          </w:tcPr>
          <w:p w:rsidR="009B56C3" w:rsidRPr="00495D39" w:rsidRDefault="009B56C3" w:rsidP="00EF7F8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30,0</w:t>
            </w:r>
          </w:p>
        </w:tc>
        <w:tc>
          <w:tcPr>
            <w:tcW w:w="709" w:type="dxa"/>
            <w:tcBorders>
              <w:top w:val="single" w:sz="4" w:space="0" w:color="auto"/>
              <w:left w:val="single" w:sz="4" w:space="0" w:color="auto"/>
              <w:bottom w:val="single" w:sz="4" w:space="0" w:color="auto"/>
              <w:right w:val="single" w:sz="4" w:space="0" w:color="auto"/>
            </w:tcBorders>
          </w:tcPr>
          <w:p w:rsidR="009B56C3" w:rsidRPr="009B56C3" w:rsidRDefault="009B56C3" w:rsidP="009B56C3">
            <w:pPr>
              <w:spacing w:after="0" w:line="240" w:lineRule="auto"/>
              <w:jc w:val="center"/>
              <w:rPr>
                <w:rFonts w:ascii="Times New Roman" w:eastAsia="Times New Roman" w:hAnsi="Times New Roman" w:cs="Times New Roman"/>
                <w:bCs/>
                <w:color w:val="000000"/>
                <w:sz w:val="16"/>
                <w:szCs w:val="16"/>
                <w:lang w:eastAsia="ru-RU"/>
              </w:rPr>
            </w:pPr>
            <w:r w:rsidRPr="009B56C3">
              <w:rPr>
                <w:rFonts w:ascii="Times New Roman" w:eastAsia="Times New Roman" w:hAnsi="Times New Roman" w:cs="Times New Roman"/>
                <w:bCs/>
                <w:color w:val="000000"/>
                <w:sz w:val="16"/>
                <w:szCs w:val="16"/>
                <w:lang w:eastAsia="ru-RU"/>
              </w:rPr>
              <w:t>32,0</w:t>
            </w:r>
          </w:p>
        </w:tc>
        <w:tc>
          <w:tcPr>
            <w:tcW w:w="708" w:type="dxa"/>
            <w:gridSpan w:val="2"/>
            <w:tcBorders>
              <w:top w:val="single" w:sz="4" w:space="0" w:color="auto"/>
              <w:left w:val="single" w:sz="4" w:space="0" w:color="auto"/>
              <w:bottom w:val="single" w:sz="4" w:space="0" w:color="auto"/>
              <w:right w:val="single" w:sz="4" w:space="0" w:color="auto"/>
            </w:tcBorders>
          </w:tcPr>
          <w:p w:rsidR="009B56C3" w:rsidRPr="009B56C3" w:rsidRDefault="009B56C3" w:rsidP="009B56C3">
            <w:pPr>
              <w:spacing w:after="0" w:line="240" w:lineRule="auto"/>
              <w:jc w:val="center"/>
              <w:rPr>
                <w:rFonts w:ascii="Times New Roman" w:eastAsia="Times New Roman" w:hAnsi="Times New Roman" w:cs="Times New Roman"/>
                <w:bCs/>
                <w:color w:val="000000"/>
                <w:sz w:val="16"/>
                <w:szCs w:val="16"/>
                <w:lang w:eastAsia="ru-RU"/>
              </w:rPr>
            </w:pPr>
            <w:r w:rsidRPr="009B56C3">
              <w:rPr>
                <w:rFonts w:ascii="Times New Roman" w:eastAsia="Times New Roman" w:hAnsi="Times New Roman" w:cs="Times New Roman"/>
                <w:bCs/>
                <w:color w:val="000000"/>
                <w:sz w:val="16"/>
                <w:szCs w:val="16"/>
                <w:lang w:eastAsia="ru-RU"/>
              </w:rPr>
              <w:t>34,0</w:t>
            </w:r>
          </w:p>
        </w:tc>
        <w:tc>
          <w:tcPr>
            <w:tcW w:w="709" w:type="dxa"/>
            <w:gridSpan w:val="2"/>
            <w:tcBorders>
              <w:top w:val="single" w:sz="4" w:space="0" w:color="auto"/>
              <w:left w:val="single" w:sz="4" w:space="0" w:color="auto"/>
              <w:bottom w:val="single" w:sz="4" w:space="0" w:color="auto"/>
              <w:right w:val="single" w:sz="4" w:space="0" w:color="auto"/>
            </w:tcBorders>
          </w:tcPr>
          <w:p w:rsidR="009B56C3" w:rsidRPr="009B56C3" w:rsidRDefault="009B56C3" w:rsidP="009B56C3">
            <w:pPr>
              <w:spacing w:after="0" w:line="240" w:lineRule="auto"/>
              <w:jc w:val="center"/>
              <w:rPr>
                <w:rFonts w:ascii="Times New Roman" w:eastAsia="Times New Roman" w:hAnsi="Times New Roman" w:cs="Times New Roman"/>
                <w:bCs/>
                <w:color w:val="000000"/>
                <w:sz w:val="16"/>
                <w:szCs w:val="16"/>
                <w:lang w:eastAsia="ru-RU"/>
              </w:rPr>
            </w:pPr>
            <w:r w:rsidRPr="009B56C3">
              <w:rPr>
                <w:rFonts w:ascii="Times New Roman" w:eastAsia="Times New Roman" w:hAnsi="Times New Roman" w:cs="Times New Roman"/>
                <w:bCs/>
                <w:color w:val="000000"/>
                <w:sz w:val="16"/>
                <w:szCs w:val="16"/>
                <w:lang w:eastAsia="ru-RU"/>
              </w:rPr>
              <w:t>36,0</w:t>
            </w:r>
          </w:p>
        </w:tc>
        <w:tc>
          <w:tcPr>
            <w:tcW w:w="707" w:type="dxa"/>
            <w:tcBorders>
              <w:top w:val="single" w:sz="4" w:space="0" w:color="auto"/>
              <w:left w:val="single" w:sz="4" w:space="0" w:color="auto"/>
              <w:bottom w:val="single" w:sz="4" w:space="0" w:color="auto"/>
              <w:right w:val="single" w:sz="4" w:space="0" w:color="auto"/>
            </w:tcBorders>
          </w:tcPr>
          <w:p w:rsidR="009B56C3" w:rsidRPr="009B56C3" w:rsidRDefault="009B56C3" w:rsidP="009B56C3">
            <w:pPr>
              <w:spacing w:after="0" w:line="240" w:lineRule="auto"/>
              <w:jc w:val="center"/>
              <w:rPr>
                <w:rFonts w:ascii="Times New Roman" w:eastAsia="Times New Roman" w:hAnsi="Times New Roman" w:cs="Times New Roman"/>
                <w:bCs/>
                <w:color w:val="000000"/>
                <w:sz w:val="16"/>
                <w:szCs w:val="16"/>
                <w:lang w:eastAsia="ru-RU"/>
              </w:rPr>
            </w:pPr>
            <w:r w:rsidRPr="009B56C3">
              <w:rPr>
                <w:rFonts w:ascii="Times New Roman" w:eastAsia="Times New Roman" w:hAnsi="Times New Roman" w:cs="Times New Roman"/>
                <w:bCs/>
                <w:color w:val="000000"/>
                <w:sz w:val="16"/>
                <w:szCs w:val="16"/>
                <w:lang w:eastAsia="ru-RU"/>
              </w:rPr>
              <w:t>38,0</w:t>
            </w:r>
          </w:p>
        </w:tc>
        <w:tc>
          <w:tcPr>
            <w:tcW w:w="710" w:type="dxa"/>
            <w:tcBorders>
              <w:top w:val="single" w:sz="4" w:space="0" w:color="auto"/>
              <w:left w:val="single" w:sz="4" w:space="0" w:color="auto"/>
              <w:bottom w:val="single" w:sz="4" w:space="0" w:color="auto"/>
              <w:right w:val="single" w:sz="4" w:space="0" w:color="auto"/>
            </w:tcBorders>
          </w:tcPr>
          <w:p w:rsidR="009B56C3" w:rsidRPr="009B56C3" w:rsidRDefault="009B56C3" w:rsidP="009B56C3">
            <w:pPr>
              <w:spacing w:after="0" w:line="240" w:lineRule="auto"/>
              <w:jc w:val="center"/>
              <w:rPr>
                <w:rFonts w:ascii="Times New Roman" w:eastAsia="Times New Roman" w:hAnsi="Times New Roman" w:cs="Times New Roman"/>
                <w:bCs/>
                <w:color w:val="000000"/>
                <w:sz w:val="16"/>
                <w:szCs w:val="16"/>
                <w:lang w:eastAsia="ru-RU"/>
              </w:rPr>
            </w:pPr>
            <w:r w:rsidRPr="009B56C3">
              <w:rPr>
                <w:rFonts w:ascii="Times New Roman" w:eastAsia="Times New Roman" w:hAnsi="Times New Roman" w:cs="Times New Roman"/>
                <w:bCs/>
                <w:color w:val="000000"/>
                <w:sz w:val="16"/>
                <w:szCs w:val="16"/>
                <w:lang w:eastAsia="ru-RU"/>
              </w:rPr>
              <w:t>40,0</w:t>
            </w:r>
          </w:p>
        </w:tc>
        <w:tc>
          <w:tcPr>
            <w:tcW w:w="709" w:type="dxa"/>
            <w:vMerge/>
            <w:tcBorders>
              <w:left w:val="single" w:sz="4" w:space="0" w:color="auto"/>
              <w:right w:val="single" w:sz="4" w:space="0" w:color="auto"/>
            </w:tcBorders>
            <w:vAlign w:val="center"/>
          </w:tcPr>
          <w:p w:rsidR="009B56C3" w:rsidRPr="00495D39" w:rsidRDefault="009B56C3"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9B56C3" w:rsidRPr="00495D39" w:rsidRDefault="009B56C3"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9B56C3" w:rsidRPr="00495D39" w:rsidRDefault="009B56C3"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9B56C3" w:rsidRPr="00495D39" w:rsidRDefault="009B56C3" w:rsidP="00B12B7A">
            <w:pPr>
              <w:spacing w:after="0" w:line="240" w:lineRule="auto"/>
              <w:jc w:val="center"/>
              <w:rPr>
                <w:rFonts w:ascii="Times New Roman" w:eastAsia="Times New Roman" w:hAnsi="Times New Roman" w:cs="Times New Roman"/>
                <w:bCs/>
                <w:color w:val="000000"/>
                <w:szCs w:val="20"/>
                <w:lang w:eastAsia="ru-RU"/>
              </w:rPr>
            </w:pPr>
          </w:p>
        </w:tc>
        <w:tc>
          <w:tcPr>
            <w:tcW w:w="708" w:type="dxa"/>
            <w:vMerge/>
            <w:tcBorders>
              <w:left w:val="single" w:sz="4" w:space="0" w:color="auto"/>
              <w:right w:val="single" w:sz="4" w:space="0" w:color="auto"/>
            </w:tcBorders>
            <w:vAlign w:val="center"/>
          </w:tcPr>
          <w:p w:rsidR="009B56C3" w:rsidRPr="00495D39" w:rsidRDefault="009B56C3"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9B56C3" w:rsidRPr="00495D39" w:rsidRDefault="009B56C3"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9B56C3" w:rsidRPr="00495D39" w:rsidRDefault="009B56C3" w:rsidP="00B12B7A">
            <w:pPr>
              <w:spacing w:after="0" w:line="240" w:lineRule="auto"/>
              <w:jc w:val="center"/>
              <w:rPr>
                <w:rFonts w:ascii="Times New Roman" w:eastAsia="Times New Roman" w:hAnsi="Times New Roman" w:cs="Times New Roman"/>
                <w:bCs/>
                <w:color w:val="000000"/>
                <w:szCs w:val="20"/>
                <w:lang w:eastAsia="ru-RU"/>
              </w:rPr>
            </w:pPr>
          </w:p>
        </w:tc>
      </w:tr>
      <w:tr w:rsidR="0032052C" w:rsidRPr="00495D39" w:rsidTr="0032052C">
        <w:trPr>
          <w:trHeight w:val="2762"/>
        </w:trPr>
        <w:tc>
          <w:tcPr>
            <w:tcW w:w="1701" w:type="dxa"/>
            <w:vMerge/>
            <w:tcBorders>
              <w:left w:val="single" w:sz="4" w:space="0" w:color="auto"/>
              <w:right w:val="single" w:sz="4" w:space="0" w:color="auto"/>
            </w:tcBorders>
            <w:vAlign w:val="center"/>
          </w:tcPr>
          <w:p w:rsidR="0032052C" w:rsidRPr="00495D39" w:rsidRDefault="0032052C" w:rsidP="00B12B7A">
            <w:pPr>
              <w:spacing w:after="0" w:line="240" w:lineRule="auto"/>
              <w:jc w:val="both"/>
              <w:rPr>
                <w:rFonts w:ascii="Times New Roman" w:eastAsia="Times New Roman" w:hAnsi="Times New Roman" w:cs="Times New Roman"/>
                <w:bCs/>
                <w:color w:val="000000"/>
                <w:sz w:val="20"/>
                <w:szCs w:val="20"/>
                <w:lang w:eastAsia="ru-RU"/>
              </w:rPr>
            </w:pPr>
          </w:p>
        </w:tc>
        <w:tc>
          <w:tcPr>
            <w:tcW w:w="851" w:type="dxa"/>
            <w:vMerge/>
            <w:tcBorders>
              <w:left w:val="single" w:sz="4" w:space="0" w:color="auto"/>
              <w:right w:val="single" w:sz="4" w:space="0" w:color="auto"/>
            </w:tcBorders>
            <w:vAlign w:val="center"/>
          </w:tcPr>
          <w:p w:rsidR="0032052C" w:rsidRPr="00495D39" w:rsidRDefault="0032052C" w:rsidP="00B12B7A">
            <w:pPr>
              <w:spacing w:after="0" w:line="240" w:lineRule="auto"/>
              <w:rPr>
                <w:rFonts w:ascii="Times New Roman" w:eastAsia="Times New Roman" w:hAnsi="Times New Roman" w:cs="Times New Roman"/>
                <w:bCs/>
                <w:color w:val="000000"/>
                <w:sz w:val="20"/>
                <w:szCs w:val="20"/>
                <w:lang w:eastAsia="ru-RU"/>
              </w:rPr>
            </w:pPr>
          </w:p>
        </w:tc>
        <w:tc>
          <w:tcPr>
            <w:tcW w:w="709" w:type="dxa"/>
            <w:vMerge/>
            <w:tcBorders>
              <w:left w:val="single" w:sz="4" w:space="0" w:color="auto"/>
              <w:right w:val="single" w:sz="4" w:space="0" w:color="auto"/>
            </w:tcBorders>
            <w:vAlign w:val="center"/>
          </w:tcPr>
          <w:p w:rsidR="0032052C" w:rsidRPr="00495D39" w:rsidRDefault="0032052C" w:rsidP="00B12B7A">
            <w:pPr>
              <w:spacing w:after="0" w:line="240" w:lineRule="auto"/>
              <w:rPr>
                <w:rFonts w:ascii="Times New Roman" w:eastAsia="Times New Roman" w:hAnsi="Times New Roman" w:cs="Times New Roman"/>
                <w:bCs/>
                <w:color w:val="000000"/>
                <w:szCs w:val="20"/>
                <w:lang w:eastAsia="ru-RU"/>
              </w:rPr>
            </w:pPr>
          </w:p>
        </w:tc>
        <w:tc>
          <w:tcPr>
            <w:tcW w:w="2268" w:type="dxa"/>
            <w:tcBorders>
              <w:top w:val="single" w:sz="4" w:space="0" w:color="auto"/>
              <w:left w:val="single" w:sz="4" w:space="0" w:color="auto"/>
              <w:right w:val="single" w:sz="4" w:space="0" w:color="auto"/>
            </w:tcBorders>
          </w:tcPr>
          <w:p w:rsidR="0032052C" w:rsidRPr="00495D39" w:rsidRDefault="0032052C" w:rsidP="0032052C">
            <w:pPr>
              <w:autoSpaceDE w:val="0"/>
              <w:autoSpaceDN w:val="0"/>
              <w:adjustRightInd w:val="0"/>
              <w:spacing w:after="0" w:line="240" w:lineRule="auto"/>
              <w:jc w:val="both"/>
              <w:outlineLvl w:val="1"/>
              <w:rPr>
                <w:rFonts w:ascii="Times New Roman" w:eastAsia="Times New Roman" w:hAnsi="Times New Roman" w:cs="Times New Roman"/>
                <w:bCs/>
                <w:color w:val="000000"/>
                <w:sz w:val="20"/>
                <w:szCs w:val="20"/>
                <w:lang w:eastAsia="ru-RU"/>
              </w:rPr>
            </w:pPr>
            <w:r w:rsidRPr="00495D39">
              <w:rPr>
                <w:rFonts w:ascii="Times New Roman" w:eastAsia="Times New Roman" w:hAnsi="Times New Roman" w:cs="Times New Roman"/>
                <w:bCs/>
                <w:color w:val="000000"/>
                <w:sz w:val="16"/>
                <w:szCs w:val="16"/>
                <w:lang w:eastAsia="ru-RU"/>
              </w:rPr>
              <w:t>Удельный вес организаций, осуществляющих технологические инновации, в общем количестве обследованных организаций, %</w:t>
            </w:r>
          </w:p>
        </w:tc>
        <w:tc>
          <w:tcPr>
            <w:tcW w:w="708" w:type="dxa"/>
            <w:gridSpan w:val="2"/>
            <w:tcBorders>
              <w:top w:val="single" w:sz="4" w:space="0" w:color="auto"/>
              <w:left w:val="single" w:sz="4" w:space="0" w:color="auto"/>
              <w:right w:val="single" w:sz="4" w:space="0" w:color="auto"/>
            </w:tcBorders>
            <w:noWrap/>
          </w:tcPr>
          <w:p w:rsidR="0032052C" w:rsidRPr="00495D39" w:rsidRDefault="0032052C" w:rsidP="0032052C">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23,0</w:t>
            </w:r>
          </w:p>
        </w:tc>
        <w:tc>
          <w:tcPr>
            <w:tcW w:w="709" w:type="dxa"/>
            <w:gridSpan w:val="2"/>
            <w:tcBorders>
              <w:top w:val="single" w:sz="4" w:space="0" w:color="auto"/>
              <w:left w:val="single" w:sz="4" w:space="0" w:color="auto"/>
              <w:right w:val="single" w:sz="4" w:space="0" w:color="auto"/>
            </w:tcBorders>
            <w:noWrap/>
          </w:tcPr>
          <w:p w:rsidR="0032052C" w:rsidRPr="00495D39" w:rsidRDefault="0032052C" w:rsidP="0032052C">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25,5</w:t>
            </w:r>
          </w:p>
        </w:tc>
        <w:tc>
          <w:tcPr>
            <w:tcW w:w="709" w:type="dxa"/>
            <w:gridSpan w:val="2"/>
            <w:tcBorders>
              <w:top w:val="single" w:sz="4" w:space="0" w:color="auto"/>
              <w:left w:val="single" w:sz="4" w:space="0" w:color="auto"/>
              <w:right w:val="single" w:sz="4" w:space="0" w:color="auto"/>
            </w:tcBorders>
            <w:noWrap/>
          </w:tcPr>
          <w:p w:rsidR="0032052C" w:rsidRPr="00495D39" w:rsidRDefault="0032052C" w:rsidP="0032052C">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26,6</w:t>
            </w:r>
          </w:p>
        </w:tc>
        <w:tc>
          <w:tcPr>
            <w:tcW w:w="709" w:type="dxa"/>
            <w:tcBorders>
              <w:top w:val="single" w:sz="4" w:space="0" w:color="auto"/>
              <w:left w:val="single" w:sz="4" w:space="0" w:color="auto"/>
              <w:right w:val="single" w:sz="4" w:space="0" w:color="auto"/>
            </w:tcBorders>
          </w:tcPr>
          <w:p w:rsidR="0032052C" w:rsidRPr="00495D39" w:rsidRDefault="0032052C" w:rsidP="0032052C">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27,6</w:t>
            </w:r>
          </w:p>
        </w:tc>
        <w:tc>
          <w:tcPr>
            <w:tcW w:w="708" w:type="dxa"/>
            <w:gridSpan w:val="2"/>
            <w:tcBorders>
              <w:top w:val="single" w:sz="4" w:space="0" w:color="auto"/>
              <w:left w:val="single" w:sz="4" w:space="0" w:color="auto"/>
              <w:right w:val="single" w:sz="4" w:space="0" w:color="auto"/>
            </w:tcBorders>
          </w:tcPr>
          <w:p w:rsidR="0032052C" w:rsidRPr="00495D39" w:rsidRDefault="0032052C" w:rsidP="0032052C">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28,5</w:t>
            </w:r>
          </w:p>
        </w:tc>
        <w:tc>
          <w:tcPr>
            <w:tcW w:w="709" w:type="dxa"/>
            <w:gridSpan w:val="2"/>
            <w:tcBorders>
              <w:top w:val="single" w:sz="4" w:space="0" w:color="auto"/>
              <w:left w:val="single" w:sz="4" w:space="0" w:color="auto"/>
              <w:right w:val="single" w:sz="4" w:space="0" w:color="auto"/>
            </w:tcBorders>
          </w:tcPr>
          <w:p w:rsidR="0032052C" w:rsidRPr="00495D39" w:rsidRDefault="0032052C" w:rsidP="0032052C">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29,7</w:t>
            </w:r>
          </w:p>
        </w:tc>
        <w:tc>
          <w:tcPr>
            <w:tcW w:w="707" w:type="dxa"/>
            <w:tcBorders>
              <w:top w:val="single" w:sz="4" w:space="0" w:color="auto"/>
              <w:left w:val="single" w:sz="4" w:space="0" w:color="auto"/>
              <w:right w:val="single" w:sz="4" w:space="0" w:color="auto"/>
            </w:tcBorders>
          </w:tcPr>
          <w:p w:rsidR="0032052C" w:rsidRPr="00495D39" w:rsidRDefault="0032052C" w:rsidP="0032052C">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30,6</w:t>
            </w:r>
          </w:p>
        </w:tc>
        <w:tc>
          <w:tcPr>
            <w:tcW w:w="710" w:type="dxa"/>
            <w:tcBorders>
              <w:top w:val="single" w:sz="4" w:space="0" w:color="auto"/>
              <w:left w:val="single" w:sz="4" w:space="0" w:color="auto"/>
              <w:right w:val="single" w:sz="4" w:space="0" w:color="auto"/>
            </w:tcBorders>
          </w:tcPr>
          <w:p w:rsidR="0032052C" w:rsidRPr="00495D39" w:rsidRDefault="0032052C" w:rsidP="0032052C">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31,8</w:t>
            </w:r>
          </w:p>
        </w:tc>
        <w:tc>
          <w:tcPr>
            <w:tcW w:w="709" w:type="dxa"/>
            <w:vMerge/>
            <w:tcBorders>
              <w:left w:val="single" w:sz="4" w:space="0" w:color="auto"/>
              <w:right w:val="single" w:sz="4" w:space="0" w:color="auto"/>
            </w:tcBorders>
            <w:vAlign w:val="center"/>
          </w:tcPr>
          <w:p w:rsidR="0032052C" w:rsidRPr="00495D39" w:rsidRDefault="0032052C"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32052C" w:rsidRPr="00495D39" w:rsidRDefault="0032052C"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32052C" w:rsidRPr="00495D39" w:rsidRDefault="0032052C"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32052C" w:rsidRPr="00495D39" w:rsidRDefault="0032052C" w:rsidP="00B12B7A">
            <w:pPr>
              <w:spacing w:after="0" w:line="240" w:lineRule="auto"/>
              <w:jc w:val="center"/>
              <w:rPr>
                <w:rFonts w:ascii="Times New Roman" w:eastAsia="Times New Roman" w:hAnsi="Times New Roman" w:cs="Times New Roman"/>
                <w:bCs/>
                <w:color w:val="000000"/>
                <w:szCs w:val="20"/>
                <w:lang w:eastAsia="ru-RU"/>
              </w:rPr>
            </w:pPr>
          </w:p>
        </w:tc>
        <w:tc>
          <w:tcPr>
            <w:tcW w:w="708" w:type="dxa"/>
            <w:vMerge/>
            <w:tcBorders>
              <w:left w:val="single" w:sz="4" w:space="0" w:color="auto"/>
              <w:right w:val="single" w:sz="4" w:space="0" w:color="auto"/>
            </w:tcBorders>
            <w:vAlign w:val="center"/>
          </w:tcPr>
          <w:p w:rsidR="0032052C" w:rsidRPr="00495D39" w:rsidRDefault="0032052C"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32052C" w:rsidRPr="00495D39" w:rsidRDefault="0032052C"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32052C" w:rsidRPr="00495D39" w:rsidRDefault="0032052C" w:rsidP="00B12B7A">
            <w:pPr>
              <w:spacing w:after="0" w:line="240" w:lineRule="auto"/>
              <w:jc w:val="center"/>
              <w:rPr>
                <w:rFonts w:ascii="Times New Roman" w:eastAsia="Times New Roman" w:hAnsi="Times New Roman" w:cs="Times New Roman"/>
                <w:bCs/>
                <w:color w:val="000000"/>
                <w:szCs w:val="20"/>
                <w:lang w:eastAsia="ru-RU"/>
              </w:rPr>
            </w:pPr>
          </w:p>
        </w:tc>
      </w:tr>
      <w:tr w:rsidR="00967B75" w:rsidRPr="00495D39" w:rsidTr="00CE76B7">
        <w:trPr>
          <w:trHeight w:val="126"/>
        </w:trPr>
        <w:tc>
          <w:tcPr>
            <w:tcW w:w="16160" w:type="dxa"/>
            <w:gridSpan w:val="24"/>
            <w:tcBorders>
              <w:top w:val="single" w:sz="4" w:space="0" w:color="auto"/>
              <w:left w:val="single" w:sz="4" w:space="0" w:color="auto"/>
              <w:bottom w:val="single" w:sz="4" w:space="0" w:color="auto"/>
              <w:right w:val="single" w:sz="4" w:space="0" w:color="auto"/>
            </w:tcBorders>
            <w:vAlign w:val="center"/>
          </w:tcPr>
          <w:p w:rsidR="00967B75" w:rsidRPr="00495D39" w:rsidRDefault="00967B75" w:rsidP="00CE76B7">
            <w:pPr>
              <w:spacing w:after="0" w:line="240" w:lineRule="auto"/>
              <w:jc w:val="center"/>
              <w:rPr>
                <w:rFonts w:ascii="Times New Roman" w:eastAsia="Times New Roman" w:hAnsi="Times New Roman" w:cs="Times New Roman"/>
                <w:b/>
                <w:bCs/>
                <w:color w:val="000000"/>
                <w:sz w:val="16"/>
                <w:szCs w:val="16"/>
                <w:lang w:eastAsia="ru-RU"/>
              </w:rPr>
            </w:pPr>
            <w:r w:rsidRPr="00495D39">
              <w:rPr>
                <w:rFonts w:ascii="Times New Roman" w:eastAsia="Times New Roman" w:hAnsi="Times New Roman" w:cs="Times New Roman"/>
                <w:b/>
                <w:bCs/>
                <w:color w:val="000000"/>
                <w:sz w:val="16"/>
                <w:szCs w:val="16"/>
                <w:lang w:eastAsia="ru-RU"/>
              </w:rPr>
              <w:t>Наименование задачи: Повышение качества и доступности предоставления органами исполнительной власти государственных и  муниципальных услуг в Республике Татарстан</w:t>
            </w:r>
          </w:p>
        </w:tc>
      </w:tr>
      <w:tr w:rsidR="001A3606" w:rsidRPr="00495D39" w:rsidTr="003D60A0">
        <w:tc>
          <w:tcPr>
            <w:tcW w:w="1701" w:type="dxa"/>
            <w:tcBorders>
              <w:top w:val="single" w:sz="4" w:space="0" w:color="auto"/>
              <w:left w:val="single" w:sz="4" w:space="0" w:color="auto"/>
              <w:bottom w:val="single" w:sz="4" w:space="0" w:color="auto"/>
              <w:right w:val="single" w:sz="4" w:space="0" w:color="auto"/>
            </w:tcBorders>
            <w:vAlign w:val="center"/>
          </w:tcPr>
          <w:p w:rsidR="001A3606" w:rsidRPr="00495D39" w:rsidRDefault="001A3606" w:rsidP="003D60A0">
            <w:pPr>
              <w:pStyle w:val="ConsPlusCell"/>
              <w:widowControl/>
              <w:jc w:val="both"/>
              <w:rPr>
                <w:rFonts w:ascii="Times New Roman" w:hAnsi="Times New Roman"/>
                <w:bCs/>
                <w:color w:val="000000"/>
                <w:sz w:val="16"/>
                <w:szCs w:val="16"/>
              </w:rPr>
            </w:pPr>
            <w:r w:rsidRPr="00495D39">
              <w:rPr>
                <w:rFonts w:ascii="Times New Roman" w:hAnsi="Times New Roman"/>
                <w:bCs/>
                <w:color w:val="000000"/>
                <w:sz w:val="16"/>
                <w:szCs w:val="16"/>
              </w:rPr>
              <w:t xml:space="preserve">Проведение  </w:t>
            </w:r>
            <w:proofErr w:type="gramStart"/>
            <w:r w:rsidRPr="00495D39">
              <w:rPr>
                <w:rFonts w:ascii="Times New Roman" w:hAnsi="Times New Roman"/>
                <w:bCs/>
                <w:color w:val="000000"/>
                <w:sz w:val="16"/>
                <w:szCs w:val="16"/>
              </w:rPr>
              <w:t xml:space="preserve">обучения </w:t>
            </w:r>
            <w:r w:rsidRPr="00495D39">
              <w:rPr>
                <w:rFonts w:ascii="Times New Roman" w:hAnsi="Times New Roman"/>
                <w:bCs/>
                <w:color w:val="000000"/>
                <w:sz w:val="16"/>
                <w:szCs w:val="16"/>
              </w:rPr>
              <w:lastRenderedPageBreak/>
              <w:t>сотрудников исполнительных органов государственной власти Республики</w:t>
            </w:r>
            <w:proofErr w:type="gramEnd"/>
            <w:r w:rsidRPr="00495D39">
              <w:rPr>
                <w:rFonts w:ascii="Times New Roman" w:hAnsi="Times New Roman"/>
                <w:bCs/>
                <w:color w:val="000000"/>
                <w:sz w:val="16"/>
                <w:szCs w:val="16"/>
              </w:rPr>
              <w:t xml:space="preserve"> Татарстан по вопросам оценки регулирующего воздействия</w:t>
            </w:r>
          </w:p>
        </w:tc>
        <w:tc>
          <w:tcPr>
            <w:tcW w:w="851" w:type="dxa"/>
            <w:tcBorders>
              <w:left w:val="single" w:sz="4" w:space="0" w:color="auto"/>
              <w:bottom w:val="single" w:sz="4" w:space="0" w:color="auto"/>
              <w:right w:val="single" w:sz="4" w:space="0" w:color="auto"/>
            </w:tcBorders>
          </w:tcPr>
          <w:p w:rsidR="001A3606" w:rsidRPr="00495D39" w:rsidRDefault="001A3606" w:rsidP="003D60A0">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lastRenderedPageBreak/>
              <w:t>МЭ РТ,</w:t>
            </w:r>
          </w:p>
          <w:p w:rsidR="001A3606" w:rsidRPr="00495D39" w:rsidRDefault="001A3606" w:rsidP="003D60A0">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 xml:space="preserve">ИОГВ  </w:t>
            </w:r>
            <w:r w:rsidRPr="00495D39">
              <w:rPr>
                <w:rFonts w:ascii="Times New Roman" w:eastAsia="Times New Roman" w:hAnsi="Times New Roman" w:cs="Times New Roman"/>
                <w:bCs/>
                <w:color w:val="000000"/>
                <w:sz w:val="16"/>
                <w:szCs w:val="16"/>
                <w:lang w:eastAsia="ru-RU"/>
              </w:rPr>
              <w:lastRenderedPageBreak/>
              <w:t>РТ,</w:t>
            </w:r>
          </w:p>
          <w:p w:rsidR="001A3606" w:rsidRPr="00495D39" w:rsidRDefault="001A3606" w:rsidP="003D60A0">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НИУ ВШЭ</w:t>
            </w:r>
          </w:p>
        </w:tc>
        <w:tc>
          <w:tcPr>
            <w:tcW w:w="709" w:type="dxa"/>
            <w:tcBorders>
              <w:left w:val="single" w:sz="4" w:space="0" w:color="auto"/>
              <w:bottom w:val="single" w:sz="4" w:space="0" w:color="auto"/>
              <w:right w:val="single" w:sz="4" w:space="0" w:color="auto"/>
            </w:tcBorders>
          </w:tcPr>
          <w:p w:rsidR="001A3606" w:rsidRPr="00495D39" w:rsidRDefault="001A3606" w:rsidP="003D60A0">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lastRenderedPageBreak/>
              <w:t>2014 - 2016</w:t>
            </w:r>
          </w:p>
        </w:tc>
        <w:tc>
          <w:tcPr>
            <w:tcW w:w="2268" w:type="dxa"/>
            <w:tcBorders>
              <w:top w:val="single" w:sz="4" w:space="0" w:color="auto"/>
              <w:left w:val="single" w:sz="4" w:space="0" w:color="auto"/>
              <w:bottom w:val="single" w:sz="4" w:space="0" w:color="auto"/>
              <w:right w:val="single" w:sz="4" w:space="0" w:color="auto"/>
            </w:tcBorders>
          </w:tcPr>
          <w:p w:rsidR="001A3606" w:rsidRPr="00495D39" w:rsidRDefault="001A3606" w:rsidP="003D60A0">
            <w:pPr>
              <w:widowControl w:val="0"/>
              <w:autoSpaceDE w:val="0"/>
              <w:autoSpaceDN w:val="0"/>
              <w:adjustRightInd w:val="0"/>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 xml:space="preserve">Доля сотрудников, задействованных в процедуре </w:t>
            </w:r>
            <w:r w:rsidRPr="00495D39">
              <w:rPr>
                <w:rFonts w:ascii="Times New Roman" w:eastAsia="Times New Roman" w:hAnsi="Times New Roman" w:cs="Times New Roman"/>
                <w:bCs/>
                <w:color w:val="000000"/>
                <w:sz w:val="16"/>
                <w:szCs w:val="16"/>
                <w:lang w:eastAsia="ru-RU"/>
              </w:rPr>
              <w:lastRenderedPageBreak/>
              <w:t>оценки регулирующего воздействия прошедших обучение, %</w:t>
            </w:r>
          </w:p>
        </w:tc>
        <w:tc>
          <w:tcPr>
            <w:tcW w:w="690" w:type="dxa"/>
            <w:tcBorders>
              <w:top w:val="single" w:sz="4" w:space="0" w:color="auto"/>
              <w:left w:val="single" w:sz="4" w:space="0" w:color="auto"/>
              <w:bottom w:val="single" w:sz="4" w:space="0" w:color="auto"/>
              <w:right w:val="single" w:sz="4" w:space="0" w:color="auto"/>
            </w:tcBorders>
            <w:noWrap/>
          </w:tcPr>
          <w:p w:rsidR="001A3606" w:rsidRPr="00495D39" w:rsidRDefault="001A3606" w:rsidP="003D60A0">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lastRenderedPageBreak/>
              <w:t>-</w:t>
            </w:r>
          </w:p>
        </w:tc>
        <w:tc>
          <w:tcPr>
            <w:tcW w:w="708" w:type="dxa"/>
            <w:gridSpan w:val="2"/>
            <w:tcBorders>
              <w:top w:val="single" w:sz="4" w:space="0" w:color="auto"/>
              <w:left w:val="single" w:sz="4" w:space="0" w:color="auto"/>
              <w:bottom w:val="single" w:sz="4" w:space="0" w:color="auto"/>
              <w:right w:val="single" w:sz="4" w:space="0" w:color="auto"/>
            </w:tcBorders>
            <w:noWrap/>
          </w:tcPr>
          <w:p w:rsidR="001A3606" w:rsidRPr="00495D39" w:rsidRDefault="001A3606" w:rsidP="003D60A0">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80</w:t>
            </w:r>
          </w:p>
        </w:tc>
        <w:tc>
          <w:tcPr>
            <w:tcW w:w="715" w:type="dxa"/>
            <w:gridSpan w:val="2"/>
            <w:tcBorders>
              <w:top w:val="single" w:sz="4" w:space="0" w:color="auto"/>
              <w:left w:val="single" w:sz="4" w:space="0" w:color="auto"/>
              <w:bottom w:val="single" w:sz="4" w:space="0" w:color="auto"/>
              <w:right w:val="single" w:sz="4" w:space="0" w:color="auto"/>
            </w:tcBorders>
            <w:noWrap/>
          </w:tcPr>
          <w:p w:rsidR="001A3606" w:rsidRPr="00495D39" w:rsidRDefault="001A3606" w:rsidP="003D60A0">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90</w:t>
            </w:r>
          </w:p>
        </w:tc>
        <w:tc>
          <w:tcPr>
            <w:tcW w:w="722" w:type="dxa"/>
            <w:gridSpan w:val="2"/>
            <w:tcBorders>
              <w:top w:val="single" w:sz="4" w:space="0" w:color="auto"/>
              <w:left w:val="single" w:sz="4" w:space="0" w:color="auto"/>
              <w:bottom w:val="single" w:sz="4" w:space="0" w:color="auto"/>
              <w:right w:val="single" w:sz="4" w:space="0" w:color="auto"/>
            </w:tcBorders>
          </w:tcPr>
          <w:p w:rsidR="001A3606" w:rsidRPr="00495D39" w:rsidRDefault="001A3606" w:rsidP="003D60A0">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698" w:type="dxa"/>
            <w:tcBorders>
              <w:top w:val="single" w:sz="4" w:space="0" w:color="auto"/>
              <w:left w:val="single" w:sz="4" w:space="0" w:color="auto"/>
              <w:bottom w:val="single" w:sz="4" w:space="0" w:color="auto"/>
              <w:right w:val="single" w:sz="4" w:space="0" w:color="auto"/>
            </w:tcBorders>
          </w:tcPr>
          <w:p w:rsidR="001A3606" w:rsidRPr="00495D39" w:rsidRDefault="001A3606" w:rsidP="003D60A0">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w:t>
            </w:r>
          </w:p>
        </w:tc>
        <w:tc>
          <w:tcPr>
            <w:tcW w:w="712" w:type="dxa"/>
            <w:gridSpan w:val="2"/>
            <w:tcBorders>
              <w:top w:val="single" w:sz="4" w:space="0" w:color="auto"/>
              <w:left w:val="single" w:sz="4" w:space="0" w:color="auto"/>
              <w:bottom w:val="single" w:sz="4" w:space="0" w:color="auto"/>
              <w:right w:val="single" w:sz="4" w:space="0" w:color="auto"/>
            </w:tcBorders>
          </w:tcPr>
          <w:p w:rsidR="001A3606" w:rsidRPr="00495D39" w:rsidRDefault="001A3606"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w:t>
            </w:r>
          </w:p>
        </w:tc>
        <w:tc>
          <w:tcPr>
            <w:tcW w:w="714" w:type="dxa"/>
            <w:gridSpan w:val="2"/>
            <w:tcBorders>
              <w:top w:val="single" w:sz="4" w:space="0" w:color="auto"/>
              <w:left w:val="single" w:sz="4" w:space="0" w:color="auto"/>
              <w:bottom w:val="single" w:sz="4" w:space="0" w:color="auto"/>
              <w:right w:val="single" w:sz="4" w:space="0" w:color="auto"/>
            </w:tcBorders>
          </w:tcPr>
          <w:p w:rsidR="001A3606" w:rsidRPr="00495D39" w:rsidRDefault="001A3606" w:rsidP="003D60A0">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w:t>
            </w:r>
          </w:p>
        </w:tc>
        <w:tc>
          <w:tcPr>
            <w:tcW w:w="710" w:type="dxa"/>
            <w:tcBorders>
              <w:top w:val="single" w:sz="4" w:space="0" w:color="auto"/>
              <w:left w:val="single" w:sz="4" w:space="0" w:color="auto"/>
              <w:bottom w:val="single" w:sz="4" w:space="0" w:color="auto"/>
              <w:right w:val="single" w:sz="4" w:space="0" w:color="auto"/>
            </w:tcBorders>
          </w:tcPr>
          <w:p w:rsidR="001A3606" w:rsidRPr="00495D39" w:rsidRDefault="001A3606" w:rsidP="003D60A0">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1A3606" w:rsidRPr="00495D39" w:rsidRDefault="001A3606"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200</w:t>
            </w:r>
            <w:r w:rsidR="00850D9A">
              <w:rPr>
                <w:rFonts w:ascii="Times New Roman" w:eastAsia="Times New Roman" w:hAnsi="Times New Roman" w:cs="Times New Roman"/>
                <w:bCs/>
                <w:color w:val="000000"/>
                <w:sz w:val="16"/>
                <w:szCs w:val="16"/>
                <w:lang w:eastAsia="ru-RU"/>
              </w:rPr>
              <w:t>,0</w:t>
            </w:r>
          </w:p>
          <w:p w:rsidR="00545EE3" w:rsidRPr="00495D39" w:rsidRDefault="00545EE3"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1A3606" w:rsidRPr="00495D39" w:rsidRDefault="001A3606"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300</w:t>
            </w:r>
            <w:r w:rsidR="00850D9A">
              <w:rPr>
                <w:rFonts w:ascii="Times New Roman" w:eastAsia="Times New Roman" w:hAnsi="Times New Roman" w:cs="Times New Roman"/>
                <w:bCs/>
                <w:color w:val="000000"/>
                <w:sz w:val="16"/>
                <w:szCs w:val="16"/>
                <w:lang w:eastAsia="ru-RU"/>
              </w:rPr>
              <w:t>,0</w:t>
            </w:r>
          </w:p>
          <w:p w:rsidR="009E569A" w:rsidRPr="00495D39" w:rsidRDefault="009E569A"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1A3606" w:rsidRPr="00495D39" w:rsidRDefault="001A3606"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200</w:t>
            </w:r>
            <w:r w:rsidR="00850D9A">
              <w:rPr>
                <w:rFonts w:ascii="Times New Roman" w:eastAsia="Times New Roman" w:hAnsi="Times New Roman" w:cs="Times New Roman"/>
                <w:bCs/>
                <w:color w:val="000000"/>
                <w:sz w:val="16"/>
                <w:szCs w:val="16"/>
                <w:lang w:eastAsia="ru-RU"/>
              </w:rPr>
              <w:t>,0</w:t>
            </w:r>
          </w:p>
          <w:p w:rsidR="009E569A" w:rsidRPr="00495D39" w:rsidRDefault="009E569A"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1A3606" w:rsidRPr="00495D39" w:rsidRDefault="001A3606" w:rsidP="003D60A0">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tcPr>
          <w:p w:rsidR="001A3606" w:rsidRPr="00495D39" w:rsidRDefault="001A3606" w:rsidP="003D60A0">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1A3606" w:rsidRPr="00495D39" w:rsidRDefault="001A3606" w:rsidP="003D60A0">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1A3606" w:rsidRPr="00495D39" w:rsidRDefault="001A3606" w:rsidP="003D60A0">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w:t>
            </w:r>
          </w:p>
        </w:tc>
      </w:tr>
      <w:tr w:rsidR="001A3606" w:rsidRPr="00495D39" w:rsidTr="003D60A0">
        <w:tc>
          <w:tcPr>
            <w:tcW w:w="1701" w:type="dxa"/>
            <w:tcBorders>
              <w:top w:val="single" w:sz="4" w:space="0" w:color="auto"/>
              <w:left w:val="single" w:sz="4" w:space="0" w:color="auto"/>
              <w:bottom w:val="single" w:sz="4" w:space="0" w:color="auto"/>
              <w:right w:val="single" w:sz="4" w:space="0" w:color="auto"/>
            </w:tcBorders>
            <w:vAlign w:val="center"/>
          </w:tcPr>
          <w:p w:rsidR="001A3606" w:rsidRPr="00495D39" w:rsidRDefault="001A3606" w:rsidP="003D60A0">
            <w:pPr>
              <w:pStyle w:val="ConsPlusCell"/>
              <w:widowControl/>
              <w:jc w:val="both"/>
              <w:rPr>
                <w:rFonts w:ascii="Times New Roman" w:hAnsi="Times New Roman"/>
                <w:bCs/>
                <w:color w:val="000000"/>
                <w:sz w:val="16"/>
                <w:szCs w:val="16"/>
              </w:rPr>
            </w:pPr>
            <w:r w:rsidRPr="00495D39">
              <w:rPr>
                <w:rFonts w:ascii="Times New Roman" w:hAnsi="Times New Roman"/>
                <w:bCs/>
                <w:color w:val="000000"/>
                <w:sz w:val="16"/>
                <w:szCs w:val="16"/>
              </w:rPr>
              <w:lastRenderedPageBreak/>
              <w:t xml:space="preserve">Проведение </w:t>
            </w:r>
            <w:proofErr w:type="spellStart"/>
            <w:r w:rsidRPr="00495D39">
              <w:rPr>
                <w:rFonts w:ascii="Times New Roman" w:hAnsi="Times New Roman"/>
                <w:bCs/>
                <w:color w:val="000000"/>
                <w:sz w:val="16"/>
                <w:szCs w:val="16"/>
              </w:rPr>
              <w:t>социсследований</w:t>
            </w:r>
            <w:proofErr w:type="spellEnd"/>
            <w:r w:rsidRPr="00495D39">
              <w:rPr>
                <w:rFonts w:ascii="Times New Roman" w:hAnsi="Times New Roman"/>
                <w:bCs/>
                <w:color w:val="000000"/>
                <w:sz w:val="16"/>
                <w:szCs w:val="16"/>
              </w:rPr>
              <w:t xml:space="preserve"> среди </w:t>
            </w:r>
            <w:r w:rsidR="006F1DD2">
              <w:rPr>
                <w:rFonts w:ascii="Times New Roman" w:hAnsi="Times New Roman"/>
                <w:bCs/>
                <w:color w:val="000000"/>
                <w:sz w:val="16"/>
                <w:szCs w:val="16"/>
              </w:rPr>
              <w:t xml:space="preserve">граждан, </w:t>
            </w:r>
            <w:r w:rsidRPr="00495D39">
              <w:rPr>
                <w:rFonts w:ascii="Times New Roman" w:hAnsi="Times New Roman"/>
                <w:bCs/>
                <w:color w:val="000000"/>
                <w:sz w:val="16"/>
                <w:szCs w:val="16"/>
              </w:rPr>
              <w:t xml:space="preserve">представителей </w:t>
            </w:r>
            <w:proofErr w:type="gramStart"/>
            <w:r w:rsidRPr="00495D39">
              <w:rPr>
                <w:rFonts w:ascii="Times New Roman" w:hAnsi="Times New Roman"/>
                <w:bCs/>
                <w:color w:val="000000"/>
                <w:sz w:val="16"/>
                <w:szCs w:val="16"/>
              </w:rPr>
              <w:t>бизнес-сообщества</w:t>
            </w:r>
            <w:proofErr w:type="gramEnd"/>
            <w:r w:rsidRPr="00495D39">
              <w:rPr>
                <w:rFonts w:ascii="Times New Roman" w:hAnsi="Times New Roman"/>
                <w:bCs/>
                <w:color w:val="000000"/>
                <w:sz w:val="16"/>
                <w:szCs w:val="16"/>
              </w:rPr>
              <w:t xml:space="preserve"> удовлетворенностью  получения государственных и муниципальных услуг,</w:t>
            </w:r>
            <w:r w:rsidR="006F1DD2">
              <w:rPr>
                <w:rFonts w:ascii="Times New Roman" w:hAnsi="Times New Roman"/>
                <w:bCs/>
                <w:color w:val="000000"/>
                <w:sz w:val="16"/>
                <w:szCs w:val="16"/>
              </w:rPr>
              <w:t xml:space="preserve"> в том числе</w:t>
            </w:r>
            <w:r w:rsidRPr="00495D39">
              <w:rPr>
                <w:rFonts w:ascii="Times New Roman" w:hAnsi="Times New Roman"/>
                <w:bCs/>
                <w:color w:val="000000"/>
                <w:sz w:val="16"/>
                <w:szCs w:val="16"/>
              </w:rPr>
              <w:t xml:space="preserve"> связанных с разрешительными полномочиями</w:t>
            </w:r>
          </w:p>
        </w:tc>
        <w:tc>
          <w:tcPr>
            <w:tcW w:w="851" w:type="dxa"/>
            <w:tcBorders>
              <w:left w:val="single" w:sz="4" w:space="0" w:color="auto"/>
              <w:bottom w:val="single" w:sz="4" w:space="0" w:color="auto"/>
              <w:right w:val="single" w:sz="4" w:space="0" w:color="auto"/>
            </w:tcBorders>
          </w:tcPr>
          <w:p w:rsidR="001A3606" w:rsidRPr="00495D39" w:rsidRDefault="0080124E" w:rsidP="003D60A0">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КСЭМ РТ, </w:t>
            </w:r>
            <w:r w:rsidR="001A3606" w:rsidRPr="00495D39">
              <w:rPr>
                <w:rFonts w:ascii="Times New Roman" w:eastAsia="Times New Roman" w:hAnsi="Times New Roman" w:cs="Times New Roman"/>
                <w:bCs/>
                <w:color w:val="000000"/>
                <w:sz w:val="16"/>
                <w:szCs w:val="16"/>
                <w:lang w:eastAsia="ru-RU"/>
              </w:rPr>
              <w:t>МЭ РТ</w:t>
            </w:r>
          </w:p>
        </w:tc>
        <w:tc>
          <w:tcPr>
            <w:tcW w:w="709" w:type="dxa"/>
            <w:tcBorders>
              <w:left w:val="single" w:sz="4" w:space="0" w:color="auto"/>
              <w:bottom w:val="single" w:sz="4" w:space="0" w:color="auto"/>
              <w:right w:val="single" w:sz="4" w:space="0" w:color="auto"/>
            </w:tcBorders>
          </w:tcPr>
          <w:p w:rsidR="001A3606" w:rsidRPr="00495D39" w:rsidRDefault="001A3606" w:rsidP="0080124E">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 xml:space="preserve">2014 - </w:t>
            </w:r>
            <w:r w:rsidRPr="00CE311A">
              <w:rPr>
                <w:rFonts w:ascii="Times New Roman" w:eastAsia="Times New Roman" w:hAnsi="Times New Roman" w:cs="Times New Roman"/>
                <w:bCs/>
                <w:color w:val="000000"/>
                <w:sz w:val="16"/>
                <w:szCs w:val="16"/>
                <w:lang w:eastAsia="ru-RU"/>
              </w:rPr>
              <w:t>20</w:t>
            </w:r>
            <w:r w:rsidR="0080124E">
              <w:rPr>
                <w:rFonts w:ascii="Times New Roman" w:eastAsia="Times New Roman" w:hAnsi="Times New Roman" w:cs="Times New Roman"/>
                <w:bCs/>
                <w:color w:val="000000"/>
                <w:sz w:val="16"/>
                <w:szCs w:val="16"/>
                <w:lang w:eastAsia="ru-RU"/>
              </w:rPr>
              <w:t>18</w:t>
            </w:r>
          </w:p>
        </w:tc>
        <w:tc>
          <w:tcPr>
            <w:tcW w:w="2268" w:type="dxa"/>
            <w:tcBorders>
              <w:top w:val="single" w:sz="4" w:space="0" w:color="auto"/>
              <w:left w:val="single" w:sz="4" w:space="0" w:color="auto"/>
              <w:bottom w:val="single" w:sz="4" w:space="0" w:color="auto"/>
              <w:right w:val="single" w:sz="4" w:space="0" w:color="auto"/>
            </w:tcBorders>
          </w:tcPr>
          <w:p w:rsidR="008A4469" w:rsidRPr="00495D39" w:rsidRDefault="008A4469" w:rsidP="003D60A0">
            <w:pPr>
              <w:widowControl w:val="0"/>
              <w:autoSpaceDE w:val="0"/>
              <w:autoSpaceDN w:val="0"/>
              <w:adjustRightInd w:val="0"/>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Р</w:t>
            </w:r>
            <w:r w:rsidR="001A3606" w:rsidRPr="00495D39">
              <w:rPr>
                <w:rFonts w:ascii="Times New Roman" w:eastAsia="Times New Roman" w:hAnsi="Times New Roman" w:cs="Times New Roman"/>
                <w:bCs/>
                <w:color w:val="000000"/>
                <w:sz w:val="16"/>
                <w:szCs w:val="16"/>
                <w:lang w:eastAsia="ru-RU"/>
              </w:rPr>
              <w:t>езультаты</w:t>
            </w:r>
            <w:r w:rsidR="003D60A0">
              <w:rPr>
                <w:rFonts w:ascii="Times New Roman" w:eastAsia="Times New Roman" w:hAnsi="Times New Roman" w:cs="Times New Roman"/>
                <w:bCs/>
                <w:color w:val="000000"/>
                <w:sz w:val="16"/>
                <w:szCs w:val="16"/>
                <w:lang w:eastAsia="ru-RU"/>
              </w:rPr>
              <w:t xml:space="preserve"> </w:t>
            </w:r>
            <w:proofErr w:type="gramStart"/>
            <w:r w:rsidRPr="00495D39">
              <w:rPr>
                <w:rFonts w:ascii="Times New Roman" w:eastAsia="Times New Roman" w:hAnsi="Times New Roman" w:cs="Times New Roman"/>
                <w:bCs/>
                <w:color w:val="000000"/>
                <w:sz w:val="16"/>
                <w:szCs w:val="16"/>
                <w:lang w:eastAsia="ru-RU"/>
              </w:rPr>
              <w:t>с</w:t>
            </w:r>
            <w:r w:rsidR="001A3606" w:rsidRPr="00495D39">
              <w:rPr>
                <w:rFonts w:ascii="Times New Roman" w:eastAsia="Times New Roman" w:hAnsi="Times New Roman" w:cs="Times New Roman"/>
                <w:bCs/>
                <w:color w:val="000000"/>
                <w:sz w:val="16"/>
                <w:szCs w:val="16"/>
                <w:lang w:eastAsia="ru-RU"/>
              </w:rPr>
              <w:t>оци</w:t>
            </w:r>
            <w:r w:rsidRPr="00495D39">
              <w:rPr>
                <w:rFonts w:ascii="Times New Roman" w:eastAsia="Times New Roman" w:hAnsi="Times New Roman" w:cs="Times New Roman"/>
                <w:bCs/>
                <w:color w:val="000000"/>
                <w:sz w:val="16"/>
                <w:szCs w:val="16"/>
                <w:lang w:eastAsia="ru-RU"/>
              </w:rPr>
              <w:t>ологических</w:t>
            </w:r>
            <w:proofErr w:type="gramEnd"/>
          </w:p>
          <w:p w:rsidR="001A3606" w:rsidRPr="00495D39" w:rsidRDefault="008A4469" w:rsidP="003D60A0">
            <w:pPr>
              <w:widowControl w:val="0"/>
              <w:autoSpaceDE w:val="0"/>
              <w:autoSpaceDN w:val="0"/>
              <w:adjustRightInd w:val="0"/>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и</w:t>
            </w:r>
            <w:r w:rsidR="001A3606" w:rsidRPr="00495D39">
              <w:rPr>
                <w:rFonts w:ascii="Times New Roman" w:eastAsia="Times New Roman" w:hAnsi="Times New Roman" w:cs="Times New Roman"/>
                <w:bCs/>
                <w:color w:val="000000"/>
                <w:sz w:val="16"/>
                <w:szCs w:val="16"/>
                <w:lang w:eastAsia="ru-RU"/>
              </w:rPr>
              <w:t>сследований</w:t>
            </w:r>
            <w:r w:rsidR="0080126C">
              <w:rPr>
                <w:rFonts w:ascii="Times New Roman" w:eastAsia="Times New Roman" w:hAnsi="Times New Roman" w:cs="Times New Roman"/>
                <w:bCs/>
                <w:color w:val="000000"/>
                <w:sz w:val="16"/>
                <w:szCs w:val="16"/>
                <w:lang w:eastAsia="ru-RU"/>
              </w:rPr>
              <w:t>, ед.</w:t>
            </w:r>
          </w:p>
        </w:tc>
        <w:tc>
          <w:tcPr>
            <w:tcW w:w="690" w:type="dxa"/>
            <w:tcBorders>
              <w:top w:val="single" w:sz="4" w:space="0" w:color="auto"/>
              <w:left w:val="single" w:sz="4" w:space="0" w:color="auto"/>
              <w:bottom w:val="single" w:sz="4" w:space="0" w:color="auto"/>
              <w:right w:val="single" w:sz="4" w:space="0" w:color="auto"/>
            </w:tcBorders>
            <w:noWrap/>
          </w:tcPr>
          <w:p w:rsidR="001A3606" w:rsidRPr="00495D39" w:rsidRDefault="001A3606"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w:t>
            </w:r>
          </w:p>
        </w:tc>
        <w:tc>
          <w:tcPr>
            <w:tcW w:w="708" w:type="dxa"/>
            <w:gridSpan w:val="2"/>
            <w:tcBorders>
              <w:top w:val="single" w:sz="4" w:space="0" w:color="auto"/>
              <w:left w:val="single" w:sz="4" w:space="0" w:color="auto"/>
              <w:bottom w:val="single" w:sz="4" w:space="0" w:color="auto"/>
              <w:right w:val="single" w:sz="4" w:space="0" w:color="auto"/>
            </w:tcBorders>
            <w:noWrap/>
          </w:tcPr>
          <w:p w:rsidR="001A3606" w:rsidRPr="00495D39" w:rsidRDefault="001A3606"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w:t>
            </w:r>
          </w:p>
        </w:tc>
        <w:tc>
          <w:tcPr>
            <w:tcW w:w="715" w:type="dxa"/>
            <w:gridSpan w:val="2"/>
            <w:tcBorders>
              <w:top w:val="single" w:sz="4" w:space="0" w:color="auto"/>
              <w:left w:val="single" w:sz="4" w:space="0" w:color="auto"/>
              <w:bottom w:val="single" w:sz="4" w:space="0" w:color="auto"/>
              <w:right w:val="single" w:sz="4" w:space="0" w:color="auto"/>
            </w:tcBorders>
            <w:noWrap/>
          </w:tcPr>
          <w:p w:rsidR="001A3606" w:rsidRPr="00495D39" w:rsidRDefault="001A3606"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w:t>
            </w:r>
          </w:p>
        </w:tc>
        <w:tc>
          <w:tcPr>
            <w:tcW w:w="722" w:type="dxa"/>
            <w:gridSpan w:val="2"/>
            <w:tcBorders>
              <w:top w:val="single" w:sz="4" w:space="0" w:color="auto"/>
              <w:left w:val="single" w:sz="4" w:space="0" w:color="auto"/>
              <w:bottom w:val="single" w:sz="4" w:space="0" w:color="auto"/>
              <w:right w:val="single" w:sz="4" w:space="0" w:color="auto"/>
            </w:tcBorders>
          </w:tcPr>
          <w:p w:rsidR="001A3606" w:rsidRPr="00CE311A" w:rsidRDefault="001A3606"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CE311A">
              <w:rPr>
                <w:rFonts w:ascii="Times New Roman" w:eastAsia="Times New Roman" w:hAnsi="Times New Roman" w:cs="Times New Roman"/>
                <w:bCs/>
                <w:color w:val="000000"/>
                <w:sz w:val="16"/>
                <w:szCs w:val="16"/>
                <w:lang w:eastAsia="ru-RU"/>
              </w:rPr>
              <w:t>1</w:t>
            </w:r>
          </w:p>
        </w:tc>
        <w:tc>
          <w:tcPr>
            <w:tcW w:w="698" w:type="dxa"/>
            <w:tcBorders>
              <w:top w:val="single" w:sz="4" w:space="0" w:color="auto"/>
              <w:left w:val="single" w:sz="4" w:space="0" w:color="auto"/>
              <w:bottom w:val="single" w:sz="4" w:space="0" w:color="auto"/>
              <w:right w:val="single" w:sz="4" w:space="0" w:color="auto"/>
            </w:tcBorders>
          </w:tcPr>
          <w:p w:rsidR="001A3606" w:rsidRPr="00CE311A" w:rsidRDefault="00EC2DCE"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CE311A">
              <w:rPr>
                <w:rFonts w:ascii="Times New Roman" w:eastAsia="Times New Roman" w:hAnsi="Times New Roman" w:cs="Times New Roman"/>
                <w:bCs/>
                <w:color w:val="000000"/>
                <w:sz w:val="16"/>
                <w:szCs w:val="16"/>
                <w:lang w:eastAsia="ru-RU"/>
              </w:rPr>
              <w:t>1</w:t>
            </w:r>
          </w:p>
        </w:tc>
        <w:tc>
          <w:tcPr>
            <w:tcW w:w="712" w:type="dxa"/>
            <w:gridSpan w:val="2"/>
            <w:tcBorders>
              <w:top w:val="single" w:sz="4" w:space="0" w:color="auto"/>
              <w:left w:val="single" w:sz="4" w:space="0" w:color="auto"/>
              <w:bottom w:val="single" w:sz="4" w:space="0" w:color="auto"/>
              <w:right w:val="single" w:sz="4" w:space="0" w:color="auto"/>
            </w:tcBorders>
          </w:tcPr>
          <w:p w:rsidR="001A3606" w:rsidRPr="00CE311A" w:rsidRDefault="00EC2DCE"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CE311A">
              <w:rPr>
                <w:rFonts w:ascii="Times New Roman" w:eastAsia="Times New Roman" w:hAnsi="Times New Roman" w:cs="Times New Roman"/>
                <w:bCs/>
                <w:color w:val="000000"/>
                <w:sz w:val="16"/>
                <w:szCs w:val="16"/>
                <w:lang w:eastAsia="ru-RU"/>
              </w:rPr>
              <w:t>1</w:t>
            </w:r>
          </w:p>
        </w:tc>
        <w:tc>
          <w:tcPr>
            <w:tcW w:w="714" w:type="dxa"/>
            <w:gridSpan w:val="2"/>
            <w:tcBorders>
              <w:top w:val="single" w:sz="4" w:space="0" w:color="auto"/>
              <w:left w:val="single" w:sz="4" w:space="0" w:color="auto"/>
              <w:bottom w:val="single" w:sz="4" w:space="0" w:color="auto"/>
              <w:right w:val="single" w:sz="4" w:space="0" w:color="auto"/>
            </w:tcBorders>
          </w:tcPr>
          <w:p w:rsidR="001A3606" w:rsidRPr="00CE311A" w:rsidRDefault="00EC2DCE"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CE311A">
              <w:rPr>
                <w:rFonts w:ascii="Times New Roman" w:eastAsia="Times New Roman" w:hAnsi="Times New Roman" w:cs="Times New Roman"/>
                <w:bCs/>
                <w:color w:val="000000"/>
                <w:sz w:val="16"/>
                <w:szCs w:val="16"/>
                <w:lang w:eastAsia="ru-RU"/>
              </w:rPr>
              <w:t>1</w:t>
            </w:r>
          </w:p>
        </w:tc>
        <w:tc>
          <w:tcPr>
            <w:tcW w:w="710" w:type="dxa"/>
            <w:tcBorders>
              <w:top w:val="single" w:sz="4" w:space="0" w:color="auto"/>
              <w:left w:val="single" w:sz="4" w:space="0" w:color="auto"/>
              <w:bottom w:val="single" w:sz="4" w:space="0" w:color="auto"/>
              <w:right w:val="single" w:sz="4" w:space="0" w:color="auto"/>
            </w:tcBorders>
          </w:tcPr>
          <w:p w:rsidR="001A3606" w:rsidRPr="00CE311A" w:rsidRDefault="00EC2DCE"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CE311A">
              <w:rPr>
                <w:rFonts w:ascii="Times New Roman" w:eastAsia="Times New Roman" w:hAnsi="Times New Roman" w:cs="Times New Roman"/>
                <w:bCs/>
                <w:color w:val="000000"/>
                <w:sz w:val="16"/>
                <w:szCs w:val="16"/>
                <w:lang w:eastAsia="ru-RU"/>
              </w:rPr>
              <w:t>1</w:t>
            </w:r>
          </w:p>
        </w:tc>
        <w:tc>
          <w:tcPr>
            <w:tcW w:w="709" w:type="dxa"/>
            <w:tcBorders>
              <w:top w:val="single" w:sz="4" w:space="0" w:color="auto"/>
              <w:left w:val="single" w:sz="4" w:space="0" w:color="auto"/>
              <w:bottom w:val="single" w:sz="4" w:space="0" w:color="auto"/>
              <w:right w:val="single" w:sz="4" w:space="0" w:color="auto"/>
            </w:tcBorders>
          </w:tcPr>
          <w:p w:rsidR="00545EE3" w:rsidRPr="00CE311A" w:rsidRDefault="00EC2DCE"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CE311A">
              <w:rPr>
                <w:rFonts w:ascii="Times New Roman" w:eastAsia="Times New Roman" w:hAnsi="Times New Roman" w:cs="Times New Roman"/>
                <w:bCs/>
                <w:color w:val="000000"/>
                <w:sz w:val="16"/>
                <w:szCs w:val="16"/>
                <w:lang w:eastAsia="ru-RU"/>
              </w:rPr>
              <w:t>6</w:t>
            </w:r>
            <w:r w:rsidR="001A3606" w:rsidRPr="00CE311A">
              <w:rPr>
                <w:rFonts w:ascii="Times New Roman" w:eastAsia="Times New Roman" w:hAnsi="Times New Roman" w:cs="Times New Roman"/>
                <w:bCs/>
                <w:color w:val="000000"/>
                <w:sz w:val="16"/>
                <w:szCs w:val="16"/>
                <w:lang w:eastAsia="ru-RU"/>
              </w:rPr>
              <w:t>00</w:t>
            </w:r>
            <w:r w:rsidR="00850D9A" w:rsidRPr="00CE311A">
              <w:rPr>
                <w:rFonts w:ascii="Times New Roman" w:eastAsia="Times New Roman" w:hAnsi="Times New Roman" w:cs="Times New Roman"/>
                <w:bCs/>
                <w:color w:val="000000"/>
                <w:sz w:val="16"/>
                <w:szCs w:val="16"/>
                <w:lang w:eastAsia="ru-RU"/>
              </w:rPr>
              <w:t>,0</w:t>
            </w:r>
          </w:p>
          <w:p w:rsidR="001A3606" w:rsidRPr="00CE311A" w:rsidRDefault="00545EE3"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CE311A">
              <w:rPr>
                <w:rFonts w:ascii="Times New Roman" w:eastAsia="Times New Roman" w:hAnsi="Times New Roman" w:cs="Times New Roman"/>
                <w:bCs/>
                <w:color w:val="000000"/>
                <w:sz w:val="16"/>
                <w:szCs w:val="16"/>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1A3606" w:rsidRPr="00CE311A" w:rsidRDefault="00EC2DCE"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CE311A">
              <w:rPr>
                <w:rFonts w:ascii="Times New Roman" w:eastAsia="Times New Roman" w:hAnsi="Times New Roman" w:cs="Times New Roman"/>
                <w:bCs/>
                <w:color w:val="000000"/>
                <w:sz w:val="16"/>
                <w:szCs w:val="16"/>
                <w:lang w:eastAsia="ru-RU"/>
              </w:rPr>
              <w:t>630,0</w:t>
            </w:r>
          </w:p>
          <w:p w:rsidR="00EC2DCE" w:rsidRPr="00CE311A" w:rsidRDefault="00EC2DCE"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CE311A">
              <w:rPr>
                <w:rFonts w:ascii="Times New Roman" w:eastAsia="Times New Roman" w:hAnsi="Times New Roman" w:cs="Times New Roman"/>
                <w:bCs/>
                <w:color w:val="000000"/>
                <w:sz w:val="16"/>
                <w:szCs w:val="16"/>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1A3606" w:rsidRPr="00CE311A" w:rsidRDefault="00EC2DCE"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CE311A">
              <w:rPr>
                <w:rFonts w:ascii="Times New Roman" w:eastAsia="Times New Roman" w:hAnsi="Times New Roman" w:cs="Times New Roman"/>
                <w:bCs/>
                <w:color w:val="000000"/>
                <w:sz w:val="16"/>
                <w:szCs w:val="16"/>
                <w:lang w:eastAsia="ru-RU"/>
              </w:rPr>
              <w:t>661,5</w:t>
            </w:r>
          </w:p>
          <w:p w:rsidR="00EC2DCE" w:rsidRPr="00CE311A" w:rsidRDefault="00EC2DCE"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CE311A">
              <w:rPr>
                <w:rFonts w:ascii="Times New Roman" w:eastAsia="Times New Roman" w:hAnsi="Times New Roman" w:cs="Times New Roman"/>
                <w:bCs/>
                <w:color w:val="000000"/>
                <w:sz w:val="16"/>
                <w:szCs w:val="16"/>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1A3606" w:rsidRPr="00CE311A" w:rsidRDefault="00EC2DCE"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CE311A">
              <w:rPr>
                <w:rFonts w:ascii="Times New Roman" w:eastAsia="Times New Roman" w:hAnsi="Times New Roman" w:cs="Times New Roman"/>
                <w:bCs/>
                <w:color w:val="000000"/>
                <w:sz w:val="16"/>
                <w:szCs w:val="16"/>
                <w:lang w:eastAsia="ru-RU"/>
              </w:rPr>
              <w:t>693,9</w:t>
            </w:r>
          </w:p>
          <w:p w:rsidR="00EC2DCE" w:rsidRPr="00CE311A" w:rsidRDefault="00EC2DCE"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CE311A">
              <w:rPr>
                <w:rFonts w:ascii="Times New Roman" w:eastAsia="Times New Roman" w:hAnsi="Times New Roman" w:cs="Times New Roman"/>
                <w:bCs/>
                <w:color w:val="000000"/>
                <w:sz w:val="16"/>
                <w:szCs w:val="16"/>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1A3606" w:rsidRPr="00CE311A" w:rsidRDefault="00EC2DCE"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CE311A">
              <w:rPr>
                <w:rFonts w:ascii="Times New Roman" w:eastAsia="Times New Roman" w:hAnsi="Times New Roman" w:cs="Times New Roman"/>
                <w:bCs/>
                <w:color w:val="000000"/>
                <w:sz w:val="16"/>
                <w:szCs w:val="16"/>
                <w:lang w:eastAsia="ru-RU"/>
              </w:rPr>
              <w:t>727,2</w:t>
            </w:r>
          </w:p>
          <w:p w:rsidR="00EC2DCE" w:rsidRPr="00CE311A" w:rsidRDefault="00EC2DCE"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CE311A">
              <w:rPr>
                <w:rFonts w:ascii="Times New Roman" w:eastAsia="Times New Roman" w:hAnsi="Times New Roman" w:cs="Times New Roman"/>
                <w:bCs/>
                <w:color w:val="000000"/>
                <w:sz w:val="16"/>
                <w:szCs w:val="16"/>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EC2DCE" w:rsidRPr="00CE311A" w:rsidRDefault="00EC2DCE" w:rsidP="003D60A0">
            <w:pPr>
              <w:spacing w:after="0" w:line="240" w:lineRule="auto"/>
              <w:ind w:right="-108"/>
              <w:jc w:val="center"/>
              <w:rPr>
                <w:rFonts w:ascii="Times New Roman" w:eastAsia="Times New Roman" w:hAnsi="Times New Roman" w:cs="Times New Roman"/>
                <w:bCs/>
                <w:color w:val="000000"/>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rsidR="00EC2DCE" w:rsidRPr="00CE311A" w:rsidRDefault="00EC2DCE" w:rsidP="003D60A0">
            <w:pPr>
              <w:spacing w:after="0" w:line="240" w:lineRule="auto"/>
              <w:ind w:right="-108"/>
              <w:jc w:val="center"/>
              <w:rPr>
                <w:rFonts w:ascii="Times New Roman" w:eastAsia="Times New Roman" w:hAnsi="Times New Roman" w:cs="Times New Roman"/>
                <w:bCs/>
                <w:color w:val="000000"/>
                <w:sz w:val="16"/>
                <w:szCs w:val="16"/>
                <w:lang w:eastAsia="ru-RU"/>
              </w:rPr>
            </w:pPr>
          </w:p>
        </w:tc>
      </w:tr>
      <w:tr w:rsidR="00B12B7A" w:rsidRPr="00495D39" w:rsidTr="00202659">
        <w:tc>
          <w:tcPr>
            <w:tcW w:w="1701" w:type="dxa"/>
            <w:tcBorders>
              <w:top w:val="single" w:sz="4" w:space="0" w:color="auto"/>
              <w:left w:val="single" w:sz="4" w:space="0" w:color="auto"/>
              <w:bottom w:val="single" w:sz="4" w:space="0" w:color="auto"/>
              <w:right w:val="single" w:sz="4" w:space="0" w:color="auto"/>
            </w:tcBorders>
          </w:tcPr>
          <w:p w:rsidR="00B12B7A" w:rsidRPr="00B12B7A" w:rsidRDefault="00B12B7A" w:rsidP="00202659">
            <w:pPr>
              <w:pStyle w:val="ConsPlusCell"/>
              <w:widowControl/>
              <w:jc w:val="both"/>
              <w:rPr>
                <w:rFonts w:ascii="Times New Roman" w:hAnsi="Times New Roman"/>
                <w:sz w:val="16"/>
                <w:szCs w:val="16"/>
              </w:rPr>
            </w:pPr>
            <w:r w:rsidRPr="00B12B7A">
              <w:rPr>
                <w:rFonts w:ascii="Times New Roman" w:hAnsi="Times New Roman"/>
                <w:sz w:val="16"/>
                <w:szCs w:val="16"/>
              </w:rPr>
              <w:t>Анализ процессов предоставления государственных и муниципальных услуг (функций), связанных с разрешительными полномочиями на предмет выявления избыточных процедур</w:t>
            </w:r>
          </w:p>
        </w:tc>
        <w:tc>
          <w:tcPr>
            <w:tcW w:w="851" w:type="dxa"/>
            <w:tcBorders>
              <w:left w:val="single" w:sz="4" w:space="0" w:color="auto"/>
              <w:bottom w:val="single" w:sz="4" w:space="0" w:color="auto"/>
              <w:right w:val="single" w:sz="4" w:space="0" w:color="auto"/>
            </w:tcBorders>
          </w:tcPr>
          <w:p w:rsidR="00B12B7A" w:rsidRPr="00B12B7A" w:rsidRDefault="00B12B7A" w:rsidP="00202659">
            <w:pPr>
              <w:widowControl w:val="0"/>
              <w:autoSpaceDE w:val="0"/>
              <w:autoSpaceDN w:val="0"/>
              <w:adjustRightInd w:val="0"/>
              <w:spacing w:after="0" w:line="240" w:lineRule="auto"/>
              <w:jc w:val="center"/>
              <w:rPr>
                <w:rFonts w:ascii="Times New Roman" w:hAnsi="Times New Roman" w:cs="Times New Roman"/>
                <w:sz w:val="16"/>
                <w:szCs w:val="16"/>
              </w:rPr>
            </w:pPr>
            <w:r w:rsidRPr="00B12B7A">
              <w:rPr>
                <w:rFonts w:ascii="Times New Roman" w:hAnsi="Times New Roman" w:cs="Times New Roman"/>
                <w:sz w:val="16"/>
                <w:szCs w:val="16"/>
              </w:rPr>
              <w:t>ИОГВ  РТ,</w:t>
            </w:r>
          </w:p>
          <w:p w:rsidR="00B12B7A" w:rsidRPr="00B12B7A" w:rsidRDefault="00B12B7A" w:rsidP="00202659">
            <w:pPr>
              <w:widowControl w:val="0"/>
              <w:autoSpaceDE w:val="0"/>
              <w:autoSpaceDN w:val="0"/>
              <w:adjustRightInd w:val="0"/>
              <w:spacing w:after="0" w:line="240" w:lineRule="auto"/>
              <w:jc w:val="center"/>
              <w:rPr>
                <w:rFonts w:ascii="Times New Roman" w:hAnsi="Times New Roman" w:cs="Times New Roman"/>
                <w:sz w:val="16"/>
                <w:szCs w:val="16"/>
              </w:rPr>
            </w:pPr>
            <w:r w:rsidRPr="00B12B7A">
              <w:rPr>
                <w:rFonts w:ascii="Times New Roman" w:hAnsi="Times New Roman" w:cs="Times New Roman"/>
                <w:sz w:val="16"/>
                <w:szCs w:val="16"/>
              </w:rPr>
              <w:t>ОМС РТ</w:t>
            </w:r>
          </w:p>
        </w:tc>
        <w:tc>
          <w:tcPr>
            <w:tcW w:w="709" w:type="dxa"/>
            <w:tcBorders>
              <w:left w:val="single" w:sz="4" w:space="0" w:color="auto"/>
              <w:bottom w:val="single" w:sz="4" w:space="0" w:color="auto"/>
              <w:right w:val="single" w:sz="4" w:space="0" w:color="auto"/>
            </w:tcBorders>
          </w:tcPr>
          <w:p w:rsidR="00B12B7A" w:rsidRPr="00B12B7A" w:rsidRDefault="00B12B7A" w:rsidP="00202659">
            <w:pPr>
              <w:pStyle w:val="ConsPlusCell"/>
              <w:widowControl/>
              <w:jc w:val="center"/>
              <w:rPr>
                <w:rFonts w:ascii="Times New Roman" w:hAnsi="Times New Roman"/>
                <w:color w:val="000000"/>
                <w:sz w:val="16"/>
                <w:szCs w:val="16"/>
              </w:rPr>
            </w:pPr>
            <w:r w:rsidRPr="00B12B7A">
              <w:rPr>
                <w:rFonts w:ascii="Times New Roman" w:hAnsi="Times New Roman"/>
                <w:color w:val="000000"/>
                <w:sz w:val="16"/>
                <w:szCs w:val="16"/>
              </w:rPr>
              <w:t>2014</w:t>
            </w:r>
            <w:r w:rsidR="0080126C">
              <w:rPr>
                <w:rFonts w:ascii="Times New Roman" w:hAnsi="Times New Roman"/>
                <w:color w:val="000000"/>
                <w:sz w:val="16"/>
                <w:szCs w:val="16"/>
              </w:rPr>
              <w:t>-2020</w:t>
            </w:r>
          </w:p>
        </w:tc>
        <w:tc>
          <w:tcPr>
            <w:tcW w:w="2268" w:type="dxa"/>
            <w:tcBorders>
              <w:top w:val="single" w:sz="4" w:space="0" w:color="auto"/>
              <w:left w:val="single" w:sz="4" w:space="0" w:color="auto"/>
              <w:bottom w:val="single" w:sz="4" w:space="0" w:color="auto"/>
              <w:right w:val="single" w:sz="4" w:space="0" w:color="auto"/>
            </w:tcBorders>
          </w:tcPr>
          <w:p w:rsidR="00B12B7A" w:rsidRPr="00B12B7A" w:rsidRDefault="00B12B7A" w:rsidP="00202659">
            <w:pPr>
              <w:pStyle w:val="ConsPlusCell"/>
              <w:widowControl/>
              <w:jc w:val="both"/>
              <w:rPr>
                <w:rFonts w:ascii="Times New Roman" w:hAnsi="Times New Roman"/>
                <w:color w:val="000000"/>
                <w:sz w:val="16"/>
                <w:szCs w:val="16"/>
              </w:rPr>
            </w:pPr>
            <w:r w:rsidRPr="00B12B7A">
              <w:rPr>
                <w:rFonts w:ascii="Times New Roman" w:hAnsi="Times New Roman"/>
                <w:color w:val="000000"/>
                <w:sz w:val="16"/>
                <w:szCs w:val="16"/>
              </w:rPr>
              <w:t xml:space="preserve">Снижение среднего числа обращений представителей </w:t>
            </w:r>
            <w:proofErr w:type="gramStart"/>
            <w:r w:rsidRPr="00B12B7A">
              <w:rPr>
                <w:rFonts w:ascii="Times New Roman" w:hAnsi="Times New Roman"/>
                <w:color w:val="000000"/>
                <w:sz w:val="16"/>
                <w:szCs w:val="16"/>
              </w:rPr>
              <w:t>бизнес-сообщества</w:t>
            </w:r>
            <w:proofErr w:type="gramEnd"/>
            <w:r w:rsidRPr="00B12B7A">
              <w:rPr>
                <w:rFonts w:ascii="Times New Roman" w:hAnsi="Times New Roman"/>
                <w:color w:val="000000"/>
                <w:sz w:val="16"/>
                <w:szCs w:val="16"/>
              </w:rPr>
              <w:t xml:space="preserve"> в орган государственной власти Республики Татарстан (орган местного самоуправления) для получения одной государственной (муниципальной) услуги, связанной со сферой предпринимательской деятельности, к 2014 году, ед.</w:t>
            </w:r>
          </w:p>
        </w:tc>
        <w:tc>
          <w:tcPr>
            <w:tcW w:w="690" w:type="dxa"/>
            <w:tcBorders>
              <w:top w:val="single" w:sz="4" w:space="0" w:color="auto"/>
              <w:left w:val="single" w:sz="4" w:space="0" w:color="auto"/>
              <w:bottom w:val="single" w:sz="4" w:space="0" w:color="auto"/>
              <w:right w:val="single" w:sz="4" w:space="0" w:color="auto"/>
            </w:tcBorders>
            <w:noWrap/>
          </w:tcPr>
          <w:p w:rsidR="00B12B7A" w:rsidRPr="00B12B7A" w:rsidRDefault="00B12B7A"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B12B7A" w:rsidRDefault="00B12B7A"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2</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B12B7A" w:rsidRDefault="00B12B7A"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2</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B12B7A" w:rsidRDefault="00B12B7A" w:rsidP="003D60A0">
            <w:pPr>
              <w:spacing w:after="0" w:line="240" w:lineRule="auto"/>
              <w:ind w:left="-108"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2</w:t>
            </w:r>
          </w:p>
        </w:tc>
        <w:tc>
          <w:tcPr>
            <w:tcW w:w="698" w:type="dxa"/>
            <w:tcBorders>
              <w:top w:val="single" w:sz="4" w:space="0" w:color="auto"/>
              <w:left w:val="single" w:sz="4" w:space="0" w:color="auto"/>
              <w:bottom w:val="single" w:sz="4" w:space="0" w:color="auto"/>
              <w:right w:val="single" w:sz="4" w:space="0" w:color="auto"/>
            </w:tcBorders>
          </w:tcPr>
          <w:p w:rsidR="00B12B7A" w:rsidRPr="00B12B7A" w:rsidRDefault="00B12B7A" w:rsidP="003D60A0">
            <w:pPr>
              <w:spacing w:after="0" w:line="240" w:lineRule="auto"/>
              <w:ind w:left="-108"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2</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B12B7A" w:rsidRDefault="00B12B7A" w:rsidP="003D60A0">
            <w:pPr>
              <w:spacing w:after="0" w:line="240" w:lineRule="auto"/>
              <w:ind w:left="-108"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2</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B12B7A" w:rsidRDefault="00B12B7A"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2</w:t>
            </w:r>
          </w:p>
        </w:tc>
        <w:tc>
          <w:tcPr>
            <w:tcW w:w="710" w:type="dxa"/>
            <w:tcBorders>
              <w:top w:val="single" w:sz="4" w:space="0" w:color="auto"/>
              <w:left w:val="single" w:sz="4" w:space="0" w:color="auto"/>
              <w:bottom w:val="single" w:sz="4" w:space="0" w:color="auto"/>
              <w:right w:val="single" w:sz="4" w:space="0" w:color="auto"/>
            </w:tcBorders>
          </w:tcPr>
          <w:p w:rsidR="00B12B7A" w:rsidRPr="00B12B7A" w:rsidRDefault="00B12B7A"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2</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B12B7A"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B12B7A"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B12B7A" w:rsidP="003D60A0">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B12B7A" w:rsidP="003D60A0">
            <w:pPr>
              <w:spacing w:after="0" w:line="240" w:lineRule="auto"/>
              <w:jc w:val="center"/>
              <w:rPr>
                <w:rFonts w:ascii="Times New Roman" w:eastAsia="Times New Roman" w:hAnsi="Times New Roman" w:cs="Times New Roman"/>
                <w:bCs/>
                <w:color w:val="000000"/>
                <w:sz w:val="14"/>
                <w:szCs w:val="14"/>
                <w:lang w:eastAsia="ru-RU"/>
              </w:rPr>
            </w:pPr>
            <w:r w:rsidRPr="00B12B7A">
              <w:rPr>
                <w:rFonts w:ascii="Times New Roman" w:eastAsia="Times New Roman" w:hAnsi="Times New Roman" w:cs="Times New Roman"/>
                <w:bCs/>
                <w:color w:val="000000"/>
                <w:sz w:val="14"/>
                <w:szCs w:val="14"/>
                <w:lang w:eastAsia="ru-RU"/>
              </w:rPr>
              <w:t>-</w:t>
            </w:r>
          </w:p>
        </w:tc>
        <w:tc>
          <w:tcPr>
            <w:tcW w:w="708" w:type="dxa"/>
            <w:tcBorders>
              <w:top w:val="single" w:sz="4" w:space="0" w:color="auto"/>
              <w:left w:val="single" w:sz="4" w:space="0" w:color="auto"/>
              <w:bottom w:val="single" w:sz="4" w:space="0" w:color="auto"/>
              <w:right w:val="single" w:sz="4" w:space="0" w:color="auto"/>
            </w:tcBorders>
          </w:tcPr>
          <w:p w:rsidR="00B12B7A" w:rsidRPr="00B12B7A" w:rsidRDefault="00B12B7A" w:rsidP="003D60A0">
            <w:pPr>
              <w:spacing w:after="0" w:line="240" w:lineRule="auto"/>
              <w:jc w:val="center"/>
              <w:rPr>
                <w:rFonts w:ascii="Times New Roman" w:eastAsia="Times New Roman" w:hAnsi="Times New Roman" w:cs="Times New Roman"/>
                <w:bCs/>
                <w:color w:val="000000"/>
                <w:sz w:val="14"/>
                <w:szCs w:val="14"/>
                <w:lang w:eastAsia="ru-RU"/>
              </w:rPr>
            </w:pPr>
            <w:r w:rsidRPr="00B12B7A">
              <w:rPr>
                <w:rFonts w:ascii="Times New Roman" w:eastAsia="Times New Roman" w:hAnsi="Times New Roman" w:cs="Times New Roman"/>
                <w:bCs/>
                <w:color w:val="000000"/>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3D60A0">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3D60A0">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r>
      <w:tr w:rsidR="00B12B7A" w:rsidRPr="00495D39" w:rsidTr="003D60A0">
        <w:tc>
          <w:tcPr>
            <w:tcW w:w="1701" w:type="dxa"/>
            <w:tcBorders>
              <w:top w:val="single" w:sz="4" w:space="0" w:color="auto"/>
              <w:left w:val="single" w:sz="4" w:space="0" w:color="auto"/>
              <w:bottom w:val="single" w:sz="4" w:space="0" w:color="auto"/>
              <w:right w:val="single" w:sz="4" w:space="0" w:color="auto"/>
            </w:tcBorders>
            <w:vAlign w:val="center"/>
          </w:tcPr>
          <w:p w:rsidR="00B12B7A" w:rsidRPr="00B12B7A" w:rsidRDefault="00B12B7A" w:rsidP="003D60A0">
            <w:pPr>
              <w:pStyle w:val="ConsPlusCell"/>
              <w:widowControl/>
              <w:jc w:val="both"/>
              <w:rPr>
                <w:rFonts w:ascii="Times New Roman" w:hAnsi="Times New Roman"/>
                <w:sz w:val="16"/>
                <w:szCs w:val="16"/>
              </w:rPr>
            </w:pPr>
            <w:r w:rsidRPr="00B12B7A">
              <w:rPr>
                <w:rFonts w:ascii="Times New Roman" w:hAnsi="Times New Roman"/>
                <w:sz w:val="16"/>
                <w:szCs w:val="16"/>
              </w:rPr>
              <w:t xml:space="preserve">Разработка плана мероприятий по принятию организационных, нормативных и методических мер по оптимизации контрольно-надзорных и разрешительных процедур в отношении юридических лиц и индивидуальных предпринимателей, в том числе по сферам строительства, подключения к </w:t>
            </w:r>
            <w:r w:rsidRPr="00B12B7A">
              <w:rPr>
                <w:rFonts w:ascii="Times New Roman" w:hAnsi="Times New Roman"/>
                <w:sz w:val="16"/>
                <w:szCs w:val="16"/>
              </w:rPr>
              <w:lastRenderedPageBreak/>
              <w:t xml:space="preserve">энергосетям, регистрации предприятий </w:t>
            </w:r>
          </w:p>
        </w:tc>
        <w:tc>
          <w:tcPr>
            <w:tcW w:w="851" w:type="dxa"/>
            <w:tcBorders>
              <w:left w:val="single" w:sz="4" w:space="0" w:color="auto"/>
              <w:bottom w:val="single" w:sz="4" w:space="0" w:color="auto"/>
              <w:right w:val="single" w:sz="4" w:space="0" w:color="auto"/>
            </w:tcBorders>
          </w:tcPr>
          <w:p w:rsidR="00B12B7A" w:rsidRPr="00B12B7A" w:rsidRDefault="00B12B7A" w:rsidP="003D60A0">
            <w:pPr>
              <w:widowControl w:val="0"/>
              <w:autoSpaceDE w:val="0"/>
              <w:autoSpaceDN w:val="0"/>
              <w:adjustRightInd w:val="0"/>
              <w:spacing w:after="0" w:line="240" w:lineRule="auto"/>
              <w:jc w:val="center"/>
              <w:rPr>
                <w:rFonts w:ascii="Times New Roman" w:hAnsi="Times New Roman" w:cs="Times New Roman"/>
                <w:sz w:val="16"/>
                <w:szCs w:val="16"/>
              </w:rPr>
            </w:pPr>
            <w:r w:rsidRPr="00B12B7A">
              <w:rPr>
                <w:rFonts w:ascii="Times New Roman" w:hAnsi="Times New Roman" w:cs="Times New Roman"/>
                <w:sz w:val="16"/>
                <w:szCs w:val="16"/>
              </w:rPr>
              <w:lastRenderedPageBreak/>
              <w:t>ИОГВ  РТ,</w:t>
            </w:r>
          </w:p>
          <w:p w:rsidR="00B12B7A" w:rsidRPr="00B12B7A" w:rsidRDefault="00B12B7A" w:rsidP="003D60A0">
            <w:pPr>
              <w:widowControl w:val="0"/>
              <w:autoSpaceDE w:val="0"/>
              <w:autoSpaceDN w:val="0"/>
              <w:adjustRightInd w:val="0"/>
              <w:spacing w:after="0" w:line="240" w:lineRule="auto"/>
              <w:jc w:val="center"/>
              <w:rPr>
                <w:rFonts w:ascii="Times New Roman" w:hAnsi="Times New Roman" w:cs="Times New Roman"/>
                <w:sz w:val="16"/>
                <w:szCs w:val="16"/>
              </w:rPr>
            </w:pPr>
            <w:r w:rsidRPr="00B12B7A">
              <w:rPr>
                <w:rFonts w:ascii="Times New Roman" w:hAnsi="Times New Roman" w:cs="Times New Roman"/>
                <w:sz w:val="16"/>
                <w:szCs w:val="16"/>
              </w:rPr>
              <w:t>ОМС РТ</w:t>
            </w:r>
          </w:p>
        </w:tc>
        <w:tc>
          <w:tcPr>
            <w:tcW w:w="709" w:type="dxa"/>
            <w:tcBorders>
              <w:left w:val="single" w:sz="4" w:space="0" w:color="auto"/>
              <w:bottom w:val="single" w:sz="4" w:space="0" w:color="auto"/>
              <w:right w:val="single" w:sz="4" w:space="0" w:color="auto"/>
            </w:tcBorders>
          </w:tcPr>
          <w:p w:rsidR="00B12B7A" w:rsidRPr="00B12B7A" w:rsidRDefault="00B12B7A" w:rsidP="003D60A0">
            <w:pPr>
              <w:widowControl w:val="0"/>
              <w:autoSpaceDE w:val="0"/>
              <w:autoSpaceDN w:val="0"/>
              <w:adjustRightInd w:val="0"/>
              <w:spacing w:after="0" w:line="240" w:lineRule="auto"/>
              <w:jc w:val="center"/>
              <w:rPr>
                <w:rFonts w:ascii="Times New Roman" w:hAnsi="Times New Roman" w:cs="Times New Roman"/>
                <w:sz w:val="16"/>
                <w:szCs w:val="16"/>
              </w:rPr>
            </w:pPr>
            <w:r w:rsidRPr="00B12B7A">
              <w:rPr>
                <w:rFonts w:ascii="Times New Roman" w:hAnsi="Times New Roman" w:cs="Times New Roman"/>
                <w:sz w:val="16"/>
                <w:szCs w:val="16"/>
              </w:rPr>
              <w:t>2014</w:t>
            </w:r>
            <w:r w:rsidR="00282041">
              <w:rPr>
                <w:rFonts w:ascii="Times New Roman" w:hAnsi="Times New Roman" w:cs="Times New Roman"/>
                <w:sz w:val="16"/>
                <w:szCs w:val="16"/>
              </w:rPr>
              <w:t>-2020</w:t>
            </w:r>
          </w:p>
        </w:tc>
        <w:tc>
          <w:tcPr>
            <w:tcW w:w="2268" w:type="dxa"/>
            <w:tcBorders>
              <w:top w:val="single" w:sz="4" w:space="0" w:color="auto"/>
              <w:left w:val="single" w:sz="4" w:space="0" w:color="auto"/>
              <w:bottom w:val="single" w:sz="4" w:space="0" w:color="auto"/>
              <w:right w:val="single" w:sz="4" w:space="0" w:color="auto"/>
            </w:tcBorders>
          </w:tcPr>
          <w:p w:rsidR="00B12B7A" w:rsidRPr="00C8532C" w:rsidRDefault="00C8532C" w:rsidP="003D60A0">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color w:val="000000"/>
                <w:sz w:val="16"/>
                <w:szCs w:val="16"/>
              </w:rPr>
              <w:t xml:space="preserve">Уровень удовлетворенности </w:t>
            </w:r>
            <w:r w:rsidR="00B12B7A" w:rsidRPr="00B12B7A">
              <w:rPr>
                <w:rFonts w:ascii="Times New Roman" w:hAnsi="Times New Roman" w:cs="Times New Roman"/>
                <w:color w:val="000000"/>
                <w:sz w:val="16"/>
                <w:szCs w:val="16"/>
              </w:rPr>
              <w:t xml:space="preserve">предпринимателей </w:t>
            </w:r>
            <w:r>
              <w:rPr>
                <w:rFonts w:ascii="Times New Roman" w:hAnsi="Times New Roman" w:cs="Times New Roman"/>
                <w:color w:val="000000"/>
                <w:sz w:val="16"/>
                <w:szCs w:val="16"/>
              </w:rPr>
              <w:t>процедурой</w:t>
            </w:r>
            <w:r w:rsidR="00B12B7A" w:rsidRPr="00B12B7A">
              <w:rPr>
                <w:rFonts w:ascii="Times New Roman" w:hAnsi="Times New Roman" w:cs="Times New Roman"/>
                <w:color w:val="000000"/>
                <w:sz w:val="16"/>
                <w:szCs w:val="16"/>
              </w:rPr>
              <w:t xml:space="preserve"> получения разрешени</w:t>
            </w:r>
            <w:r>
              <w:rPr>
                <w:rFonts w:ascii="Times New Roman" w:hAnsi="Times New Roman" w:cs="Times New Roman"/>
                <w:color w:val="000000"/>
                <w:sz w:val="16"/>
                <w:szCs w:val="16"/>
              </w:rPr>
              <w:t>й (на строительство, регистрацию предприятий, таможенное</w:t>
            </w:r>
            <w:r w:rsidR="00B12B7A" w:rsidRPr="00B12B7A">
              <w:rPr>
                <w:rFonts w:ascii="Times New Roman" w:hAnsi="Times New Roman" w:cs="Times New Roman"/>
                <w:color w:val="000000"/>
                <w:sz w:val="16"/>
                <w:szCs w:val="16"/>
              </w:rPr>
              <w:t xml:space="preserve"> оформлени</w:t>
            </w:r>
            <w:r>
              <w:rPr>
                <w:rFonts w:ascii="Times New Roman" w:hAnsi="Times New Roman" w:cs="Times New Roman"/>
                <w:color w:val="000000"/>
                <w:sz w:val="16"/>
                <w:szCs w:val="16"/>
              </w:rPr>
              <w:t xml:space="preserve">е, подключение к энергосетям), </w:t>
            </w:r>
            <w:r w:rsidR="00B12B7A" w:rsidRPr="00B12B7A">
              <w:rPr>
                <w:rFonts w:ascii="Times New Roman" w:hAnsi="Times New Roman" w:cs="Times New Roman"/>
                <w:color w:val="000000"/>
                <w:sz w:val="16"/>
                <w:szCs w:val="16"/>
              </w:rPr>
              <w:t xml:space="preserve"> </w:t>
            </w:r>
            <w:r w:rsidRPr="00C8532C">
              <w:rPr>
                <w:rFonts w:ascii="Times New Roman" w:hAnsi="Times New Roman" w:cs="Times New Roman"/>
                <w:color w:val="000000"/>
                <w:sz w:val="16"/>
                <w:szCs w:val="16"/>
              </w:rPr>
              <w:t>%</w:t>
            </w:r>
          </w:p>
        </w:tc>
        <w:tc>
          <w:tcPr>
            <w:tcW w:w="690" w:type="dxa"/>
            <w:tcBorders>
              <w:top w:val="single" w:sz="4" w:space="0" w:color="auto"/>
              <w:left w:val="single" w:sz="4" w:space="0" w:color="auto"/>
              <w:bottom w:val="single" w:sz="4" w:space="0" w:color="auto"/>
              <w:right w:val="single" w:sz="4" w:space="0" w:color="auto"/>
            </w:tcBorders>
            <w:noWrap/>
          </w:tcPr>
          <w:p w:rsidR="00B12B7A" w:rsidRPr="00C8532C" w:rsidRDefault="00C8532C" w:rsidP="003D60A0">
            <w:pPr>
              <w:spacing w:after="0" w:line="240" w:lineRule="auto"/>
              <w:ind w:right="-108"/>
              <w:jc w:val="center"/>
              <w:rPr>
                <w:rFonts w:ascii="Times New Roman" w:eastAsia="Times New Roman" w:hAnsi="Times New Roman" w:cs="Times New Roman"/>
                <w:bCs/>
                <w:color w:val="000000"/>
                <w:sz w:val="16"/>
                <w:szCs w:val="16"/>
                <w:lang w:val="en-US" w:eastAsia="ru-RU"/>
              </w:rPr>
            </w:pPr>
            <w:r>
              <w:rPr>
                <w:rFonts w:ascii="Times New Roman" w:eastAsia="Times New Roman" w:hAnsi="Times New Roman" w:cs="Times New Roman"/>
                <w:bCs/>
                <w:color w:val="000000"/>
                <w:sz w:val="16"/>
                <w:szCs w:val="16"/>
                <w:lang w:val="en-US" w:eastAsia="ru-RU"/>
              </w:rPr>
              <w:t>50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C8532C" w:rsidRDefault="00C8532C" w:rsidP="003D60A0">
            <w:pPr>
              <w:spacing w:after="0" w:line="240" w:lineRule="auto"/>
              <w:ind w:right="-108"/>
              <w:jc w:val="center"/>
              <w:rPr>
                <w:rFonts w:ascii="Times New Roman" w:eastAsia="Times New Roman" w:hAnsi="Times New Roman" w:cs="Times New Roman"/>
                <w:bCs/>
                <w:color w:val="000000"/>
                <w:sz w:val="16"/>
                <w:szCs w:val="16"/>
                <w:lang w:val="en-US" w:eastAsia="ru-RU"/>
              </w:rPr>
            </w:pPr>
            <w:r>
              <w:rPr>
                <w:rFonts w:ascii="Times New Roman" w:eastAsia="Times New Roman" w:hAnsi="Times New Roman" w:cs="Times New Roman"/>
                <w:bCs/>
                <w:color w:val="000000"/>
                <w:sz w:val="16"/>
                <w:szCs w:val="16"/>
                <w:lang w:val="en-US" w:eastAsia="ru-RU"/>
              </w:rPr>
              <w:t>70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C8532C" w:rsidRDefault="00C8532C" w:rsidP="003D60A0">
            <w:pPr>
              <w:spacing w:after="0" w:line="240" w:lineRule="auto"/>
              <w:ind w:right="-108"/>
              <w:jc w:val="center"/>
              <w:rPr>
                <w:rFonts w:ascii="Times New Roman" w:eastAsia="Times New Roman" w:hAnsi="Times New Roman" w:cs="Times New Roman"/>
                <w:bCs/>
                <w:color w:val="000000"/>
                <w:sz w:val="16"/>
                <w:szCs w:val="16"/>
                <w:lang w:val="en-US" w:eastAsia="ru-RU"/>
              </w:rPr>
            </w:pPr>
            <w:r>
              <w:rPr>
                <w:rFonts w:ascii="Times New Roman" w:eastAsia="Times New Roman" w:hAnsi="Times New Roman" w:cs="Times New Roman"/>
                <w:bCs/>
                <w:color w:val="000000"/>
                <w:sz w:val="16"/>
                <w:szCs w:val="16"/>
                <w:lang w:val="en-US" w:eastAsia="ru-RU"/>
              </w:rPr>
              <w:t>90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C8532C" w:rsidRDefault="00C8532C" w:rsidP="003D60A0">
            <w:pPr>
              <w:spacing w:after="0" w:line="240" w:lineRule="auto"/>
              <w:ind w:left="-108" w:right="-108"/>
              <w:jc w:val="center"/>
              <w:rPr>
                <w:rFonts w:ascii="Times New Roman" w:eastAsia="Times New Roman" w:hAnsi="Times New Roman" w:cs="Times New Roman"/>
                <w:bCs/>
                <w:color w:val="000000"/>
                <w:sz w:val="16"/>
                <w:szCs w:val="16"/>
                <w:lang w:val="en-US" w:eastAsia="ru-RU"/>
              </w:rPr>
            </w:pPr>
            <w:r>
              <w:rPr>
                <w:rFonts w:ascii="Times New Roman" w:eastAsia="Times New Roman" w:hAnsi="Times New Roman" w:cs="Times New Roman"/>
                <w:bCs/>
                <w:color w:val="000000"/>
                <w:sz w:val="16"/>
                <w:szCs w:val="16"/>
                <w:lang w:val="en-US" w:eastAsia="ru-RU"/>
              </w:rPr>
              <w:t>90</w:t>
            </w:r>
          </w:p>
        </w:tc>
        <w:tc>
          <w:tcPr>
            <w:tcW w:w="698" w:type="dxa"/>
            <w:tcBorders>
              <w:top w:val="single" w:sz="4" w:space="0" w:color="auto"/>
              <w:left w:val="single" w:sz="4" w:space="0" w:color="auto"/>
              <w:bottom w:val="single" w:sz="4" w:space="0" w:color="auto"/>
              <w:right w:val="single" w:sz="4" w:space="0" w:color="auto"/>
            </w:tcBorders>
          </w:tcPr>
          <w:p w:rsidR="00B12B7A" w:rsidRPr="00C8532C" w:rsidRDefault="00C8532C" w:rsidP="003D60A0">
            <w:pPr>
              <w:spacing w:after="0" w:line="240" w:lineRule="auto"/>
              <w:ind w:left="-108" w:right="-108"/>
              <w:jc w:val="center"/>
              <w:rPr>
                <w:rFonts w:ascii="Times New Roman" w:eastAsia="Times New Roman" w:hAnsi="Times New Roman" w:cs="Times New Roman"/>
                <w:bCs/>
                <w:color w:val="000000"/>
                <w:sz w:val="16"/>
                <w:szCs w:val="16"/>
                <w:lang w:val="en-US" w:eastAsia="ru-RU"/>
              </w:rPr>
            </w:pPr>
            <w:r>
              <w:rPr>
                <w:rFonts w:ascii="Times New Roman" w:eastAsia="Times New Roman" w:hAnsi="Times New Roman" w:cs="Times New Roman"/>
                <w:bCs/>
                <w:color w:val="000000"/>
                <w:sz w:val="16"/>
                <w:szCs w:val="16"/>
                <w:lang w:val="en-US" w:eastAsia="ru-RU"/>
              </w:rPr>
              <w:t>90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C8532C" w:rsidRDefault="00C8532C" w:rsidP="003D60A0">
            <w:pPr>
              <w:spacing w:after="0" w:line="240" w:lineRule="auto"/>
              <w:ind w:left="-108" w:right="-108"/>
              <w:jc w:val="center"/>
              <w:rPr>
                <w:rFonts w:ascii="Times New Roman" w:eastAsia="Times New Roman" w:hAnsi="Times New Roman" w:cs="Times New Roman"/>
                <w:bCs/>
                <w:color w:val="000000"/>
                <w:sz w:val="16"/>
                <w:szCs w:val="16"/>
                <w:lang w:val="en-US" w:eastAsia="ru-RU"/>
              </w:rPr>
            </w:pPr>
            <w:r>
              <w:rPr>
                <w:rFonts w:ascii="Times New Roman" w:eastAsia="Times New Roman" w:hAnsi="Times New Roman" w:cs="Times New Roman"/>
                <w:bCs/>
                <w:color w:val="000000"/>
                <w:sz w:val="16"/>
                <w:szCs w:val="16"/>
                <w:lang w:val="en-US" w:eastAsia="ru-RU"/>
              </w:rPr>
              <w:t>90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FD14BD" w:rsidRDefault="00C8532C" w:rsidP="003D60A0">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val="en-US" w:eastAsia="ru-RU"/>
              </w:rPr>
              <w:t>90</w:t>
            </w:r>
          </w:p>
        </w:tc>
        <w:tc>
          <w:tcPr>
            <w:tcW w:w="710" w:type="dxa"/>
            <w:tcBorders>
              <w:top w:val="single" w:sz="4" w:space="0" w:color="auto"/>
              <w:left w:val="single" w:sz="4" w:space="0" w:color="auto"/>
              <w:bottom w:val="single" w:sz="4" w:space="0" w:color="auto"/>
              <w:right w:val="single" w:sz="4" w:space="0" w:color="auto"/>
            </w:tcBorders>
          </w:tcPr>
          <w:p w:rsidR="00B12B7A" w:rsidRPr="00FD14BD" w:rsidRDefault="00C8532C" w:rsidP="003D60A0">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val="en-US" w:eastAsia="ru-RU"/>
              </w:rPr>
              <w:t>90</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3D60A0">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3D60A0">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3D60A0">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3D60A0">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8" w:type="dxa"/>
            <w:tcBorders>
              <w:top w:val="single" w:sz="4" w:space="0" w:color="auto"/>
              <w:left w:val="single" w:sz="4" w:space="0" w:color="auto"/>
              <w:bottom w:val="single" w:sz="4" w:space="0" w:color="auto"/>
              <w:right w:val="single" w:sz="4" w:space="0" w:color="auto"/>
            </w:tcBorders>
          </w:tcPr>
          <w:p w:rsidR="00B12B7A" w:rsidRPr="00B12B7A" w:rsidRDefault="00CD0DE5" w:rsidP="003D60A0">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3D60A0">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3D60A0">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r>
      <w:tr w:rsidR="00B12B7A" w:rsidRPr="00495D39" w:rsidTr="004875A1">
        <w:tc>
          <w:tcPr>
            <w:tcW w:w="1701" w:type="dxa"/>
            <w:tcBorders>
              <w:top w:val="single" w:sz="4" w:space="0" w:color="auto"/>
              <w:left w:val="single" w:sz="4" w:space="0" w:color="auto"/>
              <w:bottom w:val="single" w:sz="4" w:space="0" w:color="auto"/>
              <w:right w:val="single" w:sz="4" w:space="0" w:color="auto"/>
            </w:tcBorders>
            <w:vAlign w:val="center"/>
          </w:tcPr>
          <w:p w:rsidR="00B12B7A" w:rsidRPr="00B12B7A" w:rsidRDefault="00B12B7A" w:rsidP="004875A1">
            <w:pPr>
              <w:pStyle w:val="ConsPlusCell"/>
              <w:widowControl/>
              <w:jc w:val="both"/>
              <w:rPr>
                <w:rFonts w:ascii="Times New Roman" w:hAnsi="Times New Roman"/>
                <w:sz w:val="16"/>
                <w:szCs w:val="16"/>
              </w:rPr>
            </w:pPr>
            <w:r w:rsidRPr="00B12B7A">
              <w:rPr>
                <w:rFonts w:ascii="Times New Roman" w:hAnsi="Times New Roman"/>
                <w:sz w:val="16"/>
                <w:szCs w:val="16"/>
              </w:rPr>
              <w:lastRenderedPageBreak/>
              <w:t xml:space="preserve">Внедрение </w:t>
            </w:r>
            <w:proofErr w:type="gramStart"/>
            <w:r w:rsidRPr="00B12B7A">
              <w:rPr>
                <w:rFonts w:ascii="Times New Roman" w:hAnsi="Times New Roman"/>
                <w:sz w:val="16"/>
                <w:szCs w:val="16"/>
              </w:rPr>
              <w:t>механизма оценки регулирующего воздействия проектов нормативных правовых актов</w:t>
            </w:r>
            <w:proofErr w:type="gramEnd"/>
            <w:r w:rsidRPr="00B12B7A">
              <w:rPr>
                <w:rFonts w:ascii="Times New Roman" w:hAnsi="Times New Roman"/>
                <w:sz w:val="16"/>
                <w:szCs w:val="16"/>
              </w:rPr>
              <w:t xml:space="preserve"> и действующих нормативных правовых актов</w:t>
            </w:r>
          </w:p>
        </w:tc>
        <w:tc>
          <w:tcPr>
            <w:tcW w:w="851" w:type="dxa"/>
            <w:tcBorders>
              <w:left w:val="single" w:sz="4" w:space="0" w:color="auto"/>
              <w:bottom w:val="single" w:sz="4" w:space="0" w:color="auto"/>
              <w:right w:val="single" w:sz="4" w:space="0" w:color="auto"/>
            </w:tcBorders>
          </w:tcPr>
          <w:p w:rsidR="00B12B7A" w:rsidRPr="00B12B7A" w:rsidRDefault="00B12B7A" w:rsidP="004875A1">
            <w:pPr>
              <w:widowControl w:val="0"/>
              <w:autoSpaceDE w:val="0"/>
              <w:autoSpaceDN w:val="0"/>
              <w:adjustRightInd w:val="0"/>
              <w:spacing w:after="0" w:line="240" w:lineRule="auto"/>
              <w:jc w:val="center"/>
              <w:rPr>
                <w:rFonts w:ascii="Times New Roman" w:hAnsi="Times New Roman" w:cs="Times New Roman"/>
                <w:sz w:val="16"/>
                <w:szCs w:val="16"/>
              </w:rPr>
            </w:pPr>
            <w:r w:rsidRPr="00B12B7A">
              <w:rPr>
                <w:rFonts w:ascii="Times New Roman" w:hAnsi="Times New Roman" w:cs="Times New Roman"/>
                <w:sz w:val="16"/>
                <w:szCs w:val="16"/>
              </w:rPr>
              <w:t>МЭ РТ,</w:t>
            </w:r>
          </w:p>
          <w:p w:rsidR="00B12B7A" w:rsidRPr="00B12B7A" w:rsidRDefault="00B12B7A" w:rsidP="004875A1">
            <w:pPr>
              <w:widowControl w:val="0"/>
              <w:autoSpaceDE w:val="0"/>
              <w:autoSpaceDN w:val="0"/>
              <w:adjustRightInd w:val="0"/>
              <w:spacing w:after="0" w:line="240" w:lineRule="auto"/>
              <w:jc w:val="center"/>
              <w:rPr>
                <w:rFonts w:ascii="Times New Roman" w:hAnsi="Times New Roman" w:cs="Times New Roman"/>
                <w:sz w:val="16"/>
                <w:szCs w:val="16"/>
              </w:rPr>
            </w:pPr>
            <w:r w:rsidRPr="00B12B7A">
              <w:rPr>
                <w:rFonts w:ascii="Times New Roman" w:hAnsi="Times New Roman" w:cs="Times New Roman"/>
                <w:sz w:val="16"/>
                <w:szCs w:val="16"/>
              </w:rPr>
              <w:t>ИОГВ  РТ</w:t>
            </w:r>
          </w:p>
          <w:p w:rsidR="00B12B7A" w:rsidRPr="00B12B7A" w:rsidRDefault="00B12B7A" w:rsidP="004875A1">
            <w:pPr>
              <w:widowControl w:val="0"/>
              <w:autoSpaceDE w:val="0"/>
              <w:autoSpaceDN w:val="0"/>
              <w:adjustRightInd w:val="0"/>
              <w:spacing w:after="0" w:line="240" w:lineRule="auto"/>
              <w:jc w:val="center"/>
              <w:rPr>
                <w:rFonts w:ascii="Times New Roman" w:hAnsi="Times New Roman" w:cs="Times New Roman"/>
                <w:sz w:val="16"/>
                <w:szCs w:val="16"/>
              </w:rPr>
            </w:pPr>
          </w:p>
        </w:tc>
        <w:tc>
          <w:tcPr>
            <w:tcW w:w="709" w:type="dxa"/>
            <w:tcBorders>
              <w:left w:val="single" w:sz="4" w:space="0" w:color="auto"/>
              <w:bottom w:val="single" w:sz="4" w:space="0" w:color="auto"/>
              <w:right w:val="single" w:sz="4" w:space="0" w:color="auto"/>
            </w:tcBorders>
          </w:tcPr>
          <w:p w:rsidR="00B12B7A" w:rsidRPr="00B12B7A" w:rsidRDefault="00B12B7A" w:rsidP="00282041">
            <w:pPr>
              <w:widowControl w:val="0"/>
              <w:autoSpaceDE w:val="0"/>
              <w:autoSpaceDN w:val="0"/>
              <w:adjustRightInd w:val="0"/>
              <w:spacing w:after="0" w:line="240" w:lineRule="auto"/>
              <w:jc w:val="center"/>
              <w:rPr>
                <w:rFonts w:ascii="Times New Roman" w:hAnsi="Times New Roman" w:cs="Times New Roman"/>
                <w:sz w:val="16"/>
                <w:szCs w:val="16"/>
              </w:rPr>
            </w:pPr>
            <w:r w:rsidRPr="00B12B7A">
              <w:rPr>
                <w:rFonts w:ascii="Times New Roman" w:hAnsi="Times New Roman" w:cs="Times New Roman"/>
                <w:sz w:val="16"/>
                <w:szCs w:val="16"/>
              </w:rPr>
              <w:t>2014 - 20</w:t>
            </w:r>
            <w:r w:rsidR="00282041">
              <w:rPr>
                <w:rFonts w:ascii="Times New Roman" w:hAnsi="Times New Roman" w:cs="Times New Roman"/>
                <w:sz w:val="16"/>
                <w:szCs w:val="16"/>
              </w:rPr>
              <w:t>20</w:t>
            </w:r>
          </w:p>
        </w:tc>
        <w:tc>
          <w:tcPr>
            <w:tcW w:w="2268" w:type="dxa"/>
            <w:tcBorders>
              <w:top w:val="single" w:sz="4" w:space="0" w:color="auto"/>
              <w:left w:val="single" w:sz="4" w:space="0" w:color="auto"/>
              <w:bottom w:val="single" w:sz="4" w:space="0" w:color="auto"/>
              <w:right w:val="single" w:sz="4" w:space="0" w:color="auto"/>
            </w:tcBorders>
          </w:tcPr>
          <w:p w:rsidR="00B12B7A" w:rsidRPr="00B12B7A" w:rsidRDefault="00B12B7A" w:rsidP="00BB5873">
            <w:pPr>
              <w:widowControl w:val="0"/>
              <w:autoSpaceDE w:val="0"/>
              <w:autoSpaceDN w:val="0"/>
              <w:adjustRightInd w:val="0"/>
              <w:spacing w:after="0" w:line="240" w:lineRule="auto"/>
              <w:jc w:val="both"/>
              <w:rPr>
                <w:rFonts w:ascii="Times New Roman" w:hAnsi="Times New Roman" w:cs="Times New Roman"/>
                <w:sz w:val="16"/>
                <w:szCs w:val="16"/>
              </w:rPr>
            </w:pPr>
            <w:r w:rsidRPr="00B12B7A">
              <w:rPr>
                <w:rFonts w:ascii="Times New Roman" w:hAnsi="Times New Roman" w:cs="Times New Roman"/>
                <w:sz w:val="16"/>
                <w:szCs w:val="16"/>
              </w:rPr>
              <w:t>Доля нормативных правовых актов, по которым проведена оценка регулирующего воздействия в установленном порядке, от общего количества актов, подлежащих ОРВ, %</w:t>
            </w:r>
          </w:p>
        </w:tc>
        <w:tc>
          <w:tcPr>
            <w:tcW w:w="690" w:type="dxa"/>
            <w:tcBorders>
              <w:top w:val="single" w:sz="4" w:space="0" w:color="auto"/>
              <w:left w:val="single" w:sz="4" w:space="0" w:color="auto"/>
              <w:bottom w:val="single" w:sz="4" w:space="0" w:color="auto"/>
              <w:right w:val="single" w:sz="4" w:space="0" w:color="auto"/>
            </w:tcBorders>
            <w:noWrap/>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40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80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100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100</w:t>
            </w:r>
          </w:p>
        </w:tc>
        <w:tc>
          <w:tcPr>
            <w:tcW w:w="698" w:type="dxa"/>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100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100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100</w:t>
            </w:r>
          </w:p>
        </w:tc>
        <w:tc>
          <w:tcPr>
            <w:tcW w:w="710" w:type="dxa"/>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100</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8"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r>
      <w:tr w:rsidR="00B12B7A" w:rsidRPr="00495D39" w:rsidTr="004875A1">
        <w:trPr>
          <w:trHeight w:val="1332"/>
        </w:trPr>
        <w:tc>
          <w:tcPr>
            <w:tcW w:w="1701" w:type="dxa"/>
            <w:vMerge w:val="restart"/>
            <w:tcBorders>
              <w:top w:val="single" w:sz="4" w:space="0" w:color="auto"/>
              <w:left w:val="single" w:sz="4" w:space="0" w:color="auto"/>
              <w:right w:val="single" w:sz="4" w:space="0" w:color="auto"/>
            </w:tcBorders>
            <w:vAlign w:val="center"/>
          </w:tcPr>
          <w:p w:rsidR="00B12B7A" w:rsidRPr="00B12B7A" w:rsidRDefault="00B12B7A" w:rsidP="004875A1">
            <w:pPr>
              <w:autoSpaceDE w:val="0"/>
              <w:autoSpaceDN w:val="0"/>
              <w:adjustRightInd w:val="0"/>
              <w:spacing w:after="0" w:line="240" w:lineRule="auto"/>
              <w:ind w:firstLine="19"/>
              <w:jc w:val="both"/>
              <w:rPr>
                <w:rFonts w:ascii="Times New Roman" w:hAnsi="Times New Roman" w:cs="Times New Roman"/>
                <w:sz w:val="16"/>
                <w:szCs w:val="16"/>
              </w:rPr>
            </w:pPr>
            <w:r w:rsidRPr="00B12B7A">
              <w:rPr>
                <w:rFonts w:ascii="Times New Roman" w:hAnsi="Times New Roman" w:cs="Times New Roman"/>
                <w:sz w:val="16"/>
                <w:szCs w:val="16"/>
              </w:rPr>
              <w:t>Разработка планов мероприятий по принятию организационных, нормативных и методических мер по оптимизации сроков предоставления государственных и муниципальных услуг, снижению сроков ожидания в очереди для подачи документов в орган власти для получения услуг  и получения результата услуги</w:t>
            </w:r>
          </w:p>
        </w:tc>
        <w:tc>
          <w:tcPr>
            <w:tcW w:w="851" w:type="dxa"/>
            <w:vMerge w:val="restart"/>
            <w:tcBorders>
              <w:left w:val="single" w:sz="4" w:space="0" w:color="auto"/>
              <w:right w:val="single" w:sz="4" w:space="0" w:color="auto"/>
            </w:tcBorders>
          </w:tcPr>
          <w:p w:rsidR="00B12B7A" w:rsidRPr="00B12B7A" w:rsidRDefault="00B12B7A" w:rsidP="004875A1">
            <w:pPr>
              <w:autoSpaceDE w:val="0"/>
              <w:autoSpaceDN w:val="0"/>
              <w:adjustRightInd w:val="0"/>
              <w:spacing w:after="0" w:line="240" w:lineRule="auto"/>
              <w:ind w:firstLine="19"/>
              <w:jc w:val="center"/>
              <w:rPr>
                <w:rFonts w:ascii="Times New Roman" w:hAnsi="Times New Roman" w:cs="Times New Roman"/>
                <w:sz w:val="16"/>
                <w:szCs w:val="16"/>
              </w:rPr>
            </w:pPr>
            <w:r w:rsidRPr="00B12B7A">
              <w:rPr>
                <w:rFonts w:ascii="Times New Roman" w:hAnsi="Times New Roman" w:cs="Times New Roman"/>
                <w:sz w:val="16"/>
                <w:szCs w:val="16"/>
              </w:rPr>
              <w:t>ИОГВ  РТ,</w:t>
            </w:r>
          </w:p>
          <w:p w:rsidR="00B12B7A" w:rsidRPr="00B12B7A" w:rsidRDefault="00B12B7A" w:rsidP="004875A1">
            <w:pPr>
              <w:autoSpaceDE w:val="0"/>
              <w:autoSpaceDN w:val="0"/>
              <w:adjustRightInd w:val="0"/>
              <w:spacing w:after="0" w:line="240" w:lineRule="auto"/>
              <w:ind w:firstLine="19"/>
              <w:jc w:val="center"/>
              <w:rPr>
                <w:rFonts w:ascii="Times New Roman" w:hAnsi="Times New Roman" w:cs="Times New Roman"/>
                <w:sz w:val="16"/>
                <w:szCs w:val="16"/>
              </w:rPr>
            </w:pPr>
            <w:r w:rsidRPr="00B12B7A">
              <w:rPr>
                <w:rFonts w:ascii="Times New Roman" w:hAnsi="Times New Roman" w:cs="Times New Roman"/>
                <w:sz w:val="16"/>
                <w:szCs w:val="16"/>
              </w:rPr>
              <w:t>ОМС РТ</w:t>
            </w:r>
          </w:p>
        </w:tc>
        <w:tc>
          <w:tcPr>
            <w:tcW w:w="709" w:type="dxa"/>
            <w:vMerge w:val="restart"/>
            <w:tcBorders>
              <w:left w:val="single" w:sz="4" w:space="0" w:color="auto"/>
              <w:right w:val="single" w:sz="4" w:space="0" w:color="auto"/>
            </w:tcBorders>
          </w:tcPr>
          <w:p w:rsidR="00B12B7A" w:rsidRPr="00B12B7A" w:rsidRDefault="00282041" w:rsidP="00FD14BD">
            <w:pPr>
              <w:autoSpaceDE w:val="0"/>
              <w:autoSpaceDN w:val="0"/>
              <w:adjustRightInd w:val="0"/>
              <w:spacing w:after="0" w:line="240" w:lineRule="auto"/>
              <w:ind w:firstLine="19"/>
              <w:jc w:val="center"/>
              <w:rPr>
                <w:rFonts w:ascii="Times New Roman" w:hAnsi="Times New Roman" w:cs="Times New Roman"/>
                <w:sz w:val="16"/>
                <w:szCs w:val="16"/>
              </w:rPr>
            </w:pPr>
            <w:r>
              <w:rPr>
                <w:rFonts w:ascii="Times New Roman" w:hAnsi="Times New Roman" w:cs="Times New Roman"/>
                <w:sz w:val="16"/>
                <w:szCs w:val="16"/>
              </w:rPr>
              <w:t>2014 -20</w:t>
            </w:r>
            <w:r w:rsidR="00FD14BD">
              <w:rPr>
                <w:rFonts w:ascii="Times New Roman" w:hAnsi="Times New Roman" w:cs="Times New Roman"/>
                <w:sz w:val="16"/>
                <w:szCs w:val="16"/>
              </w:rPr>
              <w:t>18</w:t>
            </w:r>
          </w:p>
        </w:tc>
        <w:tc>
          <w:tcPr>
            <w:tcW w:w="2268" w:type="dxa"/>
            <w:tcBorders>
              <w:top w:val="single" w:sz="4" w:space="0" w:color="auto"/>
              <w:left w:val="single" w:sz="4" w:space="0" w:color="auto"/>
              <w:bottom w:val="single" w:sz="4" w:space="0" w:color="auto"/>
              <w:right w:val="single" w:sz="4" w:space="0" w:color="auto"/>
            </w:tcBorders>
          </w:tcPr>
          <w:p w:rsidR="00B12B7A" w:rsidRPr="00B12B7A" w:rsidRDefault="00B12B7A" w:rsidP="00770ED4">
            <w:pPr>
              <w:pStyle w:val="ConsPlusCell"/>
              <w:widowControl/>
              <w:jc w:val="both"/>
              <w:rPr>
                <w:rFonts w:ascii="Times New Roman" w:hAnsi="Times New Roman"/>
                <w:sz w:val="16"/>
                <w:szCs w:val="16"/>
              </w:rPr>
            </w:pPr>
            <w:r w:rsidRPr="00B12B7A">
              <w:rPr>
                <w:rFonts w:ascii="Times New Roman" w:hAnsi="Times New Roman"/>
                <w:color w:val="000000"/>
                <w:sz w:val="16"/>
                <w:szCs w:val="16"/>
              </w:rPr>
              <w:t>Уровень удовлетворённости граждан РТ качеством предоставления государственных и муниципальных услуг к 2018 году, %</w:t>
            </w:r>
          </w:p>
        </w:tc>
        <w:tc>
          <w:tcPr>
            <w:tcW w:w="690" w:type="dxa"/>
            <w:tcBorders>
              <w:top w:val="single" w:sz="4" w:space="0" w:color="auto"/>
              <w:left w:val="single" w:sz="4" w:space="0" w:color="auto"/>
              <w:bottom w:val="single" w:sz="4" w:space="0" w:color="auto"/>
              <w:right w:val="single" w:sz="4" w:space="0" w:color="auto"/>
            </w:tcBorders>
            <w:noWrap/>
          </w:tcPr>
          <w:p w:rsidR="00B12B7A" w:rsidRPr="00B12B7A" w:rsidRDefault="00D2041F"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60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B12B7A" w:rsidRDefault="00D2041F"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60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B12B7A" w:rsidRDefault="00D2041F"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60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B12B7A" w:rsidRDefault="00D2041F"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70</w:t>
            </w:r>
          </w:p>
        </w:tc>
        <w:tc>
          <w:tcPr>
            <w:tcW w:w="698" w:type="dxa"/>
            <w:tcBorders>
              <w:top w:val="single" w:sz="4" w:space="0" w:color="auto"/>
              <w:left w:val="single" w:sz="4" w:space="0" w:color="auto"/>
              <w:bottom w:val="single" w:sz="4" w:space="0" w:color="auto"/>
              <w:right w:val="single" w:sz="4" w:space="0" w:color="auto"/>
            </w:tcBorders>
          </w:tcPr>
          <w:p w:rsidR="00B12B7A" w:rsidRPr="00B12B7A" w:rsidRDefault="00D2041F"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80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90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B12B7A" w:rsidRDefault="00FD14BD"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10" w:type="dxa"/>
            <w:tcBorders>
              <w:top w:val="single" w:sz="4" w:space="0" w:color="auto"/>
              <w:left w:val="single" w:sz="4" w:space="0" w:color="auto"/>
              <w:bottom w:val="single" w:sz="4" w:space="0" w:color="auto"/>
              <w:right w:val="single" w:sz="4" w:space="0" w:color="auto"/>
            </w:tcBorders>
          </w:tcPr>
          <w:p w:rsidR="00B12B7A" w:rsidRPr="00B12B7A" w:rsidRDefault="00FD14BD"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8"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r>
      <w:tr w:rsidR="00B12B7A" w:rsidRPr="00495D39" w:rsidTr="004875A1">
        <w:trPr>
          <w:trHeight w:val="190"/>
        </w:trPr>
        <w:tc>
          <w:tcPr>
            <w:tcW w:w="1701" w:type="dxa"/>
            <w:vMerge/>
            <w:tcBorders>
              <w:left w:val="single" w:sz="4" w:space="0" w:color="auto"/>
              <w:bottom w:val="single" w:sz="4" w:space="0" w:color="auto"/>
              <w:right w:val="single" w:sz="4" w:space="0" w:color="auto"/>
            </w:tcBorders>
            <w:vAlign w:val="center"/>
          </w:tcPr>
          <w:p w:rsidR="00B12B7A" w:rsidRPr="00B12B7A"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bottom w:val="single" w:sz="4" w:space="0" w:color="auto"/>
              <w:right w:val="single" w:sz="4" w:space="0" w:color="auto"/>
            </w:tcBorders>
          </w:tcPr>
          <w:p w:rsidR="00B12B7A" w:rsidRPr="00B12B7A" w:rsidRDefault="00B12B7A" w:rsidP="004875A1">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B12B7A" w:rsidRDefault="00B12B7A" w:rsidP="004875A1">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B12B7A" w:rsidRDefault="00B12B7A" w:rsidP="004875A1">
            <w:pPr>
              <w:widowControl w:val="0"/>
              <w:autoSpaceDE w:val="0"/>
              <w:autoSpaceDN w:val="0"/>
              <w:adjustRightInd w:val="0"/>
              <w:spacing w:after="0" w:line="240" w:lineRule="auto"/>
              <w:jc w:val="both"/>
              <w:rPr>
                <w:rFonts w:ascii="Times New Roman" w:eastAsia="Times New Roman" w:hAnsi="Times New Roman" w:cs="Times New Roman"/>
                <w:bCs/>
                <w:color w:val="000000"/>
                <w:sz w:val="16"/>
                <w:szCs w:val="16"/>
                <w:lang w:eastAsia="ru-RU"/>
              </w:rPr>
            </w:pPr>
            <w:r w:rsidRPr="00B12B7A">
              <w:rPr>
                <w:rFonts w:ascii="Times New Roman" w:hAnsi="Times New Roman" w:cs="Times New Roman"/>
                <w:color w:val="000000"/>
                <w:sz w:val="16"/>
                <w:szCs w:val="16"/>
              </w:rPr>
              <w:t>Сокращение времени ожидания в очереди при обращении заявителя в орган государственной власти РТ (орган местного самоуправления) для получения государственных (муниципальных) услуг, и при обращении за результатом услуги, мин.</w:t>
            </w:r>
          </w:p>
        </w:tc>
        <w:tc>
          <w:tcPr>
            <w:tcW w:w="690" w:type="dxa"/>
            <w:tcBorders>
              <w:top w:val="single" w:sz="4" w:space="0" w:color="auto"/>
              <w:left w:val="single" w:sz="4" w:space="0" w:color="auto"/>
              <w:bottom w:val="single" w:sz="4" w:space="0" w:color="auto"/>
              <w:right w:val="single" w:sz="4" w:space="0" w:color="auto"/>
            </w:tcBorders>
            <w:noWrap/>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30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15</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15</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15</w:t>
            </w:r>
          </w:p>
        </w:tc>
        <w:tc>
          <w:tcPr>
            <w:tcW w:w="698" w:type="dxa"/>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15</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15</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15</w:t>
            </w:r>
          </w:p>
        </w:tc>
        <w:tc>
          <w:tcPr>
            <w:tcW w:w="710" w:type="dxa"/>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15</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8"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r>
      <w:tr w:rsidR="00B12B7A" w:rsidRPr="00495D39" w:rsidTr="004875A1">
        <w:tc>
          <w:tcPr>
            <w:tcW w:w="1701" w:type="dxa"/>
            <w:tcBorders>
              <w:top w:val="single" w:sz="4" w:space="0" w:color="auto"/>
              <w:left w:val="single" w:sz="4" w:space="0" w:color="auto"/>
              <w:bottom w:val="single" w:sz="4" w:space="0" w:color="auto"/>
              <w:right w:val="single" w:sz="4" w:space="0" w:color="auto"/>
            </w:tcBorders>
            <w:vAlign w:val="center"/>
          </w:tcPr>
          <w:p w:rsidR="00B12B7A" w:rsidRPr="00B12B7A" w:rsidRDefault="00B12B7A" w:rsidP="004875A1">
            <w:pPr>
              <w:autoSpaceDE w:val="0"/>
              <w:autoSpaceDN w:val="0"/>
              <w:adjustRightInd w:val="0"/>
              <w:spacing w:after="0" w:line="240" w:lineRule="auto"/>
              <w:jc w:val="both"/>
              <w:rPr>
                <w:rFonts w:ascii="Times New Roman" w:hAnsi="Times New Roman" w:cs="Times New Roman"/>
                <w:sz w:val="16"/>
                <w:szCs w:val="16"/>
              </w:rPr>
            </w:pPr>
            <w:r w:rsidRPr="00B12B7A">
              <w:rPr>
                <w:rFonts w:ascii="Times New Roman" w:hAnsi="Times New Roman" w:cs="Times New Roman"/>
                <w:sz w:val="16"/>
                <w:szCs w:val="16"/>
              </w:rPr>
              <w:t>Организация предоставления государственных и муниципальных услуг по принципу «одного окна», в том числе на базе многофункциональных центров предоставления государственных и муниципальных услуг в Республике Татарстан</w:t>
            </w:r>
          </w:p>
        </w:tc>
        <w:tc>
          <w:tcPr>
            <w:tcW w:w="851" w:type="dxa"/>
            <w:tcBorders>
              <w:left w:val="single" w:sz="4" w:space="0" w:color="auto"/>
              <w:bottom w:val="single" w:sz="4" w:space="0" w:color="auto"/>
              <w:right w:val="single" w:sz="4" w:space="0" w:color="auto"/>
            </w:tcBorders>
          </w:tcPr>
          <w:p w:rsidR="00B12B7A" w:rsidRPr="00B12B7A" w:rsidRDefault="00282041" w:rsidP="00BB5873">
            <w:pPr>
              <w:widowControl w:val="0"/>
              <w:autoSpaceDE w:val="0"/>
              <w:autoSpaceDN w:val="0"/>
              <w:adjustRightInd w:val="0"/>
              <w:spacing w:after="0" w:line="240" w:lineRule="auto"/>
              <w:ind w:right="-108"/>
              <w:jc w:val="center"/>
              <w:rPr>
                <w:rFonts w:ascii="Times New Roman" w:hAnsi="Times New Roman" w:cs="Times New Roman"/>
                <w:sz w:val="16"/>
                <w:szCs w:val="16"/>
              </w:rPr>
            </w:pPr>
            <w:r>
              <w:rPr>
                <w:rFonts w:ascii="Times New Roman" w:hAnsi="Times New Roman" w:cs="Times New Roman"/>
                <w:sz w:val="16"/>
                <w:szCs w:val="16"/>
              </w:rPr>
              <w:t>УМФЦ, ИОГВ РТ, ТОФОИВ, ОМС РТ</w:t>
            </w:r>
          </w:p>
        </w:tc>
        <w:tc>
          <w:tcPr>
            <w:tcW w:w="709" w:type="dxa"/>
            <w:tcBorders>
              <w:left w:val="single" w:sz="4" w:space="0" w:color="auto"/>
              <w:bottom w:val="single" w:sz="4" w:space="0" w:color="auto"/>
              <w:right w:val="single" w:sz="4" w:space="0" w:color="auto"/>
            </w:tcBorders>
          </w:tcPr>
          <w:p w:rsidR="00B12B7A" w:rsidRPr="00B12B7A" w:rsidRDefault="00B12B7A" w:rsidP="00282041">
            <w:pPr>
              <w:widowControl w:val="0"/>
              <w:autoSpaceDE w:val="0"/>
              <w:autoSpaceDN w:val="0"/>
              <w:adjustRightInd w:val="0"/>
              <w:spacing w:after="0" w:line="240" w:lineRule="auto"/>
              <w:jc w:val="center"/>
              <w:rPr>
                <w:rFonts w:ascii="Times New Roman" w:hAnsi="Times New Roman" w:cs="Times New Roman"/>
                <w:sz w:val="16"/>
                <w:szCs w:val="16"/>
              </w:rPr>
            </w:pPr>
            <w:r w:rsidRPr="00B12B7A">
              <w:rPr>
                <w:rFonts w:ascii="Times New Roman" w:hAnsi="Times New Roman" w:cs="Times New Roman"/>
                <w:sz w:val="16"/>
                <w:szCs w:val="16"/>
              </w:rPr>
              <w:t>201</w:t>
            </w:r>
            <w:r w:rsidR="00282041">
              <w:rPr>
                <w:rFonts w:ascii="Times New Roman" w:hAnsi="Times New Roman" w:cs="Times New Roman"/>
                <w:sz w:val="16"/>
                <w:szCs w:val="16"/>
              </w:rPr>
              <w:t>4</w:t>
            </w:r>
            <w:r w:rsidRPr="00B12B7A">
              <w:rPr>
                <w:rFonts w:ascii="Times New Roman" w:hAnsi="Times New Roman" w:cs="Times New Roman"/>
                <w:sz w:val="16"/>
                <w:szCs w:val="16"/>
              </w:rPr>
              <w:t xml:space="preserve"> - 20</w:t>
            </w:r>
            <w:r w:rsidR="00282041">
              <w:rPr>
                <w:rFonts w:ascii="Times New Roman" w:hAnsi="Times New Roman" w:cs="Times New Roman"/>
                <w:sz w:val="16"/>
                <w:szCs w:val="16"/>
              </w:rPr>
              <w:t>20</w:t>
            </w:r>
          </w:p>
        </w:tc>
        <w:tc>
          <w:tcPr>
            <w:tcW w:w="2268" w:type="dxa"/>
            <w:tcBorders>
              <w:top w:val="single" w:sz="4" w:space="0" w:color="auto"/>
              <w:left w:val="single" w:sz="4" w:space="0" w:color="auto"/>
              <w:bottom w:val="single" w:sz="4" w:space="0" w:color="auto"/>
              <w:right w:val="single" w:sz="4" w:space="0" w:color="auto"/>
            </w:tcBorders>
          </w:tcPr>
          <w:p w:rsidR="00B12B7A" w:rsidRPr="00B12B7A" w:rsidRDefault="00282041" w:rsidP="004875A1">
            <w:pPr>
              <w:spacing w:after="0" w:line="240" w:lineRule="auto"/>
              <w:jc w:val="both"/>
              <w:rPr>
                <w:rFonts w:ascii="Times New Roman" w:hAnsi="Times New Roman" w:cs="Times New Roman"/>
                <w:sz w:val="16"/>
                <w:szCs w:val="16"/>
              </w:rPr>
            </w:pPr>
            <w:bookmarkStart w:id="1" w:name="sub_12"/>
            <w:r>
              <w:rPr>
                <w:rFonts w:ascii="Times New Roman" w:hAnsi="Times New Roman" w:cs="Times New Roman"/>
                <w:sz w:val="16"/>
                <w:szCs w:val="16"/>
              </w:rPr>
              <w:t>Д</w:t>
            </w:r>
            <w:r w:rsidR="00B12B7A" w:rsidRPr="00B12B7A">
              <w:rPr>
                <w:rFonts w:ascii="Times New Roman" w:hAnsi="Times New Roman" w:cs="Times New Roman"/>
                <w:sz w:val="16"/>
                <w:szCs w:val="16"/>
              </w:rPr>
              <w:t xml:space="preserve">оля граждан, имеющих доступ к получению государственных и муниципальных услуг по принципу </w:t>
            </w:r>
            <w:r w:rsidR="004875A1">
              <w:rPr>
                <w:rFonts w:ascii="Times New Roman" w:hAnsi="Times New Roman" w:cs="Times New Roman"/>
                <w:sz w:val="16"/>
                <w:szCs w:val="16"/>
              </w:rPr>
              <w:t>«</w:t>
            </w:r>
            <w:r w:rsidR="00B12B7A" w:rsidRPr="00B12B7A">
              <w:rPr>
                <w:rFonts w:ascii="Times New Roman" w:hAnsi="Times New Roman" w:cs="Times New Roman"/>
                <w:sz w:val="16"/>
                <w:szCs w:val="16"/>
              </w:rPr>
              <w:t>одного окна</w:t>
            </w:r>
            <w:r w:rsidR="004875A1">
              <w:rPr>
                <w:rFonts w:ascii="Times New Roman" w:hAnsi="Times New Roman" w:cs="Times New Roman"/>
                <w:sz w:val="16"/>
                <w:szCs w:val="16"/>
              </w:rPr>
              <w:t>»</w:t>
            </w:r>
            <w:r w:rsidR="00B12B7A" w:rsidRPr="00B12B7A">
              <w:rPr>
                <w:rFonts w:ascii="Times New Roman" w:hAnsi="Times New Roman" w:cs="Times New Roman"/>
                <w:sz w:val="16"/>
                <w:szCs w:val="16"/>
              </w:rPr>
              <w:t xml:space="preserve"> по месту пребывания, в том числе в многофункциональных центрах предоставления государственных услуг, %</w:t>
            </w:r>
            <w:bookmarkEnd w:id="1"/>
          </w:p>
        </w:tc>
        <w:tc>
          <w:tcPr>
            <w:tcW w:w="690" w:type="dxa"/>
            <w:tcBorders>
              <w:top w:val="single" w:sz="4" w:space="0" w:color="auto"/>
              <w:left w:val="single" w:sz="4" w:space="0" w:color="auto"/>
              <w:bottom w:val="single" w:sz="4" w:space="0" w:color="auto"/>
              <w:right w:val="single" w:sz="4" w:space="0" w:color="auto"/>
            </w:tcBorders>
            <w:noWrap/>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60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70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90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90</w:t>
            </w:r>
          </w:p>
        </w:tc>
        <w:tc>
          <w:tcPr>
            <w:tcW w:w="698" w:type="dxa"/>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90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90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90</w:t>
            </w:r>
          </w:p>
        </w:tc>
        <w:tc>
          <w:tcPr>
            <w:tcW w:w="710" w:type="dxa"/>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90</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8"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r>
      <w:tr w:rsidR="00B12B7A" w:rsidRPr="00495D39" w:rsidTr="004875A1">
        <w:tc>
          <w:tcPr>
            <w:tcW w:w="1701" w:type="dxa"/>
            <w:tcBorders>
              <w:top w:val="single" w:sz="4" w:space="0" w:color="auto"/>
              <w:left w:val="single" w:sz="4" w:space="0" w:color="auto"/>
              <w:bottom w:val="single" w:sz="4" w:space="0" w:color="auto"/>
              <w:right w:val="single" w:sz="4" w:space="0" w:color="auto"/>
            </w:tcBorders>
            <w:vAlign w:val="center"/>
          </w:tcPr>
          <w:p w:rsidR="00B12B7A" w:rsidRPr="00B12B7A" w:rsidRDefault="00B12B7A" w:rsidP="004875A1">
            <w:pPr>
              <w:widowControl w:val="0"/>
              <w:autoSpaceDE w:val="0"/>
              <w:autoSpaceDN w:val="0"/>
              <w:adjustRightInd w:val="0"/>
              <w:spacing w:after="0" w:line="240" w:lineRule="auto"/>
              <w:jc w:val="both"/>
              <w:rPr>
                <w:rFonts w:ascii="Times New Roman" w:hAnsi="Times New Roman" w:cs="Times New Roman"/>
                <w:sz w:val="16"/>
                <w:szCs w:val="16"/>
              </w:rPr>
            </w:pPr>
            <w:r w:rsidRPr="00B12B7A">
              <w:rPr>
                <w:rFonts w:ascii="Times New Roman" w:hAnsi="Times New Roman" w:cs="Times New Roman"/>
                <w:sz w:val="16"/>
                <w:szCs w:val="16"/>
              </w:rPr>
              <w:t xml:space="preserve">Реализация Плана мероприятий по переходу на предоставление государственных, муниципальных и социально значимых </w:t>
            </w:r>
            <w:r w:rsidRPr="00B12B7A">
              <w:rPr>
                <w:rFonts w:ascii="Times New Roman" w:hAnsi="Times New Roman" w:cs="Times New Roman"/>
                <w:sz w:val="16"/>
                <w:szCs w:val="16"/>
              </w:rPr>
              <w:lastRenderedPageBreak/>
              <w:t>услуг в электронном виде в Республике Татарстан, утвержденного  постановлением Кабинета Министров Республики Татарстан от 19.01.2011 № 21</w:t>
            </w:r>
          </w:p>
        </w:tc>
        <w:tc>
          <w:tcPr>
            <w:tcW w:w="851" w:type="dxa"/>
            <w:tcBorders>
              <w:left w:val="single" w:sz="4" w:space="0" w:color="auto"/>
              <w:bottom w:val="single" w:sz="4" w:space="0" w:color="auto"/>
              <w:right w:val="single" w:sz="4" w:space="0" w:color="auto"/>
            </w:tcBorders>
          </w:tcPr>
          <w:p w:rsidR="00B12B7A" w:rsidRPr="00B12B7A" w:rsidRDefault="00B12B7A" w:rsidP="004875A1">
            <w:pPr>
              <w:widowControl w:val="0"/>
              <w:autoSpaceDE w:val="0"/>
              <w:autoSpaceDN w:val="0"/>
              <w:adjustRightInd w:val="0"/>
              <w:spacing w:after="0" w:line="240" w:lineRule="auto"/>
              <w:jc w:val="center"/>
              <w:rPr>
                <w:rFonts w:ascii="Times New Roman" w:hAnsi="Times New Roman" w:cs="Times New Roman"/>
                <w:sz w:val="16"/>
                <w:szCs w:val="16"/>
              </w:rPr>
            </w:pPr>
            <w:r w:rsidRPr="00B12B7A">
              <w:rPr>
                <w:rFonts w:ascii="Times New Roman" w:hAnsi="Times New Roman" w:cs="Times New Roman"/>
                <w:sz w:val="16"/>
                <w:szCs w:val="16"/>
              </w:rPr>
              <w:lastRenderedPageBreak/>
              <w:t>МИС РТ,</w:t>
            </w:r>
          </w:p>
          <w:p w:rsidR="00B12B7A" w:rsidRPr="00B12B7A" w:rsidRDefault="00B12B7A" w:rsidP="004875A1">
            <w:pPr>
              <w:widowControl w:val="0"/>
              <w:autoSpaceDE w:val="0"/>
              <w:autoSpaceDN w:val="0"/>
              <w:adjustRightInd w:val="0"/>
              <w:spacing w:after="0" w:line="240" w:lineRule="auto"/>
              <w:jc w:val="center"/>
              <w:rPr>
                <w:rFonts w:ascii="Times New Roman" w:hAnsi="Times New Roman" w:cs="Times New Roman"/>
                <w:sz w:val="16"/>
                <w:szCs w:val="16"/>
              </w:rPr>
            </w:pPr>
            <w:r w:rsidRPr="00B12B7A">
              <w:rPr>
                <w:rFonts w:ascii="Times New Roman" w:hAnsi="Times New Roman" w:cs="Times New Roman"/>
                <w:sz w:val="16"/>
                <w:szCs w:val="16"/>
              </w:rPr>
              <w:t>ИОГВ РТ,</w:t>
            </w:r>
          </w:p>
          <w:p w:rsidR="00B12B7A" w:rsidRPr="00B12B7A" w:rsidRDefault="00B12B7A" w:rsidP="004875A1">
            <w:pPr>
              <w:widowControl w:val="0"/>
              <w:autoSpaceDE w:val="0"/>
              <w:autoSpaceDN w:val="0"/>
              <w:adjustRightInd w:val="0"/>
              <w:spacing w:after="0" w:line="240" w:lineRule="auto"/>
              <w:jc w:val="center"/>
              <w:rPr>
                <w:rFonts w:ascii="Times New Roman" w:hAnsi="Times New Roman" w:cs="Times New Roman"/>
                <w:sz w:val="16"/>
                <w:szCs w:val="16"/>
              </w:rPr>
            </w:pPr>
            <w:r w:rsidRPr="00B12B7A">
              <w:rPr>
                <w:rFonts w:ascii="Times New Roman" w:hAnsi="Times New Roman" w:cs="Times New Roman"/>
                <w:sz w:val="16"/>
                <w:szCs w:val="16"/>
              </w:rPr>
              <w:t>ОМС</w:t>
            </w:r>
          </w:p>
        </w:tc>
        <w:tc>
          <w:tcPr>
            <w:tcW w:w="709" w:type="dxa"/>
            <w:tcBorders>
              <w:left w:val="single" w:sz="4" w:space="0" w:color="auto"/>
              <w:bottom w:val="single" w:sz="4" w:space="0" w:color="auto"/>
              <w:right w:val="single" w:sz="4" w:space="0" w:color="auto"/>
            </w:tcBorders>
          </w:tcPr>
          <w:p w:rsidR="00B12B7A" w:rsidRPr="00B12B7A" w:rsidRDefault="004875A1" w:rsidP="00282041">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2014 –</w:t>
            </w:r>
            <w:r w:rsidR="00B12B7A" w:rsidRPr="00B12B7A">
              <w:rPr>
                <w:rFonts w:ascii="Times New Roman" w:hAnsi="Times New Roman" w:cs="Times New Roman"/>
                <w:sz w:val="16"/>
                <w:szCs w:val="16"/>
              </w:rPr>
              <w:t>20</w:t>
            </w:r>
            <w:r w:rsidR="00282041">
              <w:rPr>
                <w:rFonts w:ascii="Times New Roman" w:hAnsi="Times New Roman" w:cs="Times New Roman"/>
                <w:sz w:val="16"/>
                <w:szCs w:val="16"/>
              </w:rPr>
              <w:t>20</w:t>
            </w:r>
          </w:p>
        </w:tc>
        <w:tc>
          <w:tcPr>
            <w:tcW w:w="2268" w:type="dxa"/>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jc w:val="both"/>
              <w:rPr>
                <w:rFonts w:ascii="Times New Roman" w:hAnsi="Times New Roman" w:cs="Times New Roman"/>
                <w:sz w:val="16"/>
                <w:szCs w:val="16"/>
              </w:rPr>
            </w:pPr>
            <w:bookmarkStart w:id="2" w:name="sub_13"/>
            <w:r w:rsidRPr="00B12B7A">
              <w:rPr>
                <w:rFonts w:ascii="Times New Roman" w:hAnsi="Times New Roman" w:cs="Times New Roman"/>
                <w:sz w:val="16"/>
                <w:szCs w:val="16"/>
              </w:rPr>
              <w:t>Доля граждан, использующих механизм получения государственных и муниципальных услуг в электронной форме, %</w:t>
            </w:r>
            <w:bookmarkEnd w:id="2"/>
          </w:p>
        </w:tc>
        <w:tc>
          <w:tcPr>
            <w:tcW w:w="690" w:type="dxa"/>
            <w:tcBorders>
              <w:top w:val="single" w:sz="4" w:space="0" w:color="auto"/>
              <w:left w:val="single" w:sz="4" w:space="0" w:color="auto"/>
              <w:bottom w:val="single" w:sz="4" w:space="0" w:color="auto"/>
              <w:right w:val="single" w:sz="4" w:space="0" w:color="auto"/>
            </w:tcBorders>
            <w:noWrap/>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50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60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70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70</w:t>
            </w:r>
          </w:p>
        </w:tc>
        <w:tc>
          <w:tcPr>
            <w:tcW w:w="698" w:type="dxa"/>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70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70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70</w:t>
            </w:r>
          </w:p>
        </w:tc>
        <w:tc>
          <w:tcPr>
            <w:tcW w:w="710" w:type="dxa"/>
            <w:tcBorders>
              <w:top w:val="single" w:sz="4" w:space="0" w:color="auto"/>
              <w:left w:val="single" w:sz="4" w:space="0" w:color="auto"/>
              <w:bottom w:val="single" w:sz="4" w:space="0" w:color="auto"/>
              <w:right w:val="single" w:sz="4" w:space="0" w:color="auto"/>
            </w:tcBorders>
          </w:tcPr>
          <w:p w:rsidR="00B12B7A" w:rsidRPr="00B12B7A" w:rsidRDefault="00B12B7A" w:rsidP="004875A1">
            <w:pPr>
              <w:spacing w:after="0" w:line="240" w:lineRule="auto"/>
              <w:ind w:right="-108"/>
              <w:jc w:val="center"/>
              <w:rPr>
                <w:rFonts w:ascii="Times New Roman" w:eastAsia="Times New Roman" w:hAnsi="Times New Roman" w:cs="Times New Roman"/>
                <w:bCs/>
                <w:color w:val="000000"/>
                <w:sz w:val="16"/>
                <w:szCs w:val="16"/>
                <w:lang w:eastAsia="ru-RU"/>
              </w:rPr>
            </w:pPr>
            <w:r w:rsidRPr="00B12B7A">
              <w:rPr>
                <w:rFonts w:ascii="Times New Roman" w:eastAsia="Times New Roman" w:hAnsi="Times New Roman" w:cs="Times New Roman"/>
                <w:bCs/>
                <w:color w:val="000000"/>
                <w:sz w:val="16"/>
                <w:szCs w:val="16"/>
                <w:lang w:eastAsia="ru-RU"/>
              </w:rPr>
              <w:t>70</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8"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r>
      <w:tr w:rsidR="00B12B7A" w:rsidRPr="00495D39" w:rsidTr="004875A1">
        <w:tc>
          <w:tcPr>
            <w:tcW w:w="1701" w:type="dxa"/>
            <w:tcBorders>
              <w:top w:val="single" w:sz="4" w:space="0" w:color="auto"/>
              <w:left w:val="single" w:sz="4" w:space="0" w:color="auto"/>
              <w:bottom w:val="single" w:sz="4" w:space="0" w:color="auto"/>
              <w:right w:val="single" w:sz="4" w:space="0" w:color="auto"/>
            </w:tcBorders>
            <w:vAlign w:val="center"/>
          </w:tcPr>
          <w:p w:rsidR="00B12B7A" w:rsidRPr="00B12B7A" w:rsidRDefault="00B12B7A" w:rsidP="004875A1">
            <w:pPr>
              <w:widowControl w:val="0"/>
              <w:autoSpaceDE w:val="0"/>
              <w:autoSpaceDN w:val="0"/>
              <w:adjustRightInd w:val="0"/>
              <w:spacing w:after="0" w:line="240" w:lineRule="auto"/>
              <w:jc w:val="both"/>
              <w:rPr>
                <w:rFonts w:ascii="Times New Roman" w:hAnsi="Times New Roman" w:cs="Times New Roman"/>
                <w:sz w:val="16"/>
                <w:szCs w:val="16"/>
              </w:rPr>
            </w:pPr>
            <w:r w:rsidRPr="00B12B7A">
              <w:rPr>
                <w:rFonts w:ascii="Times New Roman" w:hAnsi="Times New Roman" w:cs="Times New Roman"/>
                <w:sz w:val="16"/>
                <w:szCs w:val="16"/>
              </w:rPr>
              <w:lastRenderedPageBreak/>
              <w:t>Разработка информационной системы  мониторинга</w:t>
            </w:r>
            <w:r w:rsidRPr="00B12B7A">
              <w:rPr>
                <w:rFonts w:ascii="Times New Roman" w:hAnsi="Times New Roman" w:cs="Times New Roman"/>
                <w:sz w:val="16"/>
                <w:szCs w:val="16"/>
              </w:rPr>
              <w:br/>
              <w:t>качества и  доступности  государственных  и</w:t>
            </w:r>
            <w:r w:rsidRPr="00B12B7A">
              <w:rPr>
                <w:rFonts w:ascii="Times New Roman" w:hAnsi="Times New Roman" w:cs="Times New Roman"/>
                <w:sz w:val="16"/>
                <w:szCs w:val="16"/>
              </w:rPr>
              <w:br/>
              <w:t>муниципальных услуг, проведение регулярного</w:t>
            </w:r>
            <w:r w:rsidRPr="00B12B7A">
              <w:rPr>
                <w:rFonts w:ascii="Times New Roman" w:hAnsi="Times New Roman" w:cs="Times New Roman"/>
                <w:sz w:val="16"/>
                <w:szCs w:val="16"/>
              </w:rPr>
              <w:br/>
              <w:t xml:space="preserve">мониторинга                                </w:t>
            </w:r>
          </w:p>
        </w:tc>
        <w:tc>
          <w:tcPr>
            <w:tcW w:w="851" w:type="dxa"/>
            <w:tcBorders>
              <w:left w:val="single" w:sz="4" w:space="0" w:color="auto"/>
              <w:bottom w:val="single" w:sz="4" w:space="0" w:color="auto"/>
              <w:right w:val="single" w:sz="4" w:space="0" w:color="auto"/>
            </w:tcBorders>
          </w:tcPr>
          <w:p w:rsidR="00B12B7A" w:rsidRPr="00B12B7A" w:rsidRDefault="00B12B7A" w:rsidP="004875A1">
            <w:pPr>
              <w:widowControl w:val="0"/>
              <w:autoSpaceDE w:val="0"/>
              <w:autoSpaceDN w:val="0"/>
              <w:adjustRightInd w:val="0"/>
              <w:spacing w:after="0" w:line="240" w:lineRule="auto"/>
              <w:jc w:val="center"/>
              <w:rPr>
                <w:rFonts w:ascii="Times New Roman" w:hAnsi="Times New Roman" w:cs="Times New Roman"/>
                <w:sz w:val="16"/>
                <w:szCs w:val="16"/>
              </w:rPr>
            </w:pPr>
            <w:r w:rsidRPr="00B12B7A">
              <w:rPr>
                <w:rFonts w:ascii="Times New Roman" w:hAnsi="Times New Roman" w:cs="Times New Roman"/>
                <w:sz w:val="16"/>
                <w:szCs w:val="16"/>
              </w:rPr>
              <w:t>МИС РТ</w:t>
            </w:r>
            <w:r w:rsidR="00282041">
              <w:rPr>
                <w:rFonts w:ascii="Times New Roman" w:hAnsi="Times New Roman" w:cs="Times New Roman"/>
                <w:sz w:val="16"/>
                <w:szCs w:val="16"/>
              </w:rPr>
              <w:t>, МЭ РТ</w:t>
            </w:r>
          </w:p>
        </w:tc>
        <w:tc>
          <w:tcPr>
            <w:tcW w:w="709" w:type="dxa"/>
            <w:tcBorders>
              <w:left w:val="single" w:sz="4" w:space="0" w:color="auto"/>
              <w:bottom w:val="single" w:sz="4" w:space="0" w:color="auto"/>
              <w:right w:val="single" w:sz="4" w:space="0" w:color="auto"/>
            </w:tcBorders>
          </w:tcPr>
          <w:p w:rsidR="00B12B7A" w:rsidRPr="00B12B7A" w:rsidRDefault="00B12B7A" w:rsidP="004875A1">
            <w:pPr>
              <w:widowControl w:val="0"/>
              <w:autoSpaceDE w:val="0"/>
              <w:autoSpaceDN w:val="0"/>
              <w:adjustRightInd w:val="0"/>
              <w:spacing w:after="0" w:line="240" w:lineRule="auto"/>
              <w:jc w:val="center"/>
              <w:rPr>
                <w:rFonts w:ascii="Times New Roman" w:hAnsi="Times New Roman" w:cs="Times New Roman"/>
                <w:sz w:val="16"/>
                <w:szCs w:val="16"/>
              </w:rPr>
            </w:pPr>
            <w:r w:rsidRPr="00B12B7A">
              <w:rPr>
                <w:rFonts w:ascii="Times New Roman" w:hAnsi="Times New Roman" w:cs="Times New Roman"/>
                <w:sz w:val="16"/>
                <w:szCs w:val="16"/>
              </w:rPr>
              <w:t>2014</w:t>
            </w:r>
            <w:r w:rsidR="00282041">
              <w:rPr>
                <w:rFonts w:ascii="Times New Roman" w:hAnsi="Times New Roman" w:cs="Times New Roman"/>
                <w:sz w:val="16"/>
                <w:szCs w:val="16"/>
              </w:rPr>
              <w:t>-2020</w:t>
            </w:r>
          </w:p>
        </w:tc>
        <w:tc>
          <w:tcPr>
            <w:tcW w:w="2268" w:type="dxa"/>
            <w:tcBorders>
              <w:top w:val="single" w:sz="4" w:space="0" w:color="auto"/>
              <w:left w:val="single" w:sz="4" w:space="0" w:color="auto"/>
              <w:bottom w:val="single" w:sz="4" w:space="0" w:color="auto"/>
              <w:right w:val="single" w:sz="4" w:space="0" w:color="auto"/>
            </w:tcBorders>
          </w:tcPr>
          <w:p w:rsidR="00B12B7A" w:rsidRPr="00B12B7A" w:rsidRDefault="00B12B7A" w:rsidP="004875A1">
            <w:pPr>
              <w:widowControl w:val="0"/>
              <w:autoSpaceDE w:val="0"/>
              <w:autoSpaceDN w:val="0"/>
              <w:adjustRightInd w:val="0"/>
              <w:spacing w:after="0" w:line="240" w:lineRule="auto"/>
              <w:jc w:val="both"/>
              <w:rPr>
                <w:rFonts w:ascii="Times New Roman" w:hAnsi="Times New Roman" w:cs="Times New Roman"/>
                <w:sz w:val="16"/>
                <w:szCs w:val="16"/>
              </w:rPr>
            </w:pPr>
            <w:r w:rsidRPr="00B12B7A">
              <w:rPr>
                <w:rFonts w:ascii="Times New Roman" w:hAnsi="Times New Roman" w:cs="Times New Roman"/>
                <w:sz w:val="16"/>
                <w:szCs w:val="16"/>
              </w:rPr>
              <w:t>Проведение мониторинга с использованием ИАС МФЦ</w:t>
            </w:r>
            <w:r w:rsidR="00282041">
              <w:rPr>
                <w:rFonts w:ascii="Times New Roman" w:hAnsi="Times New Roman" w:cs="Times New Roman"/>
                <w:sz w:val="16"/>
                <w:szCs w:val="16"/>
              </w:rPr>
              <w:t>, ед.</w:t>
            </w:r>
          </w:p>
        </w:tc>
        <w:tc>
          <w:tcPr>
            <w:tcW w:w="690" w:type="dxa"/>
            <w:tcBorders>
              <w:top w:val="single" w:sz="4" w:space="0" w:color="auto"/>
              <w:left w:val="single" w:sz="4" w:space="0" w:color="auto"/>
              <w:bottom w:val="single" w:sz="4" w:space="0" w:color="auto"/>
              <w:right w:val="single" w:sz="4" w:space="0" w:color="auto"/>
            </w:tcBorders>
            <w:noWrap/>
          </w:tcPr>
          <w:p w:rsidR="00B12B7A" w:rsidRPr="00B12B7A" w:rsidRDefault="00282041" w:rsidP="004875A1">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B12B7A" w:rsidRDefault="00282041"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B12B7A" w:rsidRDefault="00282041"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B12B7A" w:rsidRDefault="00282041"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w:t>
            </w:r>
          </w:p>
        </w:tc>
        <w:tc>
          <w:tcPr>
            <w:tcW w:w="698" w:type="dxa"/>
            <w:tcBorders>
              <w:top w:val="single" w:sz="4" w:space="0" w:color="auto"/>
              <w:left w:val="single" w:sz="4" w:space="0" w:color="auto"/>
              <w:bottom w:val="single" w:sz="4" w:space="0" w:color="auto"/>
              <w:right w:val="single" w:sz="4" w:space="0" w:color="auto"/>
            </w:tcBorders>
          </w:tcPr>
          <w:p w:rsidR="00B12B7A" w:rsidRPr="00B12B7A" w:rsidRDefault="00282041"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B12B7A" w:rsidRDefault="00282041" w:rsidP="004875A1">
            <w:pPr>
              <w:spacing w:after="0" w:line="240" w:lineRule="auto"/>
              <w:ind w:left="-108"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B12B7A" w:rsidRDefault="00282041"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w:t>
            </w:r>
          </w:p>
        </w:tc>
        <w:tc>
          <w:tcPr>
            <w:tcW w:w="710" w:type="dxa"/>
            <w:tcBorders>
              <w:top w:val="single" w:sz="4" w:space="0" w:color="auto"/>
              <w:left w:val="single" w:sz="4" w:space="0" w:color="auto"/>
              <w:bottom w:val="single" w:sz="4" w:space="0" w:color="auto"/>
              <w:right w:val="single" w:sz="4" w:space="0" w:color="auto"/>
            </w:tcBorders>
          </w:tcPr>
          <w:p w:rsidR="00B12B7A" w:rsidRPr="00B12B7A" w:rsidRDefault="00282041"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ind w:right="-10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8"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tcPr>
          <w:p w:rsidR="00B12B7A" w:rsidRPr="00B12B7A" w:rsidRDefault="00CD0DE5"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r>
      <w:tr w:rsidR="00B12B7A" w:rsidRPr="00495D39" w:rsidTr="00BE07F0">
        <w:trPr>
          <w:trHeight w:val="237"/>
        </w:trPr>
        <w:tc>
          <w:tcPr>
            <w:tcW w:w="16160" w:type="dxa"/>
            <w:gridSpan w:val="24"/>
            <w:tcBorders>
              <w:top w:val="single" w:sz="4" w:space="0" w:color="auto"/>
              <w:left w:val="single" w:sz="4" w:space="0" w:color="auto"/>
              <w:bottom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 w:val="16"/>
                <w:szCs w:val="16"/>
                <w:lang w:eastAsia="ru-RU"/>
              </w:rPr>
            </w:pPr>
            <w:r w:rsidRPr="00495D39">
              <w:rPr>
                <w:rFonts w:ascii="Times New Roman" w:eastAsia="Times New Roman" w:hAnsi="Times New Roman" w:cs="Times New Roman"/>
                <w:b/>
                <w:bCs/>
                <w:color w:val="000000"/>
                <w:sz w:val="16"/>
                <w:szCs w:val="16"/>
                <w:lang w:eastAsia="ru-RU"/>
              </w:rPr>
              <w:t>Наименование задачи: Развитие промышленного производства и внешнеэкономических связей</w:t>
            </w:r>
          </w:p>
        </w:tc>
      </w:tr>
      <w:tr w:rsidR="00B12B7A" w:rsidRPr="0060492D" w:rsidTr="004875A1">
        <w:tc>
          <w:tcPr>
            <w:tcW w:w="1701" w:type="dxa"/>
            <w:vMerge w:val="restart"/>
            <w:tcBorders>
              <w:top w:val="single" w:sz="4" w:space="0" w:color="auto"/>
              <w:left w:val="single" w:sz="4" w:space="0" w:color="auto"/>
              <w:right w:val="single" w:sz="4" w:space="0" w:color="auto"/>
            </w:tcBorders>
            <w:vAlign w:val="center"/>
          </w:tcPr>
          <w:p w:rsidR="00B12B7A" w:rsidRPr="0060492D" w:rsidRDefault="00B12B7A" w:rsidP="00B12B7A">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 xml:space="preserve">Повышение качества и конкурентоспособности продукции  республиканских предприятий за счет  уменьшения числа убыточных предприятий, внедрения современных технологий </w:t>
            </w:r>
            <w:r w:rsidRPr="0060492D">
              <w:rPr>
                <w:rFonts w:ascii="Times New Roman" w:eastAsia="Calibri" w:hAnsi="Times New Roman" w:cs="Times New Roman"/>
                <w:sz w:val="16"/>
                <w:szCs w:val="16"/>
              </w:rPr>
              <w:t>и привлечения инвестиций в экономику Республики Татарстан,</w:t>
            </w:r>
            <w:r w:rsidRPr="0060492D">
              <w:rPr>
                <w:rFonts w:ascii="Times New Roman" w:eastAsia="Times New Roman" w:hAnsi="Times New Roman" w:cs="Times New Roman"/>
                <w:bCs/>
                <w:color w:val="000000"/>
                <w:sz w:val="16"/>
                <w:szCs w:val="16"/>
                <w:lang w:eastAsia="ru-RU"/>
              </w:rPr>
              <w:t xml:space="preserve"> </w:t>
            </w:r>
            <w:r w:rsidRPr="0060492D">
              <w:rPr>
                <w:rFonts w:ascii="Times New Roman" w:eastAsia="Calibri" w:hAnsi="Times New Roman" w:cs="Times New Roman"/>
                <w:sz w:val="16"/>
                <w:szCs w:val="16"/>
              </w:rPr>
              <w:t>а также продвижению продукции республиканских предприятий на внутренние и внешние рынки: регионов Российской Федерации и зарубежных государств, расширению географии вывоза</w:t>
            </w:r>
          </w:p>
        </w:tc>
        <w:tc>
          <w:tcPr>
            <w:tcW w:w="851" w:type="dxa"/>
            <w:vMerge w:val="restart"/>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roofErr w:type="spellStart"/>
            <w:r w:rsidRPr="0060492D">
              <w:rPr>
                <w:rFonts w:ascii="Times New Roman" w:eastAsia="Times New Roman" w:hAnsi="Times New Roman" w:cs="Times New Roman"/>
                <w:bCs/>
                <w:color w:val="000000"/>
                <w:sz w:val="16"/>
                <w:szCs w:val="16"/>
                <w:lang w:eastAsia="ru-RU"/>
              </w:rPr>
              <w:t>МПиТ</w:t>
            </w:r>
            <w:proofErr w:type="spellEnd"/>
            <w:r w:rsidRPr="0060492D">
              <w:rPr>
                <w:rFonts w:ascii="Times New Roman" w:eastAsia="Times New Roman" w:hAnsi="Times New Roman" w:cs="Times New Roman"/>
                <w:bCs/>
                <w:color w:val="000000"/>
                <w:sz w:val="16"/>
                <w:szCs w:val="16"/>
                <w:lang w:eastAsia="ru-RU"/>
              </w:rPr>
              <w:t xml:space="preserve"> РТ</w:t>
            </w:r>
          </w:p>
        </w:tc>
        <w:tc>
          <w:tcPr>
            <w:tcW w:w="709" w:type="dxa"/>
            <w:vMerge w:val="restart"/>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2014-2020</w:t>
            </w: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Доля убыточных предприятий в общем количестве предприятий, в промышленности, %</w:t>
            </w:r>
          </w:p>
        </w:tc>
        <w:tc>
          <w:tcPr>
            <w:tcW w:w="690" w:type="dxa"/>
            <w:tcBorders>
              <w:top w:val="single" w:sz="4" w:space="0" w:color="auto"/>
              <w:left w:val="single" w:sz="4" w:space="0" w:color="auto"/>
              <w:bottom w:val="single" w:sz="4" w:space="0" w:color="auto"/>
              <w:right w:val="single" w:sz="4" w:space="0" w:color="auto"/>
            </w:tcBorders>
            <w:noWrap/>
          </w:tcPr>
          <w:p w:rsidR="00B12B7A" w:rsidRPr="0060492D" w:rsidRDefault="00FB410D"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17</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FB410D"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16,5</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60492D" w:rsidRDefault="00FB410D"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16</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FB410D"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15,5</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FB410D"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15</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FB410D"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14,5</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FB410D"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14</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FB410D"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13,5</w:t>
            </w:r>
          </w:p>
        </w:tc>
        <w:tc>
          <w:tcPr>
            <w:tcW w:w="709" w:type="dxa"/>
            <w:vMerge w:val="restart"/>
            <w:tcBorders>
              <w:top w:val="single" w:sz="4" w:space="0" w:color="auto"/>
              <w:left w:val="single" w:sz="4" w:space="0" w:color="auto"/>
              <w:right w:val="single" w:sz="4" w:space="0" w:color="auto"/>
            </w:tcBorders>
          </w:tcPr>
          <w:p w:rsidR="00B12B7A" w:rsidRPr="0060492D" w:rsidRDefault="00B12B7A" w:rsidP="004875A1">
            <w:pPr>
              <w:spacing w:after="0" w:line="240" w:lineRule="auto"/>
              <w:ind w:left="-107" w:right="-109"/>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244 349,4</w:t>
            </w:r>
          </w:p>
          <w:p w:rsidR="00B12B7A" w:rsidRPr="0060492D" w:rsidRDefault="00B12B7A" w:rsidP="004875A1">
            <w:pPr>
              <w:spacing w:after="0" w:line="240" w:lineRule="auto"/>
              <w:ind w:left="-107" w:right="-109"/>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B12B7A" w:rsidRPr="0060492D" w:rsidRDefault="00B12B7A" w:rsidP="004875A1">
            <w:pPr>
              <w:spacing w:after="0" w:line="240" w:lineRule="auto"/>
              <w:ind w:left="-107" w:right="-109"/>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246 585,3</w:t>
            </w:r>
          </w:p>
          <w:p w:rsidR="00B12B7A" w:rsidRPr="0060492D" w:rsidRDefault="00B12B7A" w:rsidP="004875A1">
            <w:pPr>
              <w:spacing w:after="0" w:line="240" w:lineRule="auto"/>
              <w:ind w:left="-107" w:right="-109"/>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B12B7A" w:rsidRPr="0060492D" w:rsidRDefault="00B12B7A" w:rsidP="004875A1">
            <w:pPr>
              <w:spacing w:after="0" w:line="240" w:lineRule="auto"/>
              <w:ind w:left="-107" w:right="-109"/>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25</w:t>
            </w:r>
            <w:r w:rsidR="00124717">
              <w:rPr>
                <w:rFonts w:ascii="Times New Roman" w:eastAsia="Times New Roman" w:hAnsi="Times New Roman" w:cs="Times New Roman"/>
                <w:bCs/>
                <w:color w:val="000000"/>
                <w:sz w:val="16"/>
                <w:szCs w:val="16"/>
                <w:lang w:eastAsia="ru-RU"/>
              </w:rPr>
              <w:t>8 668</w:t>
            </w:r>
            <w:r w:rsidRPr="0060492D">
              <w:rPr>
                <w:rFonts w:ascii="Times New Roman" w:eastAsia="Times New Roman" w:hAnsi="Times New Roman" w:cs="Times New Roman"/>
                <w:bCs/>
                <w:color w:val="000000"/>
                <w:sz w:val="16"/>
                <w:szCs w:val="16"/>
                <w:lang w:eastAsia="ru-RU"/>
              </w:rPr>
              <w:t>,</w:t>
            </w:r>
            <w:r w:rsidR="00124717">
              <w:rPr>
                <w:rFonts w:ascii="Times New Roman" w:eastAsia="Times New Roman" w:hAnsi="Times New Roman" w:cs="Times New Roman"/>
                <w:bCs/>
                <w:color w:val="000000"/>
                <w:sz w:val="16"/>
                <w:szCs w:val="16"/>
                <w:lang w:eastAsia="ru-RU"/>
              </w:rPr>
              <w:t>1</w:t>
            </w:r>
          </w:p>
          <w:p w:rsidR="00B12B7A" w:rsidRPr="0060492D" w:rsidRDefault="00B12B7A" w:rsidP="004875A1">
            <w:pPr>
              <w:spacing w:after="0" w:line="240" w:lineRule="auto"/>
              <w:ind w:left="-107" w:right="-109"/>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B12B7A" w:rsidRPr="0060492D" w:rsidRDefault="00B12B7A" w:rsidP="004875A1">
            <w:pPr>
              <w:spacing w:after="0" w:line="240" w:lineRule="auto"/>
              <w:ind w:left="-107" w:right="-109"/>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260 000,0</w:t>
            </w:r>
          </w:p>
          <w:p w:rsidR="00B12B7A" w:rsidRPr="0060492D" w:rsidRDefault="00B12B7A" w:rsidP="004875A1">
            <w:pPr>
              <w:spacing w:after="0" w:line="240" w:lineRule="auto"/>
              <w:ind w:left="-107" w:right="-109"/>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БРТ</w:t>
            </w:r>
          </w:p>
        </w:tc>
        <w:tc>
          <w:tcPr>
            <w:tcW w:w="708" w:type="dxa"/>
            <w:vMerge w:val="restart"/>
            <w:tcBorders>
              <w:top w:val="single" w:sz="4" w:space="0" w:color="auto"/>
              <w:left w:val="single" w:sz="4" w:space="0" w:color="auto"/>
              <w:right w:val="single" w:sz="4" w:space="0" w:color="auto"/>
            </w:tcBorders>
          </w:tcPr>
          <w:p w:rsidR="00B12B7A" w:rsidRPr="0060492D" w:rsidRDefault="00B12B7A" w:rsidP="004875A1">
            <w:pPr>
              <w:spacing w:after="0" w:line="240" w:lineRule="auto"/>
              <w:ind w:left="-107" w:right="-109"/>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260 000,0</w:t>
            </w:r>
          </w:p>
          <w:p w:rsidR="00B12B7A" w:rsidRPr="0060492D" w:rsidRDefault="00B12B7A" w:rsidP="004875A1">
            <w:pPr>
              <w:spacing w:after="0" w:line="240" w:lineRule="auto"/>
              <w:ind w:left="-107" w:right="-109"/>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B12B7A" w:rsidRPr="0060492D" w:rsidRDefault="00B12B7A" w:rsidP="004875A1">
            <w:pPr>
              <w:spacing w:after="0" w:line="240" w:lineRule="auto"/>
              <w:ind w:left="-107" w:right="-109"/>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260 000,0</w:t>
            </w:r>
          </w:p>
          <w:p w:rsidR="00B12B7A" w:rsidRPr="0060492D" w:rsidRDefault="00B12B7A" w:rsidP="004875A1">
            <w:pPr>
              <w:spacing w:after="0" w:line="240" w:lineRule="auto"/>
              <w:ind w:left="-107" w:right="-109"/>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B12B7A" w:rsidRPr="0060492D" w:rsidRDefault="00B12B7A" w:rsidP="004875A1">
            <w:pPr>
              <w:spacing w:after="0" w:line="240" w:lineRule="auto"/>
              <w:ind w:left="-107" w:right="-109"/>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260 000,0</w:t>
            </w:r>
          </w:p>
          <w:p w:rsidR="00B12B7A" w:rsidRPr="0060492D" w:rsidRDefault="00B12B7A" w:rsidP="004875A1">
            <w:pPr>
              <w:spacing w:after="0" w:line="240" w:lineRule="auto"/>
              <w:ind w:left="-107" w:right="-109"/>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БРТ</w:t>
            </w: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Доля   убыточных предприятий в общем количестве предприятий, в торговле,%</w:t>
            </w:r>
          </w:p>
        </w:tc>
        <w:tc>
          <w:tcPr>
            <w:tcW w:w="690" w:type="dxa"/>
            <w:tcBorders>
              <w:top w:val="single" w:sz="4" w:space="0" w:color="auto"/>
              <w:left w:val="single" w:sz="4" w:space="0" w:color="auto"/>
              <w:bottom w:val="single" w:sz="4" w:space="0" w:color="auto"/>
              <w:right w:val="single" w:sz="4" w:space="0" w:color="auto"/>
            </w:tcBorders>
            <w:noWrap/>
          </w:tcPr>
          <w:p w:rsidR="00B12B7A" w:rsidRPr="0060492D" w:rsidRDefault="00FB410D"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13</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FB410D"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12,5</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60492D" w:rsidRDefault="00FB410D"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12</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FB410D"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11,5</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FB410D"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11</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FB410D"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10,5</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FB410D"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FB410D"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9,5</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rPr>
          <w:trHeight w:val="224"/>
        </w:trPr>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Доля производства готовых металлических изделий, производства машин и оборудования, электрооборудования, электронного и оптического оборудования,  транспортных средств в общем объеме промышленного производства, %.</w:t>
            </w:r>
          </w:p>
        </w:tc>
        <w:tc>
          <w:tcPr>
            <w:tcW w:w="690"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23,5</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24,0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24,5</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25,0</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25,5</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26,0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26,5</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27,0</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Предельное количество этапов (процедур), необходимых для технологического присоединения, единиц</w:t>
            </w:r>
          </w:p>
        </w:tc>
        <w:tc>
          <w:tcPr>
            <w:tcW w:w="690"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6</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6</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6</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6</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6</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5</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5</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5</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 xml:space="preserve">Предельный срок подключения потребителей  (до 150 квт) </w:t>
            </w:r>
            <w:proofErr w:type="gramStart"/>
            <w:r w:rsidRPr="0060492D">
              <w:rPr>
                <w:rFonts w:ascii="Times New Roman" w:eastAsia="Times New Roman" w:hAnsi="Times New Roman" w:cs="Times New Roman"/>
                <w:bCs/>
                <w:color w:val="000000"/>
                <w:sz w:val="16"/>
                <w:szCs w:val="16"/>
                <w:lang w:eastAsia="ru-RU"/>
              </w:rPr>
              <w:t>с даты поступления</w:t>
            </w:r>
            <w:proofErr w:type="gramEnd"/>
            <w:r w:rsidRPr="0060492D">
              <w:rPr>
                <w:rFonts w:ascii="Times New Roman" w:eastAsia="Times New Roman" w:hAnsi="Times New Roman" w:cs="Times New Roman"/>
                <w:bCs/>
                <w:color w:val="000000"/>
                <w:sz w:val="16"/>
                <w:szCs w:val="16"/>
                <w:lang w:eastAsia="ru-RU"/>
              </w:rPr>
              <w:t xml:space="preserve"> заявки на технологическое присоединение  до даты подписания  акта о </w:t>
            </w:r>
            <w:r w:rsidRPr="0060492D">
              <w:rPr>
                <w:rFonts w:ascii="Times New Roman" w:eastAsia="Times New Roman" w:hAnsi="Times New Roman" w:cs="Times New Roman"/>
                <w:bCs/>
                <w:color w:val="000000"/>
                <w:sz w:val="16"/>
                <w:szCs w:val="16"/>
                <w:lang w:eastAsia="ru-RU"/>
              </w:rPr>
              <w:lastRenderedPageBreak/>
              <w:t>технологическом  присоединении, дней</w:t>
            </w:r>
          </w:p>
        </w:tc>
        <w:tc>
          <w:tcPr>
            <w:tcW w:w="690"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lastRenderedPageBreak/>
              <w:t>210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210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45</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45</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45</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40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40</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40</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Индек</w:t>
            </w:r>
            <w:r w:rsidR="00BB5873">
              <w:rPr>
                <w:rFonts w:ascii="Times New Roman" w:eastAsia="Times New Roman" w:hAnsi="Times New Roman" w:cs="Times New Roman"/>
                <w:bCs/>
                <w:color w:val="000000"/>
                <w:sz w:val="16"/>
                <w:szCs w:val="16"/>
                <w:lang w:eastAsia="ru-RU"/>
              </w:rPr>
              <w:t>с промышленного производства, %</w:t>
            </w:r>
          </w:p>
        </w:tc>
        <w:tc>
          <w:tcPr>
            <w:tcW w:w="690" w:type="dxa"/>
            <w:tcBorders>
              <w:top w:val="single" w:sz="4" w:space="0" w:color="auto"/>
              <w:left w:val="single" w:sz="4" w:space="0" w:color="auto"/>
              <w:bottom w:val="single" w:sz="4" w:space="0" w:color="auto"/>
              <w:right w:val="single" w:sz="4" w:space="0" w:color="auto"/>
            </w:tcBorders>
            <w:noWrap/>
          </w:tcPr>
          <w:p w:rsidR="00B12B7A" w:rsidRPr="0060492D" w:rsidRDefault="004F08C3"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104</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4F08C3"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104,5</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60492D" w:rsidRDefault="004F08C3"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105</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4F08C3"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105,5</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4F08C3"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105,5</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4F08C3"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105,5</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105,5</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105,5</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Отношение среднемесячной заработной платы в промышленности к среднемесячной заработной плате в целом по Республике Татарстан, %</w:t>
            </w:r>
          </w:p>
        </w:tc>
        <w:tc>
          <w:tcPr>
            <w:tcW w:w="690"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110,5</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111,0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111,5</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112,0</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112,5</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113,0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113,5</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114,0</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Темп роста выработки на одного работающего, %</w:t>
            </w:r>
          </w:p>
        </w:tc>
        <w:tc>
          <w:tcPr>
            <w:tcW w:w="690"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106,8</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107,0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107,2</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107,5</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107,7</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108,0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108,2</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108,4</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Доля обрабатывающих производств в общем объем</w:t>
            </w:r>
            <w:r w:rsidR="00BB5873">
              <w:rPr>
                <w:rFonts w:ascii="Times New Roman" w:eastAsia="Times New Roman" w:hAnsi="Times New Roman" w:cs="Times New Roman"/>
                <w:bCs/>
                <w:color w:val="000000"/>
                <w:sz w:val="16"/>
                <w:szCs w:val="16"/>
                <w:lang w:eastAsia="ru-RU"/>
              </w:rPr>
              <w:t>е промышленного производства, %</w:t>
            </w:r>
          </w:p>
        </w:tc>
        <w:tc>
          <w:tcPr>
            <w:tcW w:w="690"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70,0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72,0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75,0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76,0</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76,5</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77,0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77,5</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78,0</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5943C3" w:rsidRPr="0060492D" w:rsidTr="004875A1">
        <w:trPr>
          <w:trHeight w:val="381"/>
        </w:trPr>
        <w:tc>
          <w:tcPr>
            <w:tcW w:w="1701" w:type="dxa"/>
            <w:vMerge/>
            <w:tcBorders>
              <w:left w:val="single" w:sz="4" w:space="0" w:color="auto"/>
              <w:right w:val="single" w:sz="4" w:space="0" w:color="auto"/>
            </w:tcBorders>
            <w:vAlign w:val="center"/>
          </w:tcPr>
          <w:p w:rsidR="005943C3" w:rsidRPr="0060492D" w:rsidRDefault="005943C3"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5943C3" w:rsidRPr="0060492D" w:rsidRDefault="005943C3"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Коэффициент обновления основных фондов,%</w:t>
            </w:r>
          </w:p>
        </w:tc>
        <w:tc>
          <w:tcPr>
            <w:tcW w:w="708" w:type="dxa"/>
            <w:gridSpan w:val="2"/>
            <w:vMerge w:val="restart"/>
            <w:tcBorders>
              <w:top w:val="single" w:sz="4" w:space="0" w:color="auto"/>
              <w:left w:val="single" w:sz="4" w:space="0" w:color="auto"/>
              <w:right w:val="single" w:sz="4" w:space="0" w:color="auto"/>
            </w:tcBorders>
            <w:noWrap/>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11,5</w:t>
            </w:r>
          </w:p>
        </w:tc>
        <w:tc>
          <w:tcPr>
            <w:tcW w:w="709" w:type="dxa"/>
            <w:gridSpan w:val="2"/>
            <w:vMerge w:val="restart"/>
            <w:tcBorders>
              <w:top w:val="single" w:sz="4" w:space="0" w:color="auto"/>
              <w:left w:val="single" w:sz="4" w:space="0" w:color="auto"/>
              <w:right w:val="single" w:sz="4" w:space="0" w:color="auto"/>
            </w:tcBorders>
            <w:noWrap/>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12,0</w:t>
            </w:r>
          </w:p>
        </w:tc>
        <w:tc>
          <w:tcPr>
            <w:tcW w:w="696" w:type="dxa"/>
            <w:vMerge w:val="restart"/>
            <w:tcBorders>
              <w:top w:val="single" w:sz="4" w:space="0" w:color="auto"/>
              <w:left w:val="single" w:sz="4" w:space="0" w:color="auto"/>
              <w:right w:val="single" w:sz="4" w:space="0" w:color="auto"/>
            </w:tcBorders>
            <w:noWrap/>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12,5</w:t>
            </w:r>
          </w:p>
        </w:tc>
        <w:tc>
          <w:tcPr>
            <w:tcW w:w="722" w:type="dxa"/>
            <w:gridSpan w:val="2"/>
            <w:vMerge w:val="restart"/>
            <w:tcBorders>
              <w:top w:val="single" w:sz="4" w:space="0" w:color="auto"/>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13,0</w:t>
            </w:r>
          </w:p>
        </w:tc>
        <w:tc>
          <w:tcPr>
            <w:tcW w:w="698" w:type="dxa"/>
            <w:vMerge w:val="restart"/>
            <w:tcBorders>
              <w:top w:val="single" w:sz="4" w:space="0" w:color="auto"/>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13,5</w:t>
            </w:r>
          </w:p>
        </w:tc>
        <w:tc>
          <w:tcPr>
            <w:tcW w:w="712" w:type="dxa"/>
            <w:gridSpan w:val="2"/>
            <w:vMerge w:val="restart"/>
            <w:tcBorders>
              <w:top w:val="single" w:sz="4" w:space="0" w:color="auto"/>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14,0</w:t>
            </w:r>
          </w:p>
        </w:tc>
        <w:tc>
          <w:tcPr>
            <w:tcW w:w="714" w:type="dxa"/>
            <w:gridSpan w:val="2"/>
            <w:vMerge w:val="restart"/>
            <w:tcBorders>
              <w:top w:val="single" w:sz="4" w:space="0" w:color="auto"/>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14,5</w:t>
            </w:r>
          </w:p>
        </w:tc>
        <w:tc>
          <w:tcPr>
            <w:tcW w:w="710" w:type="dxa"/>
            <w:vMerge w:val="restart"/>
            <w:tcBorders>
              <w:top w:val="single" w:sz="4" w:space="0" w:color="auto"/>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15,0</w:t>
            </w:r>
          </w:p>
        </w:tc>
        <w:tc>
          <w:tcPr>
            <w:tcW w:w="709"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r>
      <w:tr w:rsidR="005943C3" w:rsidRPr="0060492D" w:rsidTr="004875A1">
        <w:trPr>
          <w:trHeight w:val="353"/>
        </w:trPr>
        <w:tc>
          <w:tcPr>
            <w:tcW w:w="1701" w:type="dxa"/>
            <w:vMerge/>
            <w:tcBorders>
              <w:left w:val="single" w:sz="4" w:space="0" w:color="auto"/>
              <w:right w:val="single" w:sz="4" w:space="0" w:color="auto"/>
            </w:tcBorders>
            <w:vAlign w:val="center"/>
          </w:tcPr>
          <w:p w:rsidR="005943C3" w:rsidRPr="0060492D" w:rsidRDefault="005943C3"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5943C3" w:rsidRPr="0060492D" w:rsidRDefault="005943C3"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 xml:space="preserve">в </w:t>
            </w:r>
            <w:proofErr w:type="spellStart"/>
            <w:r w:rsidRPr="0060492D">
              <w:rPr>
                <w:rFonts w:ascii="Times New Roman" w:eastAsia="Times New Roman" w:hAnsi="Times New Roman" w:cs="Times New Roman"/>
                <w:bCs/>
                <w:color w:val="000000"/>
                <w:sz w:val="16"/>
                <w:szCs w:val="16"/>
                <w:lang w:eastAsia="ru-RU"/>
              </w:rPr>
              <w:t>т.ч</w:t>
            </w:r>
            <w:proofErr w:type="spellEnd"/>
            <w:r w:rsidRPr="0060492D">
              <w:rPr>
                <w:rFonts w:ascii="Times New Roman" w:eastAsia="Times New Roman" w:hAnsi="Times New Roman" w:cs="Times New Roman"/>
                <w:bCs/>
                <w:color w:val="000000"/>
                <w:sz w:val="16"/>
                <w:szCs w:val="16"/>
                <w:lang w:eastAsia="ru-RU"/>
              </w:rPr>
              <w:t>. по видам экономической деятельности:</w:t>
            </w:r>
          </w:p>
        </w:tc>
        <w:tc>
          <w:tcPr>
            <w:tcW w:w="708" w:type="dxa"/>
            <w:gridSpan w:val="2"/>
            <w:vMerge/>
            <w:tcBorders>
              <w:left w:val="single" w:sz="4" w:space="0" w:color="auto"/>
              <w:bottom w:val="single" w:sz="4" w:space="0" w:color="auto"/>
              <w:right w:val="single" w:sz="4" w:space="0" w:color="auto"/>
            </w:tcBorders>
            <w:noWrap/>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gridSpan w:val="2"/>
            <w:vMerge/>
            <w:tcBorders>
              <w:left w:val="single" w:sz="4" w:space="0" w:color="auto"/>
              <w:bottom w:val="single" w:sz="4" w:space="0" w:color="auto"/>
              <w:right w:val="single" w:sz="4" w:space="0" w:color="auto"/>
            </w:tcBorders>
            <w:noWrap/>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696" w:type="dxa"/>
            <w:vMerge/>
            <w:tcBorders>
              <w:left w:val="single" w:sz="4" w:space="0" w:color="auto"/>
              <w:bottom w:val="single" w:sz="4" w:space="0" w:color="auto"/>
              <w:right w:val="single" w:sz="4" w:space="0" w:color="auto"/>
            </w:tcBorders>
            <w:noWrap/>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722" w:type="dxa"/>
            <w:gridSpan w:val="2"/>
            <w:vMerge/>
            <w:tcBorders>
              <w:left w:val="single" w:sz="4" w:space="0" w:color="auto"/>
              <w:bottom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698" w:type="dxa"/>
            <w:vMerge/>
            <w:tcBorders>
              <w:left w:val="single" w:sz="4" w:space="0" w:color="auto"/>
              <w:bottom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712" w:type="dxa"/>
            <w:gridSpan w:val="2"/>
            <w:vMerge/>
            <w:tcBorders>
              <w:left w:val="single" w:sz="4" w:space="0" w:color="auto"/>
              <w:bottom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714" w:type="dxa"/>
            <w:gridSpan w:val="2"/>
            <w:vMerge/>
            <w:tcBorders>
              <w:left w:val="single" w:sz="4" w:space="0" w:color="auto"/>
              <w:bottom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710" w:type="dxa"/>
            <w:vMerge/>
            <w:tcBorders>
              <w:left w:val="single" w:sz="4" w:space="0" w:color="auto"/>
              <w:bottom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5943C3"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добыча полезных ископаемых, %</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10,5</w:t>
            </w:r>
          </w:p>
        </w:tc>
        <w:tc>
          <w:tcPr>
            <w:tcW w:w="709"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11,0</w:t>
            </w:r>
          </w:p>
        </w:tc>
        <w:tc>
          <w:tcPr>
            <w:tcW w:w="696"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11,5</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12,0</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12,5</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13,0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13,5</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14,0</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обрабатывающие производства, %</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12,5</w:t>
            </w:r>
          </w:p>
        </w:tc>
        <w:tc>
          <w:tcPr>
            <w:tcW w:w="709"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13,0</w:t>
            </w:r>
          </w:p>
        </w:tc>
        <w:tc>
          <w:tcPr>
            <w:tcW w:w="696"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13,5</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14,0</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14,5</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15,0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15,5</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16,0</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производство и распределение электроэнергии, газа и воды, %</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11,5</w:t>
            </w:r>
          </w:p>
        </w:tc>
        <w:tc>
          <w:tcPr>
            <w:tcW w:w="709"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12,0</w:t>
            </w:r>
          </w:p>
        </w:tc>
        <w:tc>
          <w:tcPr>
            <w:tcW w:w="696"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12,5</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13,0</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13,5</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14,0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14,5</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15,0</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Число предприятий, имеющих сертифицированную систему менеджмента качества в соответствии с требованиями международн</w:t>
            </w:r>
            <w:r w:rsidR="00BB5873">
              <w:rPr>
                <w:rFonts w:ascii="Times New Roman" w:eastAsia="Times New Roman" w:hAnsi="Times New Roman" w:cs="Times New Roman"/>
                <w:bCs/>
                <w:color w:val="000000"/>
                <w:sz w:val="16"/>
                <w:szCs w:val="16"/>
                <w:lang w:eastAsia="ru-RU"/>
              </w:rPr>
              <w:t>ого стандарта  ИСО 9000, единиц</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535,0</w:t>
            </w:r>
          </w:p>
        </w:tc>
        <w:tc>
          <w:tcPr>
            <w:tcW w:w="709"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555,0</w:t>
            </w:r>
          </w:p>
        </w:tc>
        <w:tc>
          <w:tcPr>
            <w:tcW w:w="696"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575,0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580,0</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590,0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600,0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600,0</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600,0</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Уровень рентабельности промышленных предприятий, %</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16,0</w:t>
            </w:r>
          </w:p>
        </w:tc>
        <w:tc>
          <w:tcPr>
            <w:tcW w:w="709"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16,5</w:t>
            </w:r>
          </w:p>
        </w:tc>
        <w:tc>
          <w:tcPr>
            <w:tcW w:w="696"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17,0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17,5</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18,0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18,5</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19,0</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19,5</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 xml:space="preserve">Доля экспорта </w:t>
            </w:r>
            <w:proofErr w:type="spellStart"/>
            <w:r w:rsidRPr="0060492D">
              <w:rPr>
                <w:rFonts w:ascii="Times New Roman" w:eastAsia="Times New Roman" w:hAnsi="Times New Roman" w:cs="Times New Roman"/>
                <w:bCs/>
                <w:color w:val="000000"/>
                <w:sz w:val="16"/>
                <w:szCs w:val="16"/>
                <w:lang w:eastAsia="ru-RU"/>
              </w:rPr>
              <w:t>несырьевой</w:t>
            </w:r>
            <w:proofErr w:type="spellEnd"/>
            <w:r w:rsidRPr="0060492D">
              <w:rPr>
                <w:rFonts w:ascii="Times New Roman" w:eastAsia="Times New Roman" w:hAnsi="Times New Roman" w:cs="Times New Roman"/>
                <w:bCs/>
                <w:color w:val="000000"/>
                <w:sz w:val="16"/>
                <w:szCs w:val="16"/>
                <w:lang w:eastAsia="ru-RU"/>
              </w:rPr>
              <w:t xml:space="preserve"> продукции в общем объеме производства, %</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23,0</w:t>
            </w:r>
          </w:p>
        </w:tc>
        <w:tc>
          <w:tcPr>
            <w:tcW w:w="709"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26,0</w:t>
            </w:r>
          </w:p>
        </w:tc>
        <w:tc>
          <w:tcPr>
            <w:tcW w:w="696"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30,0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32,0</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34,0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36,0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38,0</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40,0</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Количество приоритетных проектов, реализуемых при поддержке Правительства РТ,  с участием иностранных инвесторов, единиц</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14,0</w:t>
            </w:r>
          </w:p>
        </w:tc>
        <w:tc>
          <w:tcPr>
            <w:tcW w:w="709"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14,0</w:t>
            </w:r>
          </w:p>
        </w:tc>
        <w:tc>
          <w:tcPr>
            <w:tcW w:w="696"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14,0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15,0</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15,0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15,0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15,0</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15,0</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Оборот розничной торговли на душу населения, руб.</w:t>
            </w:r>
          </w:p>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190373</w:t>
            </w:r>
          </w:p>
        </w:tc>
        <w:tc>
          <w:tcPr>
            <w:tcW w:w="709"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210187</w:t>
            </w:r>
          </w:p>
        </w:tc>
        <w:tc>
          <w:tcPr>
            <w:tcW w:w="696"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230252</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251000</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273000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296000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321000</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346000</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BB5873">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 xml:space="preserve">Доля поступивших заявок в государственную </w:t>
            </w:r>
            <w:r w:rsidRPr="0060492D">
              <w:rPr>
                <w:rFonts w:ascii="Times New Roman" w:eastAsia="Times New Roman" w:hAnsi="Times New Roman" w:cs="Times New Roman"/>
                <w:bCs/>
                <w:color w:val="000000"/>
                <w:sz w:val="16"/>
                <w:szCs w:val="16"/>
                <w:lang w:eastAsia="ru-RU"/>
              </w:rPr>
              <w:lastRenderedPageBreak/>
              <w:t>инфо</w:t>
            </w:r>
            <w:r w:rsidR="00BB5873">
              <w:rPr>
                <w:rFonts w:ascii="Times New Roman" w:eastAsia="Times New Roman" w:hAnsi="Times New Roman" w:cs="Times New Roman"/>
                <w:bCs/>
                <w:color w:val="000000"/>
                <w:sz w:val="16"/>
                <w:szCs w:val="16"/>
                <w:lang w:eastAsia="ru-RU"/>
              </w:rPr>
              <w:t>рмационную систему «</w:t>
            </w:r>
            <w:r w:rsidRPr="0060492D">
              <w:rPr>
                <w:rFonts w:ascii="Times New Roman" w:eastAsia="Times New Roman" w:hAnsi="Times New Roman" w:cs="Times New Roman"/>
                <w:bCs/>
                <w:color w:val="000000"/>
                <w:sz w:val="16"/>
                <w:szCs w:val="16"/>
                <w:lang w:eastAsia="ru-RU"/>
              </w:rPr>
              <w:t>Народный контроль</w:t>
            </w:r>
            <w:r w:rsidR="00BB5873">
              <w:rPr>
                <w:rFonts w:ascii="Times New Roman" w:eastAsia="Times New Roman" w:hAnsi="Times New Roman" w:cs="Times New Roman"/>
                <w:bCs/>
                <w:color w:val="000000"/>
                <w:sz w:val="16"/>
                <w:szCs w:val="16"/>
                <w:lang w:eastAsia="ru-RU"/>
              </w:rPr>
              <w:t>», которым присвоен статус «</w:t>
            </w:r>
            <w:r w:rsidRPr="0060492D">
              <w:rPr>
                <w:rFonts w:ascii="Times New Roman" w:eastAsia="Times New Roman" w:hAnsi="Times New Roman" w:cs="Times New Roman"/>
                <w:bCs/>
                <w:color w:val="000000"/>
                <w:sz w:val="16"/>
                <w:szCs w:val="16"/>
                <w:lang w:eastAsia="ru-RU"/>
              </w:rPr>
              <w:t>Решение принято</w:t>
            </w:r>
            <w:r w:rsidR="00BB5873">
              <w:rPr>
                <w:rFonts w:ascii="Times New Roman" w:eastAsia="Times New Roman" w:hAnsi="Times New Roman" w:cs="Times New Roman"/>
                <w:bCs/>
                <w:color w:val="000000"/>
                <w:sz w:val="16"/>
                <w:szCs w:val="16"/>
                <w:lang w:eastAsia="ru-RU"/>
              </w:rPr>
              <w:t>»</w:t>
            </w:r>
            <w:r w:rsidRPr="0060492D">
              <w:rPr>
                <w:rFonts w:ascii="Times New Roman" w:eastAsia="Times New Roman" w:hAnsi="Times New Roman" w:cs="Times New Roman"/>
                <w:bCs/>
                <w:color w:val="000000"/>
                <w:sz w:val="16"/>
                <w:szCs w:val="16"/>
                <w:lang w:eastAsia="ru-RU"/>
              </w:rPr>
              <w:t>, %</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val="en-US" w:eastAsia="ru-RU"/>
              </w:rPr>
            </w:pPr>
            <w:r w:rsidRPr="0060492D">
              <w:rPr>
                <w:rFonts w:ascii="Times New Roman" w:eastAsia="Times New Roman" w:hAnsi="Times New Roman" w:cs="Times New Roman"/>
                <w:bCs/>
                <w:color w:val="000000"/>
                <w:sz w:val="16"/>
                <w:szCs w:val="16"/>
                <w:lang w:val="en-US" w:eastAsia="ru-RU"/>
              </w:rPr>
              <w:lastRenderedPageBreak/>
              <w:t>&gt;50</w:t>
            </w:r>
          </w:p>
        </w:tc>
        <w:tc>
          <w:tcPr>
            <w:tcW w:w="709"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val="en-US" w:eastAsia="ru-RU"/>
              </w:rPr>
            </w:pPr>
            <w:r w:rsidRPr="0060492D">
              <w:rPr>
                <w:rFonts w:ascii="Times New Roman" w:eastAsia="Times New Roman" w:hAnsi="Times New Roman" w:cs="Times New Roman"/>
                <w:bCs/>
                <w:color w:val="000000"/>
                <w:sz w:val="16"/>
                <w:szCs w:val="16"/>
                <w:lang w:val="en-US" w:eastAsia="ru-RU"/>
              </w:rPr>
              <w:t>&gt;50</w:t>
            </w:r>
          </w:p>
        </w:tc>
        <w:tc>
          <w:tcPr>
            <w:tcW w:w="696"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val="en-US" w:eastAsia="ru-RU"/>
              </w:rPr>
            </w:pPr>
            <w:r w:rsidRPr="0060492D">
              <w:rPr>
                <w:rFonts w:ascii="Times New Roman" w:eastAsia="Times New Roman" w:hAnsi="Times New Roman" w:cs="Times New Roman"/>
                <w:bCs/>
                <w:color w:val="000000"/>
                <w:sz w:val="16"/>
                <w:szCs w:val="16"/>
                <w:lang w:val="en-US" w:eastAsia="ru-RU"/>
              </w:rPr>
              <w:t>&gt;50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val="en-US" w:eastAsia="ru-RU"/>
              </w:rPr>
            </w:pPr>
            <w:r w:rsidRPr="0060492D">
              <w:rPr>
                <w:rFonts w:ascii="Times New Roman" w:eastAsia="Times New Roman" w:hAnsi="Times New Roman" w:cs="Times New Roman"/>
                <w:bCs/>
                <w:color w:val="000000"/>
                <w:sz w:val="16"/>
                <w:szCs w:val="16"/>
                <w:lang w:val="en-US" w:eastAsia="ru-RU"/>
              </w:rPr>
              <w:t>&gt;50</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val="en-US" w:eastAsia="ru-RU"/>
              </w:rPr>
            </w:pPr>
            <w:r w:rsidRPr="0060492D">
              <w:rPr>
                <w:rFonts w:ascii="Times New Roman" w:eastAsia="Times New Roman" w:hAnsi="Times New Roman" w:cs="Times New Roman"/>
                <w:bCs/>
                <w:color w:val="000000"/>
                <w:sz w:val="16"/>
                <w:szCs w:val="16"/>
                <w:lang w:val="en-US" w:eastAsia="ru-RU"/>
              </w:rPr>
              <w:t>&gt;50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val="en-US" w:eastAsia="ru-RU"/>
              </w:rPr>
            </w:pPr>
            <w:r w:rsidRPr="0060492D">
              <w:rPr>
                <w:rFonts w:ascii="Times New Roman" w:eastAsia="Times New Roman" w:hAnsi="Times New Roman" w:cs="Times New Roman"/>
                <w:bCs/>
                <w:color w:val="000000"/>
                <w:sz w:val="16"/>
                <w:szCs w:val="16"/>
                <w:lang w:val="en-US" w:eastAsia="ru-RU"/>
              </w:rPr>
              <w:t>&gt;50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val="en-US" w:eastAsia="ru-RU"/>
              </w:rPr>
            </w:pPr>
            <w:r w:rsidRPr="0060492D">
              <w:rPr>
                <w:rFonts w:ascii="Times New Roman" w:eastAsia="Times New Roman" w:hAnsi="Times New Roman" w:cs="Times New Roman"/>
                <w:bCs/>
                <w:color w:val="000000"/>
                <w:sz w:val="16"/>
                <w:szCs w:val="16"/>
                <w:lang w:val="en-US" w:eastAsia="ru-RU"/>
              </w:rPr>
              <w:t>&gt;50</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val="en-US" w:eastAsia="ru-RU"/>
              </w:rPr>
            </w:pPr>
            <w:r w:rsidRPr="0060492D">
              <w:rPr>
                <w:rFonts w:ascii="Times New Roman" w:eastAsia="Times New Roman" w:hAnsi="Times New Roman" w:cs="Times New Roman"/>
                <w:bCs/>
                <w:color w:val="000000"/>
                <w:sz w:val="16"/>
                <w:szCs w:val="16"/>
                <w:lang w:val="en-US" w:eastAsia="ru-RU"/>
              </w:rPr>
              <w:t>&gt;50</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val="en-US"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Доля выпускников образовательных учреждений высшего профессионального образования, прошедших обучение в рамках  целевой контрактной подготовки  и выполнивших свои обязательства в части трудоустройства,%</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val="en-US" w:eastAsia="ru-RU"/>
              </w:rPr>
            </w:pPr>
            <w:r w:rsidRPr="0060492D">
              <w:rPr>
                <w:rFonts w:ascii="Times New Roman" w:eastAsia="Times New Roman" w:hAnsi="Times New Roman" w:cs="Times New Roman"/>
                <w:bCs/>
                <w:color w:val="000000"/>
                <w:sz w:val="16"/>
                <w:szCs w:val="16"/>
                <w:lang w:val="en-US" w:eastAsia="ru-RU"/>
              </w:rPr>
              <w:t>-</w:t>
            </w:r>
          </w:p>
        </w:tc>
        <w:tc>
          <w:tcPr>
            <w:tcW w:w="709"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100,0</w:t>
            </w:r>
          </w:p>
        </w:tc>
        <w:tc>
          <w:tcPr>
            <w:tcW w:w="696"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100,0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100,0</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100,0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100,0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100,0</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100,0</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 xml:space="preserve">Объем внешнеторгового оборота Республики Татарстан (по данным таможенной статистики), </w:t>
            </w:r>
            <w:proofErr w:type="spellStart"/>
            <w:r w:rsidRPr="0060492D">
              <w:rPr>
                <w:rFonts w:ascii="Times New Roman" w:eastAsia="Times New Roman" w:hAnsi="Times New Roman" w:cs="Times New Roman"/>
                <w:bCs/>
                <w:color w:val="000000"/>
                <w:sz w:val="16"/>
                <w:szCs w:val="16"/>
                <w:lang w:eastAsia="ru-RU"/>
              </w:rPr>
              <w:t>млн.долл</w:t>
            </w:r>
            <w:proofErr w:type="gramStart"/>
            <w:r w:rsidRPr="0060492D">
              <w:rPr>
                <w:rFonts w:ascii="Times New Roman" w:eastAsia="Times New Roman" w:hAnsi="Times New Roman" w:cs="Times New Roman"/>
                <w:bCs/>
                <w:color w:val="000000"/>
                <w:sz w:val="16"/>
                <w:szCs w:val="16"/>
                <w:lang w:eastAsia="ru-RU"/>
              </w:rPr>
              <w:t>.С</w:t>
            </w:r>
            <w:proofErr w:type="gramEnd"/>
            <w:r w:rsidRPr="0060492D">
              <w:rPr>
                <w:rFonts w:ascii="Times New Roman" w:eastAsia="Times New Roman" w:hAnsi="Times New Roman" w:cs="Times New Roman"/>
                <w:bCs/>
                <w:color w:val="000000"/>
                <w:sz w:val="16"/>
                <w:szCs w:val="16"/>
                <w:lang w:eastAsia="ru-RU"/>
              </w:rPr>
              <w:t>ША</w:t>
            </w:r>
            <w:proofErr w:type="spellEnd"/>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26500</w:t>
            </w:r>
          </w:p>
        </w:tc>
        <w:tc>
          <w:tcPr>
            <w:tcW w:w="709"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28000</w:t>
            </w:r>
          </w:p>
        </w:tc>
        <w:tc>
          <w:tcPr>
            <w:tcW w:w="696"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29500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31000</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32500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34000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35500</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37000</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 xml:space="preserve">Доля </w:t>
            </w:r>
            <w:proofErr w:type="spellStart"/>
            <w:r w:rsidRPr="0060492D">
              <w:rPr>
                <w:rFonts w:ascii="Times New Roman" w:eastAsia="Times New Roman" w:hAnsi="Times New Roman" w:cs="Times New Roman"/>
                <w:bCs/>
                <w:color w:val="000000"/>
                <w:sz w:val="16"/>
                <w:szCs w:val="16"/>
                <w:lang w:eastAsia="ru-RU"/>
              </w:rPr>
              <w:t>несырьевой</w:t>
            </w:r>
            <w:proofErr w:type="spellEnd"/>
            <w:r w:rsidRPr="0060492D">
              <w:rPr>
                <w:rFonts w:ascii="Times New Roman" w:eastAsia="Times New Roman" w:hAnsi="Times New Roman" w:cs="Times New Roman"/>
                <w:bCs/>
                <w:color w:val="000000"/>
                <w:sz w:val="16"/>
                <w:szCs w:val="16"/>
                <w:lang w:eastAsia="ru-RU"/>
              </w:rPr>
              <w:t xml:space="preserve"> продукции в общем объеме э</w:t>
            </w:r>
            <w:r w:rsidR="00BB5873">
              <w:rPr>
                <w:rFonts w:ascii="Times New Roman" w:eastAsia="Times New Roman" w:hAnsi="Times New Roman" w:cs="Times New Roman"/>
                <w:bCs/>
                <w:color w:val="000000"/>
                <w:sz w:val="16"/>
                <w:szCs w:val="16"/>
                <w:lang w:eastAsia="ru-RU"/>
              </w:rPr>
              <w:t>кспорта Республики Татарстан, %</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51</w:t>
            </w:r>
          </w:p>
        </w:tc>
        <w:tc>
          <w:tcPr>
            <w:tcW w:w="709" w:type="dxa"/>
            <w:gridSpan w:val="2"/>
            <w:tcBorders>
              <w:top w:val="single" w:sz="4" w:space="0" w:color="auto"/>
              <w:left w:val="single" w:sz="4" w:space="0" w:color="auto"/>
              <w:bottom w:val="single" w:sz="4" w:space="0" w:color="auto"/>
              <w:right w:val="single" w:sz="4" w:space="0" w:color="auto"/>
            </w:tcBorders>
            <w:noWrap/>
          </w:tcPr>
          <w:p w:rsidR="00B12B7A"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52</w:t>
            </w:r>
          </w:p>
        </w:tc>
        <w:tc>
          <w:tcPr>
            <w:tcW w:w="696" w:type="dxa"/>
            <w:tcBorders>
              <w:top w:val="single" w:sz="4" w:space="0" w:color="auto"/>
              <w:left w:val="single" w:sz="4" w:space="0" w:color="auto"/>
              <w:bottom w:val="single" w:sz="4" w:space="0" w:color="auto"/>
              <w:right w:val="single" w:sz="4" w:space="0" w:color="auto"/>
            </w:tcBorders>
            <w:noWrap/>
          </w:tcPr>
          <w:p w:rsidR="00B12B7A"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53</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54</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55</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56</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57</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5943C3" w:rsidP="004875A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58</w:t>
            </w: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B12B7A" w:rsidRPr="0060492D" w:rsidTr="004875A1">
        <w:tc>
          <w:tcPr>
            <w:tcW w:w="1701" w:type="dxa"/>
            <w:vMerge/>
            <w:tcBorders>
              <w:left w:val="single" w:sz="4" w:space="0" w:color="auto"/>
              <w:bottom w:val="single" w:sz="4" w:space="0" w:color="auto"/>
              <w:right w:val="single" w:sz="4" w:space="0" w:color="auto"/>
            </w:tcBorders>
            <w:vAlign w:val="center"/>
          </w:tcPr>
          <w:p w:rsidR="00B12B7A" w:rsidRPr="0060492D"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60492D"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 xml:space="preserve">Соотношение расходов на обеспечение деятельности представительств Республики Татарстан к  объему поставок </w:t>
            </w:r>
            <w:proofErr w:type="spellStart"/>
            <w:r w:rsidRPr="0060492D">
              <w:rPr>
                <w:rFonts w:ascii="Times New Roman" w:eastAsia="Times New Roman" w:hAnsi="Times New Roman" w:cs="Times New Roman"/>
                <w:bCs/>
                <w:color w:val="000000"/>
                <w:sz w:val="16"/>
                <w:szCs w:val="16"/>
                <w:lang w:eastAsia="ru-RU"/>
              </w:rPr>
              <w:t>несырьевой</w:t>
            </w:r>
            <w:proofErr w:type="spellEnd"/>
            <w:r w:rsidRPr="0060492D">
              <w:rPr>
                <w:rFonts w:ascii="Times New Roman" w:eastAsia="Times New Roman" w:hAnsi="Times New Roman" w:cs="Times New Roman"/>
                <w:bCs/>
                <w:color w:val="000000"/>
                <w:sz w:val="16"/>
                <w:szCs w:val="16"/>
                <w:lang w:eastAsia="ru-RU"/>
              </w:rPr>
              <w:t xml:space="preserve"> республиканской продукции в страны (регионы) пребывания представительств Республики Татарстан, %</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0,09</w:t>
            </w:r>
          </w:p>
        </w:tc>
        <w:tc>
          <w:tcPr>
            <w:tcW w:w="709" w:type="dxa"/>
            <w:gridSpan w:val="2"/>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0,08</w:t>
            </w:r>
          </w:p>
        </w:tc>
        <w:tc>
          <w:tcPr>
            <w:tcW w:w="696" w:type="dxa"/>
            <w:tcBorders>
              <w:top w:val="single" w:sz="4" w:space="0" w:color="auto"/>
              <w:left w:val="single" w:sz="4" w:space="0" w:color="auto"/>
              <w:bottom w:val="single" w:sz="4" w:space="0" w:color="auto"/>
              <w:right w:val="single" w:sz="4" w:space="0" w:color="auto"/>
            </w:tcBorders>
            <w:noWrap/>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0,07</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0,06</w:t>
            </w:r>
          </w:p>
        </w:tc>
        <w:tc>
          <w:tcPr>
            <w:tcW w:w="698"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0,05</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0,05</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0,05</w:t>
            </w:r>
          </w:p>
        </w:tc>
        <w:tc>
          <w:tcPr>
            <w:tcW w:w="710" w:type="dxa"/>
            <w:tcBorders>
              <w:top w:val="single" w:sz="4" w:space="0" w:color="auto"/>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r w:rsidRPr="0060492D">
              <w:rPr>
                <w:rFonts w:ascii="Times New Roman" w:eastAsia="Times New Roman" w:hAnsi="Times New Roman" w:cs="Times New Roman"/>
                <w:bCs/>
                <w:color w:val="000000"/>
                <w:sz w:val="16"/>
                <w:szCs w:val="16"/>
                <w:lang w:eastAsia="ru-RU"/>
              </w:rPr>
              <w:t>0,05</w:t>
            </w:r>
          </w:p>
        </w:tc>
        <w:tc>
          <w:tcPr>
            <w:tcW w:w="709" w:type="dxa"/>
            <w:vMerge/>
            <w:tcBorders>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60492D" w:rsidRDefault="00B12B7A" w:rsidP="004875A1">
            <w:pPr>
              <w:spacing w:after="0" w:line="240" w:lineRule="auto"/>
              <w:jc w:val="center"/>
              <w:rPr>
                <w:rFonts w:ascii="Times New Roman" w:eastAsia="Times New Roman" w:hAnsi="Times New Roman" w:cs="Times New Roman"/>
                <w:bCs/>
                <w:color w:val="000000"/>
                <w:sz w:val="16"/>
                <w:szCs w:val="16"/>
                <w:lang w:eastAsia="ru-RU"/>
              </w:rPr>
            </w:pPr>
          </w:p>
        </w:tc>
      </w:tr>
      <w:tr w:rsidR="00E470DA" w:rsidRPr="0060492D" w:rsidTr="00287112">
        <w:tc>
          <w:tcPr>
            <w:tcW w:w="16160" w:type="dxa"/>
            <w:gridSpan w:val="24"/>
            <w:tcBorders>
              <w:left w:val="single" w:sz="4" w:space="0" w:color="auto"/>
              <w:bottom w:val="single" w:sz="4" w:space="0" w:color="auto"/>
              <w:right w:val="single" w:sz="4" w:space="0" w:color="auto"/>
            </w:tcBorders>
            <w:vAlign w:val="center"/>
          </w:tcPr>
          <w:p w:rsidR="00E470DA" w:rsidRPr="0060492D" w:rsidRDefault="00E470DA" w:rsidP="004875A1">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
                <w:bCs/>
                <w:color w:val="000000"/>
                <w:sz w:val="16"/>
                <w:szCs w:val="16"/>
                <w:lang w:eastAsia="ru-RU"/>
              </w:rPr>
              <w:t>Наименование задачи:</w:t>
            </w:r>
            <w:r>
              <w:t xml:space="preserve"> </w:t>
            </w:r>
            <w:r w:rsidRPr="00E470DA">
              <w:rPr>
                <w:rFonts w:ascii="Times New Roman" w:eastAsia="Times New Roman" w:hAnsi="Times New Roman" w:cs="Times New Roman"/>
                <w:b/>
                <w:bCs/>
                <w:color w:val="000000"/>
                <w:sz w:val="16"/>
                <w:szCs w:val="16"/>
                <w:lang w:eastAsia="ru-RU"/>
              </w:rPr>
              <w:t>Улучшение инвестиционного климата и повышение инвестиционной привлекательности Республики Татарстан</w:t>
            </w:r>
          </w:p>
        </w:tc>
      </w:tr>
      <w:tr w:rsidR="0069138C" w:rsidRPr="0060492D" w:rsidTr="00E470DA">
        <w:tc>
          <w:tcPr>
            <w:tcW w:w="1701" w:type="dxa"/>
            <w:tcBorders>
              <w:left w:val="single" w:sz="4" w:space="0" w:color="auto"/>
              <w:bottom w:val="single" w:sz="4" w:space="0" w:color="auto"/>
              <w:right w:val="single" w:sz="4" w:space="0" w:color="auto"/>
            </w:tcBorders>
          </w:tcPr>
          <w:p w:rsidR="0069138C" w:rsidRPr="00E470DA" w:rsidRDefault="0069138C" w:rsidP="00E470DA">
            <w:pPr>
              <w:autoSpaceDE w:val="0"/>
              <w:autoSpaceDN w:val="0"/>
              <w:adjustRightInd w:val="0"/>
              <w:spacing w:after="0" w:line="240" w:lineRule="auto"/>
              <w:jc w:val="both"/>
              <w:rPr>
                <w:rFonts w:ascii="Times New Roman" w:eastAsia="Calibri" w:hAnsi="Times New Roman" w:cs="Times New Roman"/>
                <w:sz w:val="16"/>
                <w:szCs w:val="16"/>
              </w:rPr>
            </w:pPr>
          </w:p>
        </w:tc>
        <w:tc>
          <w:tcPr>
            <w:tcW w:w="851" w:type="dxa"/>
            <w:tcBorders>
              <w:left w:val="single" w:sz="4" w:space="0" w:color="auto"/>
              <w:bottom w:val="single" w:sz="4" w:space="0" w:color="auto"/>
              <w:right w:val="single" w:sz="4" w:space="0" w:color="auto"/>
            </w:tcBorders>
          </w:tcPr>
          <w:p w:rsidR="0069138C" w:rsidRPr="00E470DA" w:rsidRDefault="0069138C" w:rsidP="00E470DA">
            <w:pPr>
              <w:autoSpaceDE w:val="0"/>
              <w:autoSpaceDN w:val="0"/>
              <w:adjustRightInd w:val="0"/>
              <w:spacing w:after="0" w:line="240" w:lineRule="auto"/>
              <w:jc w:val="center"/>
              <w:rPr>
                <w:rFonts w:ascii="Times New Roman" w:eastAsia="Calibri" w:hAnsi="Times New Roman" w:cs="Times New Roman"/>
                <w:sz w:val="16"/>
                <w:szCs w:val="16"/>
              </w:rPr>
            </w:pPr>
            <w:r w:rsidRPr="0069138C">
              <w:rPr>
                <w:rFonts w:ascii="Times New Roman" w:eastAsia="Calibri" w:hAnsi="Times New Roman" w:cs="Times New Roman"/>
                <w:sz w:val="16"/>
                <w:szCs w:val="16"/>
              </w:rPr>
              <w:t>АИР РТ</w:t>
            </w:r>
          </w:p>
        </w:tc>
        <w:tc>
          <w:tcPr>
            <w:tcW w:w="709" w:type="dxa"/>
            <w:tcBorders>
              <w:left w:val="single" w:sz="4" w:space="0" w:color="auto"/>
              <w:bottom w:val="single" w:sz="4" w:space="0" w:color="auto"/>
              <w:right w:val="single" w:sz="4" w:space="0" w:color="auto"/>
            </w:tcBorders>
          </w:tcPr>
          <w:p w:rsidR="0069138C" w:rsidRPr="00E470DA" w:rsidRDefault="0069138C" w:rsidP="00E470DA">
            <w:pPr>
              <w:autoSpaceDE w:val="0"/>
              <w:autoSpaceDN w:val="0"/>
              <w:adjustRightInd w:val="0"/>
              <w:spacing w:after="0" w:line="240" w:lineRule="auto"/>
              <w:jc w:val="center"/>
              <w:rPr>
                <w:rFonts w:ascii="Times New Roman" w:eastAsia="Calibri" w:hAnsi="Times New Roman" w:cs="Times New Roman"/>
                <w:sz w:val="16"/>
                <w:szCs w:val="16"/>
              </w:rPr>
            </w:pPr>
            <w:r w:rsidRPr="0069138C">
              <w:rPr>
                <w:rFonts w:ascii="Times New Roman" w:eastAsia="Calibri" w:hAnsi="Times New Roman" w:cs="Times New Roman"/>
                <w:sz w:val="16"/>
                <w:szCs w:val="16"/>
              </w:rPr>
              <w:t>2014-2020</w:t>
            </w:r>
          </w:p>
        </w:tc>
        <w:tc>
          <w:tcPr>
            <w:tcW w:w="2268" w:type="dxa"/>
            <w:tcBorders>
              <w:top w:val="single" w:sz="4" w:space="0" w:color="auto"/>
              <w:left w:val="single" w:sz="4" w:space="0" w:color="auto"/>
              <w:bottom w:val="single" w:sz="4" w:space="0" w:color="auto"/>
              <w:right w:val="single" w:sz="4" w:space="0" w:color="auto"/>
            </w:tcBorders>
          </w:tcPr>
          <w:p w:rsidR="0069138C" w:rsidRPr="00E470DA" w:rsidRDefault="0069138C" w:rsidP="00E470DA">
            <w:pPr>
              <w:autoSpaceDE w:val="0"/>
              <w:autoSpaceDN w:val="0"/>
              <w:adjustRightInd w:val="0"/>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Объем инвестиций в основной капитал (за исключением бюджетных средств) в расчете на 1 человека, тыс. рублей</w:t>
            </w:r>
          </w:p>
        </w:tc>
        <w:tc>
          <w:tcPr>
            <w:tcW w:w="708" w:type="dxa"/>
            <w:gridSpan w:val="2"/>
            <w:tcBorders>
              <w:top w:val="single" w:sz="4" w:space="0" w:color="auto"/>
              <w:left w:val="single" w:sz="4" w:space="0" w:color="auto"/>
              <w:bottom w:val="single" w:sz="4" w:space="0" w:color="auto"/>
              <w:right w:val="single" w:sz="4" w:space="0" w:color="auto"/>
            </w:tcBorders>
            <w:noWrap/>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116,0</w:t>
            </w:r>
          </w:p>
        </w:tc>
        <w:tc>
          <w:tcPr>
            <w:tcW w:w="709" w:type="dxa"/>
            <w:gridSpan w:val="2"/>
            <w:tcBorders>
              <w:top w:val="single" w:sz="4" w:space="0" w:color="auto"/>
              <w:left w:val="single" w:sz="4" w:space="0" w:color="auto"/>
              <w:bottom w:val="single" w:sz="4" w:space="0" w:color="auto"/>
              <w:right w:val="single" w:sz="4" w:space="0" w:color="auto"/>
            </w:tcBorders>
            <w:noWrap/>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125,0</w:t>
            </w:r>
          </w:p>
        </w:tc>
        <w:tc>
          <w:tcPr>
            <w:tcW w:w="696" w:type="dxa"/>
            <w:tcBorders>
              <w:top w:val="single" w:sz="4" w:space="0" w:color="auto"/>
              <w:left w:val="single" w:sz="4" w:space="0" w:color="auto"/>
              <w:bottom w:val="single" w:sz="4" w:space="0" w:color="auto"/>
              <w:right w:val="single" w:sz="4" w:space="0" w:color="auto"/>
            </w:tcBorders>
            <w:noWrap/>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140,0</w:t>
            </w:r>
          </w:p>
        </w:tc>
        <w:tc>
          <w:tcPr>
            <w:tcW w:w="722" w:type="dxa"/>
            <w:gridSpan w:val="2"/>
            <w:tcBorders>
              <w:top w:val="single" w:sz="4" w:space="0" w:color="auto"/>
              <w:left w:val="single" w:sz="4" w:space="0" w:color="auto"/>
              <w:bottom w:val="single" w:sz="4" w:space="0" w:color="auto"/>
              <w:right w:val="single" w:sz="4" w:space="0" w:color="auto"/>
            </w:tcBorders>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142,0</w:t>
            </w:r>
          </w:p>
        </w:tc>
        <w:tc>
          <w:tcPr>
            <w:tcW w:w="698" w:type="dxa"/>
            <w:tcBorders>
              <w:top w:val="single" w:sz="4" w:space="0" w:color="auto"/>
              <w:left w:val="single" w:sz="4" w:space="0" w:color="auto"/>
              <w:bottom w:val="single" w:sz="4" w:space="0" w:color="auto"/>
              <w:right w:val="single" w:sz="4" w:space="0" w:color="auto"/>
            </w:tcBorders>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144,0</w:t>
            </w:r>
          </w:p>
        </w:tc>
        <w:tc>
          <w:tcPr>
            <w:tcW w:w="712" w:type="dxa"/>
            <w:gridSpan w:val="2"/>
            <w:tcBorders>
              <w:top w:val="single" w:sz="4" w:space="0" w:color="auto"/>
              <w:left w:val="single" w:sz="4" w:space="0" w:color="auto"/>
              <w:bottom w:val="single" w:sz="4" w:space="0" w:color="auto"/>
              <w:right w:val="single" w:sz="4" w:space="0" w:color="auto"/>
            </w:tcBorders>
          </w:tcPr>
          <w:p w:rsidR="0069138C" w:rsidRPr="00E470DA" w:rsidRDefault="0069138C" w:rsidP="00E470DA">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146,0</w:t>
            </w:r>
          </w:p>
        </w:tc>
        <w:tc>
          <w:tcPr>
            <w:tcW w:w="714" w:type="dxa"/>
            <w:gridSpan w:val="2"/>
            <w:tcBorders>
              <w:top w:val="single" w:sz="4" w:space="0" w:color="auto"/>
              <w:left w:val="single" w:sz="4" w:space="0" w:color="auto"/>
              <w:bottom w:val="single" w:sz="4" w:space="0" w:color="auto"/>
              <w:right w:val="single" w:sz="4" w:space="0" w:color="auto"/>
            </w:tcBorders>
          </w:tcPr>
          <w:p w:rsidR="0069138C" w:rsidRPr="00E470DA" w:rsidRDefault="0069138C" w:rsidP="00E470DA">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148,0</w:t>
            </w:r>
          </w:p>
        </w:tc>
        <w:tc>
          <w:tcPr>
            <w:tcW w:w="710" w:type="dxa"/>
            <w:tcBorders>
              <w:top w:val="single" w:sz="4" w:space="0" w:color="auto"/>
              <w:left w:val="single" w:sz="4" w:space="0" w:color="auto"/>
              <w:bottom w:val="single" w:sz="4" w:space="0" w:color="auto"/>
              <w:right w:val="single" w:sz="4" w:space="0" w:color="auto"/>
            </w:tcBorders>
          </w:tcPr>
          <w:p w:rsidR="0069138C" w:rsidRPr="00E470DA" w:rsidRDefault="0069138C" w:rsidP="00E470DA">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150,0</w:t>
            </w:r>
          </w:p>
        </w:tc>
        <w:tc>
          <w:tcPr>
            <w:tcW w:w="709" w:type="dxa"/>
            <w:tcBorders>
              <w:left w:val="single" w:sz="4" w:space="0" w:color="auto"/>
              <w:bottom w:val="single" w:sz="4" w:space="0" w:color="auto"/>
              <w:right w:val="single" w:sz="4" w:space="0" w:color="auto"/>
            </w:tcBorders>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tcBorders>
              <w:left w:val="single" w:sz="4" w:space="0" w:color="auto"/>
              <w:bottom w:val="single" w:sz="4" w:space="0" w:color="auto"/>
              <w:right w:val="single" w:sz="4" w:space="0" w:color="auto"/>
            </w:tcBorders>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tcBorders>
              <w:left w:val="single" w:sz="4" w:space="0" w:color="auto"/>
              <w:bottom w:val="single" w:sz="4" w:space="0" w:color="auto"/>
              <w:right w:val="single" w:sz="4" w:space="0" w:color="auto"/>
            </w:tcBorders>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tcBorders>
              <w:left w:val="single" w:sz="4" w:space="0" w:color="auto"/>
              <w:bottom w:val="single" w:sz="4" w:space="0" w:color="auto"/>
              <w:right w:val="single" w:sz="4" w:space="0" w:color="auto"/>
            </w:tcBorders>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8" w:type="dxa"/>
            <w:tcBorders>
              <w:left w:val="single" w:sz="4" w:space="0" w:color="auto"/>
              <w:bottom w:val="single" w:sz="4" w:space="0" w:color="auto"/>
              <w:right w:val="single" w:sz="4" w:space="0" w:color="auto"/>
            </w:tcBorders>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tcBorders>
              <w:left w:val="single" w:sz="4" w:space="0" w:color="auto"/>
              <w:bottom w:val="single" w:sz="4" w:space="0" w:color="auto"/>
              <w:right w:val="single" w:sz="4" w:space="0" w:color="auto"/>
            </w:tcBorders>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tcBorders>
              <w:left w:val="single" w:sz="4" w:space="0" w:color="auto"/>
              <w:bottom w:val="single" w:sz="4" w:space="0" w:color="auto"/>
              <w:right w:val="single" w:sz="4" w:space="0" w:color="auto"/>
            </w:tcBorders>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9138C" w:rsidRPr="0060492D" w:rsidTr="00E470DA">
        <w:tc>
          <w:tcPr>
            <w:tcW w:w="1701" w:type="dxa"/>
            <w:tcBorders>
              <w:left w:val="single" w:sz="4" w:space="0" w:color="auto"/>
              <w:bottom w:val="single" w:sz="4" w:space="0" w:color="auto"/>
              <w:right w:val="single" w:sz="4" w:space="0" w:color="auto"/>
            </w:tcBorders>
          </w:tcPr>
          <w:p w:rsidR="0069138C" w:rsidRPr="00E470DA" w:rsidRDefault="0069138C" w:rsidP="00E470DA">
            <w:pPr>
              <w:autoSpaceDE w:val="0"/>
              <w:autoSpaceDN w:val="0"/>
              <w:adjustRightInd w:val="0"/>
              <w:spacing w:after="0" w:line="240" w:lineRule="auto"/>
              <w:jc w:val="both"/>
              <w:rPr>
                <w:rFonts w:ascii="Times New Roman" w:eastAsia="Calibri" w:hAnsi="Times New Roman" w:cs="Times New Roman"/>
                <w:sz w:val="16"/>
                <w:szCs w:val="16"/>
              </w:rPr>
            </w:pPr>
          </w:p>
        </w:tc>
        <w:tc>
          <w:tcPr>
            <w:tcW w:w="851" w:type="dxa"/>
            <w:tcBorders>
              <w:left w:val="single" w:sz="4" w:space="0" w:color="auto"/>
              <w:bottom w:val="single" w:sz="4" w:space="0" w:color="auto"/>
              <w:right w:val="single" w:sz="4" w:space="0" w:color="auto"/>
            </w:tcBorders>
          </w:tcPr>
          <w:p w:rsidR="0069138C" w:rsidRPr="00E470DA" w:rsidRDefault="0069138C" w:rsidP="00E470DA">
            <w:pPr>
              <w:autoSpaceDE w:val="0"/>
              <w:autoSpaceDN w:val="0"/>
              <w:adjustRightInd w:val="0"/>
              <w:spacing w:after="0" w:line="240" w:lineRule="auto"/>
              <w:jc w:val="center"/>
              <w:rPr>
                <w:rFonts w:ascii="Times New Roman" w:eastAsia="Calibri" w:hAnsi="Times New Roman" w:cs="Times New Roman"/>
                <w:sz w:val="16"/>
                <w:szCs w:val="16"/>
              </w:rPr>
            </w:pPr>
            <w:r w:rsidRPr="0069138C">
              <w:rPr>
                <w:rFonts w:ascii="Times New Roman" w:eastAsia="Calibri" w:hAnsi="Times New Roman" w:cs="Times New Roman"/>
                <w:sz w:val="16"/>
                <w:szCs w:val="16"/>
              </w:rPr>
              <w:t>АИР РТ</w:t>
            </w:r>
          </w:p>
        </w:tc>
        <w:tc>
          <w:tcPr>
            <w:tcW w:w="709" w:type="dxa"/>
            <w:tcBorders>
              <w:left w:val="single" w:sz="4" w:space="0" w:color="auto"/>
              <w:bottom w:val="single" w:sz="4" w:space="0" w:color="auto"/>
              <w:right w:val="single" w:sz="4" w:space="0" w:color="auto"/>
            </w:tcBorders>
          </w:tcPr>
          <w:p w:rsidR="0069138C" w:rsidRPr="00E470DA" w:rsidRDefault="0069138C" w:rsidP="00E470DA">
            <w:pPr>
              <w:autoSpaceDE w:val="0"/>
              <w:autoSpaceDN w:val="0"/>
              <w:adjustRightInd w:val="0"/>
              <w:spacing w:after="0" w:line="240" w:lineRule="auto"/>
              <w:jc w:val="center"/>
              <w:rPr>
                <w:rFonts w:ascii="Times New Roman" w:eastAsia="Calibri" w:hAnsi="Times New Roman" w:cs="Times New Roman"/>
                <w:sz w:val="16"/>
                <w:szCs w:val="16"/>
              </w:rPr>
            </w:pPr>
            <w:r w:rsidRPr="0069138C">
              <w:rPr>
                <w:rFonts w:ascii="Times New Roman" w:eastAsia="Calibri" w:hAnsi="Times New Roman" w:cs="Times New Roman"/>
                <w:sz w:val="16"/>
                <w:szCs w:val="16"/>
              </w:rPr>
              <w:t>2014-2020</w:t>
            </w:r>
          </w:p>
        </w:tc>
        <w:tc>
          <w:tcPr>
            <w:tcW w:w="2268" w:type="dxa"/>
            <w:tcBorders>
              <w:top w:val="single" w:sz="4" w:space="0" w:color="auto"/>
              <w:left w:val="single" w:sz="4" w:space="0" w:color="auto"/>
              <w:bottom w:val="single" w:sz="4" w:space="0" w:color="auto"/>
              <w:right w:val="single" w:sz="4" w:space="0" w:color="auto"/>
            </w:tcBorders>
          </w:tcPr>
          <w:p w:rsidR="0069138C" w:rsidRPr="00E470DA" w:rsidRDefault="0069138C" w:rsidP="00E470DA">
            <w:pPr>
              <w:autoSpaceDE w:val="0"/>
              <w:autoSpaceDN w:val="0"/>
              <w:adjustRightInd w:val="0"/>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Объем прямых иностранных инвестиций в расчете на одного жителя Республики Татарстан, долларов США</w:t>
            </w:r>
          </w:p>
        </w:tc>
        <w:tc>
          <w:tcPr>
            <w:tcW w:w="708" w:type="dxa"/>
            <w:gridSpan w:val="2"/>
            <w:tcBorders>
              <w:top w:val="single" w:sz="4" w:space="0" w:color="auto"/>
              <w:left w:val="single" w:sz="4" w:space="0" w:color="auto"/>
              <w:bottom w:val="single" w:sz="4" w:space="0" w:color="auto"/>
              <w:right w:val="single" w:sz="4" w:space="0" w:color="auto"/>
            </w:tcBorders>
            <w:noWrap/>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250,0</w:t>
            </w:r>
          </w:p>
        </w:tc>
        <w:tc>
          <w:tcPr>
            <w:tcW w:w="709" w:type="dxa"/>
            <w:gridSpan w:val="2"/>
            <w:tcBorders>
              <w:top w:val="single" w:sz="4" w:space="0" w:color="auto"/>
              <w:left w:val="single" w:sz="4" w:space="0" w:color="auto"/>
              <w:bottom w:val="single" w:sz="4" w:space="0" w:color="auto"/>
              <w:right w:val="single" w:sz="4" w:space="0" w:color="auto"/>
            </w:tcBorders>
            <w:noWrap/>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1500,0</w:t>
            </w:r>
          </w:p>
        </w:tc>
        <w:tc>
          <w:tcPr>
            <w:tcW w:w="696" w:type="dxa"/>
            <w:tcBorders>
              <w:top w:val="single" w:sz="4" w:space="0" w:color="auto"/>
              <w:left w:val="single" w:sz="4" w:space="0" w:color="auto"/>
              <w:bottom w:val="single" w:sz="4" w:space="0" w:color="auto"/>
              <w:right w:val="single" w:sz="4" w:space="0" w:color="auto"/>
            </w:tcBorders>
            <w:noWrap/>
          </w:tcPr>
          <w:p w:rsidR="0069138C" w:rsidRDefault="0069138C">
            <w:r w:rsidRPr="00A37D57">
              <w:rPr>
                <w:rFonts w:ascii="Times New Roman" w:eastAsia="Times New Roman" w:hAnsi="Times New Roman" w:cs="Times New Roman"/>
                <w:sz w:val="16"/>
                <w:szCs w:val="16"/>
                <w:lang w:eastAsia="ru-RU"/>
              </w:rPr>
              <w:t>1500,0</w:t>
            </w:r>
          </w:p>
        </w:tc>
        <w:tc>
          <w:tcPr>
            <w:tcW w:w="722" w:type="dxa"/>
            <w:gridSpan w:val="2"/>
            <w:tcBorders>
              <w:top w:val="single" w:sz="4" w:space="0" w:color="auto"/>
              <w:left w:val="single" w:sz="4" w:space="0" w:color="auto"/>
              <w:bottom w:val="single" w:sz="4" w:space="0" w:color="auto"/>
              <w:right w:val="single" w:sz="4" w:space="0" w:color="auto"/>
            </w:tcBorders>
          </w:tcPr>
          <w:p w:rsidR="0069138C" w:rsidRDefault="0069138C">
            <w:r w:rsidRPr="00A37D57">
              <w:rPr>
                <w:rFonts w:ascii="Times New Roman" w:eastAsia="Times New Roman" w:hAnsi="Times New Roman" w:cs="Times New Roman"/>
                <w:sz w:val="16"/>
                <w:szCs w:val="16"/>
                <w:lang w:eastAsia="ru-RU"/>
              </w:rPr>
              <w:t>1500,0</w:t>
            </w:r>
          </w:p>
        </w:tc>
        <w:tc>
          <w:tcPr>
            <w:tcW w:w="698" w:type="dxa"/>
            <w:tcBorders>
              <w:top w:val="single" w:sz="4" w:space="0" w:color="auto"/>
              <w:left w:val="single" w:sz="4" w:space="0" w:color="auto"/>
              <w:bottom w:val="single" w:sz="4" w:space="0" w:color="auto"/>
              <w:right w:val="single" w:sz="4" w:space="0" w:color="auto"/>
            </w:tcBorders>
          </w:tcPr>
          <w:p w:rsidR="0069138C" w:rsidRDefault="0069138C">
            <w:r w:rsidRPr="00A37D57">
              <w:rPr>
                <w:rFonts w:ascii="Times New Roman" w:eastAsia="Times New Roman" w:hAnsi="Times New Roman" w:cs="Times New Roman"/>
                <w:sz w:val="16"/>
                <w:szCs w:val="16"/>
                <w:lang w:eastAsia="ru-RU"/>
              </w:rPr>
              <w:t>1500,0</w:t>
            </w:r>
          </w:p>
        </w:tc>
        <w:tc>
          <w:tcPr>
            <w:tcW w:w="712" w:type="dxa"/>
            <w:gridSpan w:val="2"/>
            <w:tcBorders>
              <w:top w:val="single" w:sz="4" w:space="0" w:color="auto"/>
              <w:left w:val="single" w:sz="4" w:space="0" w:color="auto"/>
              <w:bottom w:val="single" w:sz="4" w:space="0" w:color="auto"/>
              <w:right w:val="single" w:sz="4" w:space="0" w:color="auto"/>
            </w:tcBorders>
          </w:tcPr>
          <w:p w:rsidR="0069138C" w:rsidRDefault="0069138C">
            <w:r w:rsidRPr="00A37D57">
              <w:rPr>
                <w:rFonts w:ascii="Times New Roman" w:eastAsia="Times New Roman" w:hAnsi="Times New Roman" w:cs="Times New Roman"/>
                <w:sz w:val="16"/>
                <w:szCs w:val="16"/>
                <w:lang w:eastAsia="ru-RU"/>
              </w:rPr>
              <w:t>1500,0</w:t>
            </w:r>
          </w:p>
        </w:tc>
        <w:tc>
          <w:tcPr>
            <w:tcW w:w="714" w:type="dxa"/>
            <w:gridSpan w:val="2"/>
            <w:tcBorders>
              <w:top w:val="single" w:sz="4" w:space="0" w:color="auto"/>
              <w:left w:val="single" w:sz="4" w:space="0" w:color="auto"/>
              <w:bottom w:val="single" w:sz="4" w:space="0" w:color="auto"/>
              <w:right w:val="single" w:sz="4" w:space="0" w:color="auto"/>
            </w:tcBorders>
          </w:tcPr>
          <w:p w:rsidR="0069138C" w:rsidRDefault="0069138C">
            <w:r w:rsidRPr="00A37D57">
              <w:rPr>
                <w:rFonts w:ascii="Times New Roman" w:eastAsia="Times New Roman" w:hAnsi="Times New Roman" w:cs="Times New Roman"/>
                <w:sz w:val="16"/>
                <w:szCs w:val="16"/>
                <w:lang w:eastAsia="ru-RU"/>
              </w:rPr>
              <w:t>1500,0</w:t>
            </w:r>
          </w:p>
        </w:tc>
        <w:tc>
          <w:tcPr>
            <w:tcW w:w="710" w:type="dxa"/>
            <w:tcBorders>
              <w:top w:val="single" w:sz="4" w:space="0" w:color="auto"/>
              <w:left w:val="single" w:sz="4" w:space="0" w:color="auto"/>
              <w:bottom w:val="single" w:sz="4" w:space="0" w:color="auto"/>
              <w:right w:val="single" w:sz="4" w:space="0" w:color="auto"/>
            </w:tcBorders>
          </w:tcPr>
          <w:p w:rsidR="0069138C" w:rsidRDefault="0069138C">
            <w:r w:rsidRPr="00A37D57">
              <w:rPr>
                <w:rFonts w:ascii="Times New Roman" w:eastAsia="Times New Roman" w:hAnsi="Times New Roman" w:cs="Times New Roman"/>
                <w:sz w:val="16"/>
                <w:szCs w:val="16"/>
                <w:lang w:eastAsia="ru-RU"/>
              </w:rPr>
              <w:t>1500,0</w:t>
            </w:r>
          </w:p>
        </w:tc>
        <w:tc>
          <w:tcPr>
            <w:tcW w:w="709" w:type="dxa"/>
            <w:tcBorders>
              <w:left w:val="single" w:sz="4" w:space="0" w:color="auto"/>
              <w:bottom w:val="single" w:sz="4" w:space="0" w:color="auto"/>
              <w:right w:val="single" w:sz="4" w:space="0" w:color="auto"/>
            </w:tcBorders>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tcBorders>
              <w:left w:val="single" w:sz="4" w:space="0" w:color="auto"/>
              <w:bottom w:val="single" w:sz="4" w:space="0" w:color="auto"/>
              <w:right w:val="single" w:sz="4" w:space="0" w:color="auto"/>
            </w:tcBorders>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tcBorders>
              <w:left w:val="single" w:sz="4" w:space="0" w:color="auto"/>
              <w:bottom w:val="single" w:sz="4" w:space="0" w:color="auto"/>
              <w:right w:val="single" w:sz="4" w:space="0" w:color="auto"/>
            </w:tcBorders>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tcBorders>
              <w:left w:val="single" w:sz="4" w:space="0" w:color="auto"/>
              <w:bottom w:val="single" w:sz="4" w:space="0" w:color="auto"/>
              <w:right w:val="single" w:sz="4" w:space="0" w:color="auto"/>
            </w:tcBorders>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8" w:type="dxa"/>
            <w:tcBorders>
              <w:left w:val="single" w:sz="4" w:space="0" w:color="auto"/>
              <w:bottom w:val="single" w:sz="4" w:space="0" w:color="auto"/>
              <w:right w:val="single" w:sz="4" w:space="0" w:color="auto"/>
            </w:tcBorders>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tcBorders>
              <w:left w:val="single" w:sz="4" w:space="0" w:color="auto"/>
              <w:bottom w:val="single" w:sz="4" w:space="0" w:color="auto"/>
              <w:right w:val="single" w:sz="4" w:space="0" w:color="auto"/>
            </w:tcBorders>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tcBorders>
              <w:left w:val="single" w:sz="4" w:space="0" w:color="auto"/>
              <w:bottom w:val="single" w:sz="4" w:space="0" w:color="auto"/>
              <w:right w:val="single" w:sz="4" w:space="0" w:color="auto"/>
            </w:tcBorders>
          </w:tcPr>
          <w:p w:rsidR="0069138C" w:rsidRPr="00E470DA" w:rsidRDefault="0069138C"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E470DA" w:rsidRPr="0060492D" w:rsidTr="00E470DA">
        <w:tc>
          <w:tcPr>
            <w:tcW w:w="1701" w:type="dxa"/>
            <w:tcBorders>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both"/>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Проведение проектного анализа поступающих в АИР РТ инвестиционных проектов</w:t>
            </w:r>
          </w:p>
        </w:tc>
        <w:tc>
          <w:tcPr>
            <w:tcW w:w="851" w:type="dxa"/>
            <w:tcBorders>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Calibri" w:hAnsi="Times New Roman" w:cs="Times New Roman"/>
                <w:sz w:val="16"/>
                <w:szCs w:val="16"/>
              </w:rPr>
              <w:t>АИР РТ</w:t>
            </w:r>
          </w:p>
        </w:tc>
        <w:tc>
          <w:tcPr>
            <w:tcW w:w="709" w:type="dxa"/>
            <w:tcBorders>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2014-2020</w:t>
            </w:r>
          </w:p>
        </w:tc>
        <w:tc>
          <w:tcPr>
            <w:tcW w:w="2268" w:type="dxa"/>
            <w:tcBorders>
              <w:top w:val="single" w:sz="4" w:space="0" w:color="auto"/>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both"/>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Количество проектов, единиц</w:t>
            </w:r>
          </w:p>
        </w:tc>
        <w:tc>
          <w:tcPr>
            <w:tcW w:w="708" w:type="dxa"/>
            <w:gridSpan w:val="2"/>
            <w:tcBorders>
              <w:top w:val="single" w:sz="4" w:space="0" w:color="auto"/>
              <w:left w:val="single" w:sz="4" w:space="0" w:color="auto"/>
              <w:bottom w:val="single" w:sz="4" w:space="0" w:color="auto"/>
              <w:right w:val="single" w:sz="4" w:space="0" w:color="auto"/>
            </w:tcBorders>
            <w:noWrap/>
          </w:tcPr>
          <w:p w:rsidR="00E470DA" w:rsidRP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60</w:t>
            </w:r>
          </w:p>
        </w:tc>
        <w:tc>
          <w:tcPr>
            <w:tcW w:w="709" w:type="dxa"/>
            <w:gridSpan w:val="2"/>
            <w:tcBorders>
              <w:top w:val="single" w:sz="4" w:space="0" w:color="auto"/>
              <w:left w:val="single" w:sz="4" w:space="0" w:color="auto"/>
              <w:bottom w:val="single" w:sz="4" w:space="0" w:color="auto"/>
              <w:right w:val="single" w:sz="4" w:space="0" w:color="auto"/>
            </w:tcBorders>
            <w:noWrap/>
          </w:tcPr>
          <w:p w:rsidR="00E470DA" w:rsidRP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60</w:t>
            </w:r>
          </w:p>
        </w:tc>
        <w:tc>
          <w:tcPr>
            <w:tcW w:w="696" w:type="dxa"/>
            <w:tcBorders>
              <w:top w:val="single" w:sz="4" w:space="0" w:color="auto"/>
              <w:left w:val="single" w:sz="4" w:space="0" w:color="auto"/>
              <w:bottom w:val="single" w:sz="4" w:space="0" w:color="auto"/>
              <w:right w:val="single" w:sz="4" w:space="0" w:color="auto"/>
            </w:tcBorders>
            <w:noWrap/>
          </w:tcPr>
          <w:p w:rsidR="00E470DA" w:rsidRP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80</w:t>
            </w:r>
          </w:p>
        </w:tc>
        <w:tc>
          <w:tcPr>
            <w:tcW w:w="722" w:type="dxa"/>
            <w:gridSpan w:val="2"/>
            <w:tcBorders>
              <w:top w:val="single" w:sz="4" w:space="0" w:color="auto"/>
              <w:left w:val="single" w:sz="4" w:space="0" w:color="auto"/>
              <w:bottom w:val="single" w:sz="4" w:space="0" w:color="auto"/>
              <w:right w:val="single" w:sz="4" w:space="0" w:color="auto"/>
            </w:tcBorders>
          </w:tcPr>
          <w:p w:rsidR="00E470DA" w:rsidRP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100</w:t>
            </w:r>
          </w:p>
        </w:tc>
        <w:tc>
          <w:tcPr>
            <w:tcW w:w="698" w:type="dxa"/>
            <w:tcBorders>
              <w:top w:val="single" w:sz="4" w:space="0" w:color="auto"/>
              <w:left w:val="single" w:sz="4" w:space="0" w:color="auto"/>
              <w:bottom w:val="single" w:sz="4" w:space="0" w:color="auto"/>
              <w:right w:val="single" w:sz="4" w:space="0" w:color="auto"/>
            </w:tcBorders>
          </w:tcPr>
          <w:p w:rsidR="00E470DA" w:rsidRP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130</w:t>
            </w:r>
          </w:p>
        </w:tc>
        <w:tc>
          <w:tcPr>
            <w:tcW w:w="712" w:type="dxa"/>
            <w:gridSpan w:val="2"/>
            <w:tcBorders>
              <w:top w:val="single" w:sz="4" w:space="0" w:color="auto"/>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150</w:t>
            </w:r>
          </w:p>
        </w:tc>
        <w:tc>
          <w:tcPr>
            <w:tcW w:w="714" w:type="dxa"/>
            <w:gridSpan w:val="2"/>
            <w:tcBorders>
              <w:top w:val="single" w:sz="4" w:space="0" w:color="auto"/>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170</w:t>
            </w:r>
          </w:p>
        </w:tc>
        <w:tc>
          <w:tcPr>
            <w:tcW w:w="710" w:type="dxa"/>
            <w:tcBorders>
              <w:top w:val="single" w:sz="4" w:space="0" w:color="auto"/>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190</w:t>
            </w:r>
          </w:p>
        </w:tc>
        <w:tc>
          <w:tcPr>
            <w:tcW w:w="709"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8255,0</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c>
          <w:tcPr>
            <w:tcW w:w="709"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8483,0</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c>
          <w:tcPr>
            <w:tcW w:w="709"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8898,0</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c>
          <w:tcPr>
            <w:tcW w:w="709"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8898,0</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c>
          <w:tcPr>
            <w:tcW w:w="708"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8898,0</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c>
          <w:tcPr>
            <w:tcW w:w="709"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8898,0</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c>
          <w:tcPr>
            <w:tcW w:w="709"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8898,0</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r>
      <w:tr w:rsidR="00E470DA" w:rsidRPr="0060492D" w:rsidTr="00E470DA">
        <w:tc>
          <w:tcPr>
            <w:tcW w:w="1701" w:type="dxa"/>
            <w:tcBorders>
              <w:left w:val="single" w:sz="4" w:space="0" w:color="auto"/>
              <w:bottom w:val="single" w:sz="4" w:space="0" w:color="auto"/>
              <w:right w:val="single" w:sz="4" w:space="0" w:color="auto"/>
            </w:tcBorders>
          </w:tcPr>
          <w:p w:rsidR="00E470DA" w:rsidRPr="00E470DA" w:rsidRDefault="00E470DA" w:rsidP="0028711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 xml:space="preserve">Формирование статистических отчетов в рамках федеральных и республиканских показателей </w:t>
            </w:r>
            <w:r w:rsidRPr="00E470DA">
              <w:rPr>
                <w:rFonts w:ascii="Times New Roman" w:eastAsia="Times New Roman" w:hAnsi="Times New Roman" w:cs="Times New Roman"/>
                <w:sz w:val="16"/>
                <w:szCs w:val="16"/>
                <w:lang w:eastAsia="ru-RU"/>
              </w:rPr>
              <w:lastRenderedPageBreak/>
              <w:t xml:space="preserve">(индикаторов) в сфере </w:t>
            </w:r>
            <w:proofErr w:type="spellStart"/>
            <w:proofErr w:type="gramStart"/>
            <w:r w:rsidRPr="00E470DA">
              <w:rPr>
                <w:rFonts w:ascii="Times New Roman" w:eastAsia="Times New Roman" w:hAnsi="Times New Roman" w:cs="Times New Roman"/>
                <w:sz w:val="16"/>
                <w:szCs w:val="16"/>
                <w:lang w:eastAsia="ru-RU"/>
              </w:rPr>
              <w:t>инвести-ционной</w:t>
            </w:r>
            <w:proofErr w:type="spellEnd"/>
            <w:proofErr w:type="gramEnd"/>
            <w:r w:rsidRPr="00E470DA">
              <w:rPr>
                <w:rFonts w:ascii="Times New Roman" w:eastAsia="Times New Roman" w:hAnsi="Times New Roman" w:cs="Times New Roman"/>
                <w:sz w:val="16"/>
                <w:szCs w:val="16"/>
                <w:lang w:eastAsia="ru-RU"/>
              </w:rPr>
              <w:t xml:space="preserve"> деятельно-</w:t>
            </w:r>
            <w:proofErr w:type="spellStart"/>
            <w:r w:rsidRPr="00E470DA">
              <w:rPr>
                <w:rFonts w:ascii="Times New Roman" w:eastAsia="Times New Roman" w:hAnsi="Times New Roman" w:cs="Times New Roman"/>
                <w:sz w:val="16"/>
                <w:szCs w:val="16"/>
                <w:lang w:eastAsia="ru-RU"/>
              </w:rPr>
              <w:t>сти</w:t>
            </w:r>
            <w:proofErr w:type="spellEnd"/>
            <w:r w:rsidRPr="00E470DA">
              <w:rPr>
                <w:rFonts w:ascii="Times New Roman" w:eastAsia="Times New Roman" w:hAnsi="Times New Roman" w:cs="Times New Roman"/>
                <w:sz w:val="16"/>
                <w:szCs w:val="16"/>
                <w:lang w:eastAsia="ru-RU"/>
              </w:rPr>
              <w:t>, закрепленных за АИР РТ</w:t>
            </w:r>
          </w:p>
        </w:tc>
        <w:tc>
          <w:tcPr>
            <w:tcW w:w="851" w:type="dxa"/>
            <w:tcBorders>
              <w:left w:val="single" w:sz="4" w:space="0" w:color="auto"/>
              <w:bottom w:val="single" w:sz="4" w:space="0" w:color="auto"/>
              <w:right w:val="single" w:sz="4" w:space="0" w:color="auto"/>
            </w:tcBorders>
          </w:tcPr>
          <w:p w:rsidR="00E470DA" w:rsidRPr="00E470DA" w:rsidRDefault="00E470DA" w:rsidP="00287112">
            <w:pPr>
              <w:autoSpaceDE w:val="0"/>
              <w:autoSpaceDN w:val="0"/>
              <w:adjustRightInd w:val="0"/>
              <w:spacing w:after="0" w:line="240" w:lineRule="auto"/>
              <w:ind w:left="-107" w:right="-108"/>
              <w:jc w:val="center"/>
              <w:rPr>
                <w:rFonts w:ascii="Times New Roman" w:eastAsia="Times New Roman" w:hAnsi="Times New Roman" w:cs="Times New Roman"/>
                <w:sz w:val="16"/>
                <w:szCs w:val="16"/>
                <w:lang w:eastAsia="ru-RU"/>
              </w:rPr>
            </w:pPr>
            <w:r w:rsidRPr="00E470DA">
              <w:rPr>
                <w:rFonts w:ascii="Times New Roman" w:eastAsia="Calibri" w:hAnsi="Times New Roman" w:cs="Times New Roman"/>
                <w:sz w:val="16"/>
                <w:szCs w:val="16"/>
              </w:rPr>
              <w:lastRenderedPageBreak/>
              <w:t xml:space="preserve">АИР РТ, МЭ РТ, КСЭМ РТ, </w:t>
            </w:r>
            <w:r w:rsidRPr="00E47ACF">
              <w:rPr>
                <w:rFonts w:ascii="Times New Roman" w:eastAsia="Calibri" w:hAnsi="Times New Roman" w:cs="Times New Roman"/>
                <w:sz w:val="16"/>
                <w:szCs w:val="16"/>
              </w:rPr>
              <w:t>МОиН</w:t>
            </w:r>
            <w:r w:rsidRPr="00E470DA">
              <w:rPr>
                <w:rFonts w:ascii="Times New Roman" w:eastAsia="Calibri" w:hAnsi="Times New Roman" w:cs="Times New Roman"/>
                <w:sz w:val="16"/>
                <w:szCs w:val="16"/>
              </w:rPr>
              <w:t xml:space="preserve"> РТ, МТСЗ РТ, ОМСУ РТ </w:t>
            </w:r>
            <w:r w:rsidRPr="00E470DA">
              <w:rPr>
                <w:rFonts w:ascii="Times New Roman" w:eastAsia="Calibri" w:hAnsi="Times New Roman" w:cs="Times New Roman"/>
                <w:sz w:val="16"/>
                <w:szCs w:val="16"/>
              </w:rPr>
              <w:lastRenderedPageBreak/>
              <w:t xml:space="preserve">(по </w:t>
            </w:r>
            <w:proofErr w:type="spellStart"/>
            <w:proofErr w:type="gramStart"/>
            <w:r w:rsidRPr="00E470DA">
              <w:rPr>
                <w:rFonts w:ascii="Times New Roman" w:eastAsia="Calibri" w:hAnsi="Times New Roman" w:cs="Times New Roman"/>
                <w:sz w:val="16"/>
                <w:szCs w:val="16"/>
              </w:rPr>
              <w:t>согласо-ванию</w:t>
            </w:r>
            <w:proofErr w:type="spellEnd"/>
            <w:proofErr w:type="gramEnd"/>
            <w:r w:rsidRPr="00E470DA">
              <w:rPr>
                <w:rFonts w:ascii="Times New Roman" w:eastAsia="Calibri" w:hAnsi="Times New Roman" w:cs="Times New Roman"/>
                <w:sz w:val="16"/>
                <w:szCs w:val="16"/>
              </w:rPr>
              <w:t>)</w:t>
            </w:r>
          </w:p>
        </w:tc>
        <w:tc>
          <w:tcPr>
            <w:tcW w:w="709" w:type="dxa"/>
            <w:tcBorders>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Calibri" w:hAnsi="Times New Roman" w:cs="Times New Roman"/>
                <w:sz w:val="16"/>
                <w:szCs w:val="16"/>
              </w:rPr>
              <w:lastRenderedPageBreak/>
              <w:t>2014-2020</w:t>
            </w:r>
          </w:p>
        </w:tc>
        <w:tc>
          <w:tcPr>
            <w:tcW w:w="2268" w:type="dxa"/>
            <w:tcBorders>
              <w:top w:val="single" w:sz="4" w:space="0" w:color="auto"/>
              <w:left w:val="single" w:sz="4" w:space="0" w:color="auto"/>
              <w:bottom w:val="single" w:sz="4" w:space="0" w:color="auto"/>
              <w:right w:val="single" w:sz="4" w:space="0" w:color="auto"/>
            </w:tcBorders>
          </w:tcPr>
          <w:p w:rsidR="00E470DA" w:rsidRPr="00E470DA" w:rsidRDefault="00E470DA" w:rsidP="00287112">
            <w:pPr>
              <w:autoSpaceDE w:val="0"/>
              <w:autoSpaceDN w:val="0"/>
              <w:adjustRightInd w:val="0"/>
              <w:spacing w:after="0" w:line="240" w:lineRule="auto"/>
              <w:jc w:val="both"/>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Количество статистических отчетов</w:t>
            </w:r>
            <w:r w:rsidR="00287112">
              <w:rPr>
                <w:rFonts w:ascii="Times New Roman" w:eastAsia="Calibri" w:hAnsi="Times New Roman" w:cs="Times New Roman"/>
                <w:sz w:val="16"/>
                <w:szCs w:val="16"/>
              </w:rPr>
              <w:t>, единиц</w:t>
            </w:r>
          </w:p>
        </w:tc>
        <w:tc>
          <w:tcPr>
            <w:tcW w:w="708" w:type="dxa"/>
            <w:gridSpan w:val="2"/>
            <w:tcBorders>
              <w:top w:val="single" w:sz="4" w:space="0" w:color="auto"/>
              <w:left w:val="single" w:sz="4" w:space="0" w:color="auto"/>
              <w:bottom w:val="single" w:sz="4" w:space="0" w:color="auto"/>
              <w:right w:val="single" w:sz="4" w:space="0" w:color="auto"/>
            </w:tcBorders>
            <w:noWrap/>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5</w:t>
            </w:r>
          </w:p>
        </w:tc>
        <w:tc>
          <w:tcPr>
            <w:tcW w:w="709" w:type="dxa"/>
            <w:gridSpan w:val="2"/>
            <w:tcBorders>
              <w:top w:val="single" w:sz="4" w:space="0" w:color="auto"/>
              <w:left w:val="single" w:sz="4" w:space="0" w:color="auto"/>
              <w:bottom w:val="single" w:sz="4" w:space="0" w:color="auto"/>
              <w:right w:val="single" w:sz="4" w:space="0" w:color="auto"/>
            </w:tcBorders>
            <w:noWrap/>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5</w:t>
            </w:r>
          </w:p>
        </w:tc>
        <w:tc>
          <w:tcPr>
            <w:tcW w:w="696" w:type="dxa"/>
            <w:tcBorders>
              <w:top w:val="single" w:sz="4" w:space="0" w:color="auto"/>
              <w:left w:val="single" w:sz="4" w:space="0" w:color="auto"/>
              <w:bottom w:val="single" w:sz="4" w:space="0" w:color="auto"/>
              <w:right w:val="single" w:sz="4" w:space="0" w:color="auto"/>
            </w:tcBorders>
            <w:noWrap/>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5</w:t>
            </w:r>
          </w:p>
        </w:tc>
        <w:tc>
          <w:tcPr>
            <w:tcW w:w="722" w:type="dxa"/>
            <w:gridSpan w:val="2"/>
            <w:tcBorders>
              <w:top w:val="single" w:sz="4" w:space="0" w:color="auto"/>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Times New Roman" w:hAnsi="Times New Roman" w:cs="Times New Roman"/>
                <w:sz w:val="16"/>
                <w:szCs w:val="16"/>
              </w:rPr>
              <w:t>5</w:t>
            </w:r>
          </w:p>
        </w:tc>
        <w:tc>
          <w:tcPr>
            <w:tcW w:w="698" w:type="dxa"/>
            <w:tcBorders>
              <w:top w:val="single" w:sz="4" w:space="0" w:color="auto"/>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5</w:t>
            </w:r>
          </w:p>
        </w:tc>
        <w:tc>
          <w:tcPr>
            <w:tcW w:w="712" w:type="dxa"/>
            <w:gridSpan w:val="2"/>
            <w:tcBorders>
              <w:top w:val="single" w:sz="4" w:space="0" w:color="auto"/>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5</w:t>
            </w:r>
          </w:p>
        </w:tc>
        <w:tc>
          <w:tcPr>
            <w:tcW w:w="714" w:type="dxa"/>
            <w:gridSpan w:val="2"/>
            <w:tcBorders>
              <w:top w:val="single" w:sz="4" w:space="0" w:color="auto"/>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5</w:t>
            </w:r>
          </w:p>
        </w:tc>
        <w:tc>
          <w:tcPr>
            <w:tcW w:w="710" w:type="dxa"/>
            <w:tcBorders>
              <w:top w:val="single" w:sz="4" w:space="0" w:color="auto"/>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5</w:t>
            </w:r>
          </w:p>
        </w:tc>
        <w:tc>
          <w:tcPr>
            <w:tcW w:w="709"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8255,0</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c>
          <w:tcPr>
            <w:tcW w:w="709"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8483,0</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c>
          <w:tcPr>
            <w:tcW w:w="709"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8898,0</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c>
          <w:tcPr>
            <w:tcW w:w="709"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8898,0</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c>
          <w:tcPr>
            <w:tcW w:w="708"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8898,0</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c>
          <w:tcPr>
            <w:tcW w:w="709"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8898,0</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c>
          <w:tcPr>
            <w:tcW w:w="709"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8898,0</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r>
      <w:tr w:rsidR="00E470DA" w:rsidRPr="0060492D" w:rsidTr="00E470DA">
        <w:tc>
          <w:tcPr>
            <w:tcW w:w="1701" w:type="dxa"/>
            <w:tcBorders>
              <w:left w:val="single" w:sz="4" w:space="0" w:color="auto"/>
              <w:bottom w:val="single" w:sz="4" w:space="0" w:color="auto"/>
              <w:right w:val="single" w:sz="4" w:space="0" w:color="auto"/>
            </w:tcBorders>
          </w:tcPr>
          <w:p w:rsidR="00E470DA" w:rsidRPr="00E470DA" w:rsidRDefault="00E470DA" w:rsidP="00287112">
            <w:pPr>
              <w:autoSpaceDE w:val="0"/>
              <w:autoSpaceDN w:val="0"/>
              <w:adjustRightInd w:val="0"/>
              <w:spacing w:after="0" w:line="240" w:lineRule="auto"/>
              <w:jc w:val="both"/>
              <w:rPr>
                <w:rFonts w:ascii="Times New Roman" w:eastAsia="Times New Roman" w:hAnsi="Times New Roman" w:cs="Times New Roman"/>
                <w:sz w:val="16"/>
                <w:szCs w:val="16"/>
              </w:rPr>
            </w:pPr>
            <w:r w:rsidRPr="00E470DA">
              <w:rPr>
                <w:rFonts w:ascii="Times New Roman" w:eastAsia="Calibri" w:hAnsi="Times New Roman" w:cs="Times New Roman"/>
                <w:sz w:val="16"/>
                <w:szCs w:val="16"/>
              </w:rPr>
              <w:lastRenderedPageBreak/>
              <w:t xml:space="preserve">Интеграция и актуализация Реестров по инвестиционной деятельности и инфраструктуре в </w:t>
            </w:r>
            <w:r w:rsidR="00287112">
              <w:rPr>
                <w:rFonts w:ascii="Times New Roman" w:eastAsia="Calibri" w:hAnsi="Times New Roman" w:cs="Times New Roman"/>
                <w:sz w:val="16"/>
                <w:szCs w:val="16"/>
              </w:rPr>
              <w:t>«</w:t>
            </w:r>
            <w:r w:rsidRPr="00E470DA">
              <w:rPr>
                <w:rFonts w:ascii="Times New Roman" w:eastAsia="Calibri" w:hAnsi="Times New Roman" w:cs="Times New Roman"/>
                <w:sz w:val="16"/>
                <w:szCs w:val="16"/>
              </w:rPr>
              <w:t>Электронное правительство»</w:t>
            </w:r>
          </w:p>
        </w:tc>
        <w:tc>
          <w:tcPr>
            <w:tcW w:w="851" w:type="dxa"/>
            <w:tcBorders>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Calibri" w:hAnsi="Times New Roman" w:cs="Times New Roman"/>
                <w:sz w:val="16"/>
                <w:szCs w:val="16"/>
              </w:rPr>
              <w:t xml:space="preserve">АИР РТ, </w:t>
            </w:r>
            <w:proofErr w:type="spellStart"/>
            <w:r w:rsidRPr="00E470DA">
              <w:rPr>
                <w:rFonts w:ascii="Times New Roman" w:eastAsia="Calibri" w:hAnsi="Times New Roman" w:cs="Times New Roman"/>
                <w:sz w:val="16"/>
                <w:szCs w:val="16"/>
              </w:rPr>
              <w:t>МИиС</w:t>
            </w:r>
            <w:proofErr w:type="spellEnd"/>
            <w:r w:rsidRPr="00E470DA">
              <w:rPr>
                <w:rFonts w:ascii="Times New Roman" w:eastAsia="Calibri" w:hAnsi="Times New Roman" w:cs="Times New Roman"/>
                <w:sz w:val="16"/>
                <w:szCs w:val="16"/>
              </w:rPr>
              <w:t xml:space="preserve"> РТ</w:t>
            </w:r>
          </w:p>
        </w:tc>
        <w:tc>
          <w:tcPr>
            <w:tcW w:w="709" w:type="dxa"/>
            <w:tcBorders>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2014-2020</w:t>
            </w:r>
          </w:p>
        </w:tc>
        <w:tc>
          <w:tcPr>
            <w:tcW w:w="2268" w:type="dxa"/>
            <w:tcBorders>
              <w:top w:val="single" w:sz="4" w:space="0" w:color="auto"/>
              <w:left w:val="single" w:sz="4" w:space="0" w:color="auto"/>
              <w:bottom w:val="single" w:sz="4" w:space="0" w:color="auto"/>
              <w:right w:val="single" w:sz="4" w:space="0" w:color="auto"/>
            </w:tcBorders>
          </w:tcPr>
          <w:p w:rsidR="00E470DA" w:rsidRPr="00E470DA" w:rsidRDefault="00E470DA" w:rsidP="00287112">
            <w:pPr>
              <w:autoSpaceDE w:val="0"/>
              <w:autoSpaceDN w:val="0"/>
              <w:adjustRightInd w:val="0"/>
              <w:spacing w:after="0" w:line="240" w:lineRule="auto"/>
              <w:jc w:val="both"/>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Количество записей в Реестре, единиц</w:t>
            </w:r>
          </w:p>
        </w:tc>
        <w:tc>
          <w:tcPr>
            <w:tcW w:w="708" w:type="dxa"/>
            <w:gridSpan w:val="2"/>
            <w:tcBorders>
              <w:top w:val="single" w:sz="4" w:space="0" w:color="auto"/>
              <w:left w:val="single" w:sz="4" w:space="0" w:color="auto"/>
              <w:bottom w:val="single" w:sz="4" w:space="0" w:color="auto"/>
              <w:right w:val="single" w:sz="4" w:space="0" w:color="auto"/>
            </w:tcBorders>
            <w:noWrap/>
          </w:tcPr>
          <w:p w:rsidR="00E470DA" w:rsidRP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50</w:t>
            </w:r>
          </w:p>
        </w:tc>
        <w:tc>
          <w:tcPr>
            <w:tcW w:w="709" w:type="dxa"/>
            <w:gridSpan w:val="2"/>
            <w:tcBorders>
              <w:top w:val="single" w:sz="4" w:space="0" w:color="auto"/>
              <w:left w:val="single" w:sz="4" w:space="0" w:color="auto"/>
              <w:bottom w:val="single" w:sz="4" w:space="0" w:color="auto"/>
              <w:right w:val="single" w:sz="4" w:space="0" w:color="auto"/>
            </w:tcBorders>
            <w:noWrap/>
          </w:tcPr>
          <w:p w:rsidR="00E470DA" w:rsidRP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50</w:t>
            </w:r>
          </w:p>
        </w:tc>
        <w:tc>
          <w:tcPr>
            <w:tcW w:w="696" w:type="dxa"/>
            <w:tcBorders>
              <w:top w:val="single" w:sz="4" w:space="0" w:color="auto"/>
              <w:left w:val="single" w:sz="4" w:space="0" w:color="auto"/>
              <w:bottom w:val="single" w:sz="4" w:space="0" w:color="auto"/>
              <w:right w:val="single" w:sz="4" w:space="0" w:color="auto"/>
            </w:tcBorders>
            <w:noWrap/>
          </w:tcPr>
          <w:p w:rsidR="00E470DA" w:rsidRP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60</w:t>
            </w:r>
          </w:p>
        </w:tc>
        <w:tc>
          <w:tcPr>
            <w:tcW w:w="722" w:type="dxa"/>
            <w:gridSpan w:val="2"/>
            <w:tcBorders>
              <w:top w:val="single" w:sz="4" w:space="0" w:color="auto"/>
              <w:left w:val="single" w:sz="4" w:space="0" w:color="auto"/>
              <w:bottom w:val="single" w:sz="4" w:space="0" w:color="auto"/>
              <w:right w:val="single" w:sz="4" w:space="0" w:color="auto"/>
            </w:tcBorders>
          </w:tcPr>
          <w:p w:rsidR="00E470DA" w:rsidRP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70</w:t>
            </w:r>
          </w:p>
        </w:tc>
        <w:tc>
          <w:tcPr>
            <w:tcW w:w="698" w:type="dxa"/>
            <w:tcBorders>
              <w:top w:val="single" w:sz="4" w:space="0" w:color="auto"/>
              <w:left w:val="single" w:sz="4" w:space="0" w:color="auto"/>
              <w:bottom w:val="single" w:sz="4" w:space="0" w:color="auto"/>
              <w:right w:val="single" w:sz="4" w:space="0" w:color="auto"/>
            </w:tcBorders>
          </w:tcPr>
          <w:p w:rsidR="00E470DA" w:rsidRP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70</w:t>
            </w:r>
          </w:p>
        </w:tc>
        <w:tc>
          <w:tcPr>
            <w:tcW w:w="712" w:type="dxa"/>
            <w:gridSpan w:val="2"/>
            <w:tcBorders>
              <w:top w:val="single" w:sz="4" w:space="0" w:color="auto"/>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80</w:t>
            </w:r>
          </w:p>
        </w:tc>
        <w:tc>
          <w:tcPr>
            <w:tcW w:w="714" w:type="dxa"/>
            <w:gridSpan w:val="2"/>
            <w:tcBorders>
              <w:top w:val="single" w:sz="4" w:space="0" w:color="auto"/>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80</w:t>
            </w:r>
          </w:p>
        </w:tc>
        <w:tc>
          <w:tcPr>
            <w:tcW w:w="710" w:type="dxa"/>
            <w:tcBorders>
              <w:top w:val="single" w:sz="4" w:space="0" w:color="auto"/>
              <w:left w:val="single" w:sz="4" w:space="0" w:color="auto"/>
              <w:bottom w:val="single" w:sz="4" w:space="0" w:color="auto"/>
              <w:right w:val="single" w:sz="4" w:space="0" w:color="auto"/>
            </w:tcBorders>
          </w:tcPr>
          <w:p w:rsidR="00E470DA" w:rsidRP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Calibri" w:hAnsi="Times New Roman" w:cs="Times New Roman"/>
                <w:sz w:val="16"/>
                <w:szCs w:val="16"/>
              </w:rPr>
              <w:t>100</w:t>
            </w:r>
          </w:p>
        </w:tc>
        <w:tc>
          <w:tcPr>
            <w:tcW w:w="709"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8253,9</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c>
          <w:tcPr>
            <w:tcW w:w="709"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8482,1</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c>
          <w:tcPr>
            <w:tcW w:w="709"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8899,0</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c>
          <w:tcPr>
            <w:tcW w:w="709" w:type="dxa"/>
            <w:tcBorders>
              <w:left w:val="single" w:sz="4" w:space="0" w:color="auto"/>
              <w:bottom w:val="single" w:sz="4" w:space="0" w:color="auto"/>
              <w:right w:val="single" w:sz="4" w:space="0" w:color="auto"/>
            </w:tcBorders>
          </w:tcPr>
          <w:p w:rsidR="00E470DA" w:rsidRDefault="00E470DA"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70DA">
              <w:rPr>
                <w:rFonts w:ascii="Times New Roman" w:eastAsia="Times New Roman" w:hAnsi="Times New Roman" w:cs="Times New Roman"/>
                <w:sz w:val="16"/>
                <w:szCs w:val="16"/>
                <w:lang w:eastAsia="ru-RU"/>
              </w:rPr>
              <w:t>8899,0</w:t>
            </w:r>
          </w:p>
          <w:p w:rsidR="00327675" w:rsidRPr="00E470DA" w:rsidRDefault="00327675" w:rsidP="00E470D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БРТ</w:t>
            </w:r>
          </w:p>
        </w:tc>
        <w:tc>
          <w:tcPr>
            <w:tcW w:w="708" w:type="dxa"/>
            <w:tcBorders>
              <w:left w:val="single" w:sz="4" w:space="0" w:color="auto"/>
              <w:bottom w:val="single" w:sz="4" w:space="0" w:color="auto"/>
              <w:right w:val="single" w:sz="4" w:space="0" w:color="auto"/>
            </w:tcBorders>
          </w:tcPr>
          <w:p w:rsid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Times New Roman" w:hAnsi="Times New Roman" w:cs="Times New Roman"/>
                <w:sz w:val="16"/>
                <w:szCs w:val="16"/>
              </w:rPr>
              <w:t>8899,0</w:t>
            </w:r>
          </w:p>
          <w:p w:rsidR="00327675" w:rsidRPr="00E470DA" w:rsidRDefault="00327675" w:rsidP="00E470DA">
            <w:pPr>
              <w:autoSpaceDE w:val="0"/>
              <w:autoSpaceDN w:val="0"/>
              <w:adjustRightInd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БРТ</w:t>
            </w:r>
          </w:p>
        </w:tc>
        <w:tc>
          <w:tcPr>
            <w:tcW w:w="709" w:type="dxa"/>
            <w:tcBorders>
              <w:left w:val="single" w:sz="4" w:space="0" w:color="auto"/>
              <w:bottom w:val="single" w:sz="4" w:space="0" w:color="auto"/>
              <w:right w:val="single" w:sz="4" w:space="0" w:color="auto"/>
            </w:tcBorders>
          </w:tcPr>
          <w:p w:rsid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Times New Roman" w:hAnsi="Times New Roman" w:cs="Times New Roman"/>
                <w:sz w:val="16"/>
                <w:szCs w:val="16"/>
              </w:rPr>
              <w:t>8899,0</w:t>
            </w:r>
          </w:p>
          <w:p w:rsidR="00327675" w:rsidRPr="00E470DA" w:rsidRDefault="00327675" w:rsidP="00E470DA">
            <w:pPr>
              <w:autoSpaceDE w:val="0"/>
              <w:autoSpaceDN w:val="0"/>
              <w:adjustRightInd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БРТ</w:t>
            </w:r>
          </w:p>
        </w:tc>
        <w:tc>
          <w:tcPr>
            <w:tcW w:w="709" w:type="dxa"/>
            <w:tcBorders>
              <w:left w:val="single" w:sz="4" w:space="0" w:color="auto"/>
              <w:bottom w:val="single" w:sz="4" w:space="0" w:color="auto"/>
              <w:right w:val="single" w:sz="4" w:space="0" w:color="auto"/>
            </w:tcBorders>
          </w:tcPr>
          <w:p w:rsidR="00E470DA" w:rsidRDefault="00E470DA" w:rsidP="00E470DA">
            <w:pPr>
              <w:autoSpaceDE w:val="0"/>
              <w:autoSpaceDN w:val="0"/>
              <w:adjustRightInd w:val="0"/>
              <w:spacing w:after="0" w:line="240" w:lineRule="auto"/>
              <w:jc w:val="center"/>
              <w:rPr>
                <w:rFonts w:ascii="Times New Roman" w:eastAsia="Times New Roman" w:hAnsi="Times New Roman" w:cs="Times New Roman"/>
                <w:sz w:val="16"/>
                <w:szCs w:val="16"/>
              </w:rPr>
            </w:pPr>
            <w:r w:rsidRPr="00E470DA">
              <w:rPr>
                <w:rFonts w:ascii="Times New Roman" w:eastAsia="Times New Roman" w:hAnsi="Times New Roman" w:cs="Times New Roman"/>
                <w:sz w:val="16"/>
                <w:szCs w:val="16"/>
              </w:rPr>
              <w:t>8899,0</w:t>
            </w:r>
          </w:p>
          <w:p w:rsidR="00327675" w:rsidRPr="00E470DA" w:rsidRDefault="00327675" w:rsidP="00E470DA">
            <w:pPr>
              <w:autoSpaceDE w:val="0"/>
              <w:autoSpaceDN w:val="0"/>
              <w:adjustRightInd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БРТ</w:t>
            </w:r>
          </w:p>
        </w:tc>
      </w:tr>
      <w:tr w:rsidR="00B12B7A" w:rsidRPr="00495D39" w:rsidTr="00BE07F0">
        <w:trPr>
          <w:trHeight w:val="207"/>
        </w:trPr>
        <w:tc>
          <w:tcPr>
            <w:tcW w:w="16160" w:type="dxa"/>
            <w:gridSpan w:val="24"/>
            <w:tcBorders>
              <w:left w:val="single" w:sz="4" w:space="0" w:color="auto"/>
              <w:bottom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Cs w:val="20"/>
                <w:lang w:eastAsia="ru-RU"/>
              </w:rPr>
            </w:pPr>
            <w:r w:rsidRPr="00495D39">
              <w:rPr>
                <w:rFonts w:ascii="Times New Roman" w:eastAsia="Times New Roman" w:hAnsi="Times New Roman" w:cs="Times New Roman"/>
                <w:b/>
                <w:bCs/>
                <w:color w:val="000000"/>
                <w:sz w:val="16"/>
                <w:szCs w:val="16"/>
                <w:lang w:eastAsia="ru-RU"/>
              </w:rPr>
              <w:t>Наименование задачи: Совершенствование системы управления государственными и муниципальными заказами в Республике Татарстан</w:t>
            </w:r>
          </w:p>
        </w:tc>
      </w:tr>
      <w:tr w:rsidR="00B12B7A" w:rsidRPr="00495D39" w:rsidTr="008B5716">
        <w:trPr>
          <w:trHeight w:val="997"/>
        </w:trPr>
        <w:tc>
          <w:tcPr>
            <w:tcW w:w="1701" w:type="dxa"/>
            <w:vMerge w:val="restart"/>
            <w:tcBorders>
              <w:left w:val="single" w:sz="4" w:space="0" w:color="auto"/>
              <w:right w:val="single" w:sz="4" w:space="0" w:color="auto"/>
            </w:tcBorders>
            <w:vAlign w:val="center"/>
          </w:tcPr>
          <w:p w:rsidR="00B12B7A" w:rsidRPr="00495D39"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Calibri" w:hAnsi="Times New Roman" w:cs="Times New Roman"/>
                <w:sz w:val="16"/>
                <w:szCs w:val="16"/>
              </w:rPr>
              <w:t>Повышение эффективности планирования и расходования бюджетных сре</w:t>
            </w:r>
            <w:proofErr w:type="gramStart"/>
            <w:r w:rsidRPr="00495D39">
              <w:rPr>
                <w:rFonts w:ascii="Times New Roman" w:eastAsia="Calibri" w:hAnsi="Times New Roman" w:cs="Times New Roman"/>
                <w:sz w:val="16"/>
                <w:szCs w:val="16"/>
              </w:rPr>
              <w:t>дств пр</w:t>
            </w:r>
            <w:proofErr w:type="gramEnd"/>
            <w:r w:rsidRPr="00495D39">
              <w:rPr>
                <w:rFonts w:ascii="Times New Roman" w:eastAsia="Calibri" w:hAnsi="Times New Roman" w:cs="Times New Roman"/>
                <w:sz w:val="16"/>
                <w:szCs w:val="16"/>
              </w:rPr>
              <w:t>и размещении и исполнении заказов на поставки товаров, выполнение работ, оказания услуг для нужд заказчиков Республики Татарстан,</w:t>
            </w:r>
            <w:r w:rsidRPr="00495D39">
              <w:rPr>
                <w:sz w:val="16"/>
                <w:szCs w:val="16"/>
              </w:rPr>
              <w:t xml:space="preserve"> </w:t>
            </w:r>
            <w:r w:rsidRPr="00495D39">
              <w:rPr>
                <w:rFonts w:ascii="Times New Roman" w:eastAsia="Calibri" w:hAnsi="Times New Roman" w:cs="Times New Roman"/>
                <w:sz w:val="16"/>
                <w:szCs w:val="16"/>
              </w:rPr>
              <w:t>обеспечению прав и законных интересов участников размещения заказов, прозрачности торгов, а также формированию, сопровождению и управлению государственным заказом Республики Татарстан</w:t>
            </w:r>
          </w:p>
        </w:tc>
        <w:tc>
          <w:tcPr>
            <w:tcW w:w="851" w:type="dxa"/>
            <w:vMerge w:val="restart"/>
            <w:tcBorders>
              <w:left w:val="single" w:sz="4" w:space="0" w:color="auto"/>
              <w:right w:val="single" w:sz="4" w:space="0" w:color="auto"/>
            </w:tcBorders>
          </w:tcPr>
          <w:p w:rsidR="00B12B7A" w:rsidRPr="000E34BC"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0E34BC">
              <w:rPr>
                <w:rFonts w:ascii="Times New Roman" w:eastAsia="Times New Roman" w:hAnsi="Times New Roman" w:cs="Times New Roman"/>
                <w:bCs/>
                <w:color w:val="000000"/>
                <w:sz w:val="16"/>
                <w:szCs w:val="16"/>
                <w:lang w:eastAsia="ru-RU"/>
              </w:rPr>
              <w:t>УГЗ РТ</w:t>
            </w:r>
          </w:p>
        </w:tc>
        <w:tc>
          <w:tcPr>
            <w:tcW w:w="709" w:type="dxa"/>
            <w:vMerge w:val="restart"/>
            <w:tcBorders>
              <w:left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2014-2020</w:t>
            </w: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Calibri" w:hAnsi="Times New Roman" w:cs="Times New Roman"/>
                <w:sz w:val="16"/>
                <w:szCs w:val="16"/>
              </w:rPr>
              <w:t>Доля открытых аукционов в электронной форме от общего числа проведенных торгов</w:t>
            </w:r>
            <w:r w:rsidR="00BB5873">
              <w:rPr>
                <w:rFonts w:ascii="Times New Roman" w:eastAsia="Calibri" w:hAnsi="Times New Roman" w:cs="Times New Roman"/>
                <w:sz w:val="16"/>
                <w:szCs w:val="16"/>
              </w:rPr>
              <w:t>, %</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94,0</w:t>
            </w:r>
          </w:p>
        </w:tc>
        <w:tc>
          <w:tcPr>
            <w:tcW w:w="709"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94,2</w:t>
            </w:r>
          </w:p>
        </w:tc>
        <w:tc>
          <w:tcPr>
            <w:tcW w:w="696" w:type="dxa"/>
            <w:tcBorders>
              <w:top w:val="single" w:sz="4" w:space="0" w:color="auto"/>
              <w:left w:val="single" w:sz="4" w:space="0" w:color="auto"/>
              <w:bottom w:val="single" w:sz="4" w:space="0" w:color="auto"/>
              <w:right w:val="single" w:sz="4" w:space="0" w:color="auto"/>
            </w:tcBorders>
            <w:noWrap/>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94,9</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95,8</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96,6</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97,3</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98,2</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98,8</w:t>
            </w:r>
          </w:p>
        </w:tc>
        <w:tc>
          <w:tcPr>
            <w:tcW w:w="709" w:type="dxa"/>
            <w:vMerge w:val="restart"/>
            <w:tcBorders>
              <w:left w:val="single" w:sz="4" w:space="0" w:color="auto"/>
              <w:right w:val="single" w:sz="4" w:space="0" w:color="auto"/>
            </w:tcBorders>
          </w:tcPr>
          <w:p w:rsidR="00B12B7A" w:rsidRPr="00467FD5" w:rsidRDefault="00B12B7A"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12910,7</w:t>
            </w:r>
          </w:p>
          <w:p w:rsidR="00B12B7A" w:rsidRPr="00467FD5" w:rsidRDefault="00B12B7A"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БРТ</w:t>
            </w:r>
          </w:p>
        </w:tc>
        <w:tc>
          <w:tcPr>
            <w:tcW w:w="709" w:type="dxa"/>
            <w:vMerge w:val="restart"/>
            <w:tcBorders>
              <w:left w:val="single" w:sz="4" w:space="0" w:color="auto"/>
              <w:right w:val="single" w:sz="4" w:space="0" w:color="auto"/>
            </w:tcBorders>
          </w:tcPr>
          <w:p w:rsidR="00B12B7A" w:rsidRPr="00467FD5" w:rsidRDefault="00B12B7A"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13526,4</w:t>
            </w:r>
          </w:p>
          <w:p w:rsidR="00B12B7A" w:rsidRPr="00467FD5" w:rsidRDefault="00B12B7A"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БРТ</w:t>
            </w:r>
          </w:p>
        </w:tc>
        <w:tc>
          <w:tcPr>
            <w:tcW w:w="709" w:type="dxa"/>
            <w:vMerge w:val="restart"/>
            <w:tcBorders>
              <w:left w:val="single" w:sz="4" w:space="0" w:color="auto"/>
              <w:right w:val="single" w:sz="4" w:space="0" w:color="auto"/>
            </w:tcBorders>
          </w:tcPr>
          <w:p w:rsidR="00B12B7A" w:rsidRPr="00467FD5" w:rsidRDefault="00B12B7A"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14189,2</w:t>
            </w:r>
          </w:p>
          <w:p w:rsidR="00B12B7A" w:rsidRPr="00467FD5" w:rsidRDefault="00B12B7A"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БРТ</w:t>
            </w:r>
          </w:p>
        </w:tc>
        <w:tc>
          <w:tcPr>
            <w:tcW w:w="709" w:type="dxa"/>
            <w:vMerge w:val="restart"/>
            <w:tcBorders>
              <w:left w:val="single" w:sz="4" w:space="0" w:color="auto"/>
              <w:right w:val="single" w:sz="4" w:space="0" w:color="auto"/>
            </w:tcBorders>
          </w:tcPr>
          <w:p w:rsidR="00B12B7A" w:rsidRPr="00467FD5" w:rsidRDefault="00B12B7A"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14884,5</w:t>
            </w:r>
          </w:p>
          <w:p w:rsidR="00B12B7A" w:rsidRPr="00467FD5" w:rsidRDefault="00B12B7A"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БРТ</w:t>
            </w:r>
          </w:p>
        </w:tc>
        <w:tc>
          <w:tcPr>
            <w:tcW w:w="708" w:type="dxa"/>
            <w:vMerge w:val="restart"/>
            <w:tcBorders>
              <w:left w:val="single" w:sz="4" w:space="0" w:color="auto"/>
              <w:right w:val="single" w:sz="4" w:space="0" w:color="auto"/>
            </w:tcBorders>
          </w:tcPr>
          <w:p w:rsidR="00B12B7A" w:rsidRPr="00467FD5" w:rsidRDefault="00B12B7A"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15613,8</w:t>
            </w:r>
          </w:p>
          <w:p w:rsidR="00B12B7A" w:rsidRPr="00467FD5" w:rsidRDefault="00B12B7A"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БРТ</w:t>
            </w:r>
          </w:p>
        </w:tc>
        <w:tc>
          <w:tcPr>
            <w:tcW w:w="709" w:type="dxa"/>
            <w:vMerge w:val="restart"/>
            <w:tcBorders>
              <w:left w:val="single" w:sz="4" w:space="0" w:color="auto"/>
              <w:right w:val="single" w:sz="4" w:space="0" w:color="auto"/>
            </w:tcBorders>
          </w:tcPr>
          <w:p w:rsidR="00B12B7A" w:rsidRPr="00467FD5" w:rsidRDefault="00B12B7A"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16378,9</w:t>
            </w:r>
          </w:p>
          <w:p w:rsidR="00B12B7A" w:rsidRPr="00467FD5" w:rsidRDefault="00B12B7A"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БРТ</w:t>
            </w:r>
          </w:p>
        </w:tc>
        <w:tc>
          <w:tcPr>
            <w:tcW w:w="709" w:type="dxa"/>
            <w:vMerge w:val="restart"/>
            <w:tcBorders>
              <w:left w:val="single" w:sz="4" w:space="0" w:color="auto"/>
              <w:right w:val="single" w:sz="4" w:space="0" w:color="auto"/>
            </w:tcBorders>
          </w:tcPr>
          <w:p w:rsidR="00B12B7A" w:rsidRPr="00467FD5" w:rsidRDefault="00B12B7A"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17181,4</w:t>
            </w:r>
          </w:p>
          <w:p w:rsidR="00B12B7A" w:rsidRPr="00467FD5" w:rsidRDefault="00B12B7A"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БРТ</w:t>
            </w:r>
          </w:p>
        </w:tc>
      </w:tr>
      <w:tr w:rsidR="00B12B7A" w:rsidRPr="00495D39" w:rsidTr="008B5716">
        <w:trPr>
          <w:trHeight w:val="1235"/>
        </w:trPr>
        <w:tc>
          <w:tcPr>
            <w:tcW w:w="1701" w:type="dxa"/>
            <w:vMerge/>
            <w:tcBorders>
              <w:left w:val="single" w:sz="4" w:space="0" w:color="auto"/>
              <w:right w:val="single" w:sz="4" w:space="0" w:color="auto"/>
            </w:tcBorders>
            <w:vAlign w:val="center"/>
          </w:tcPr>
          <w:p w:rsidR="00B12B7A" w:rsidRPr="00495D39"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Calibri" w:hAnsi="Times New Roman" w:cs="Times New Roman"/>
                <w:sz w:val="16"/>
                <w:szCs w:val="16"/>
              </w:rPr>
              <w:t>Экономическая эффективность размещения заказов (отношение суммы экономии к сумме размещенных заказов)</w:t>
            </w:r>
            <w:r w:rsidR="00BB5873">
              <w:rPr>
                <w:rFonts w:ascii="Times New Roman" w:eastAsia="Calibri" w:hAnsi="Times New Roman" w:cs="Times New Roman"/>
                <w:sz w:val="16"/>
                <w:szCs w:val="16"/>
              </w:rPr>
              <w:t>, %</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9,8</w:t>
            </w:r>
          </w:p>
        </w:tc>
        <w:tc>
          <w:tcPr>
            <w:tcW w:w="709"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10,1</w:t>
            </w:r>
          </w:p>
        </w:tc>
        <w:tc>
          <w:tcPr>
            <w:tcW w:w="696" w:type="dxa"/>
            <w:tcBorders>
              <w:top w:val="single" w:sz="4" w:space="0" w:color="auto"/>
              <w:left w:val="single" w:sz="4" w:space="0" w:color="auto"/>
              <w:bottom w:val="single" w:sz="4" w:space="0" w:color="auto"/>
              <w:right w:val="single" w:sz="4" w:space="0" w:color="auto"/>
            </w:tcBorders>
            <w:noWrap/>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10,44</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10,9</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11,3</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11,74</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12,2</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12,75</w:t>
            </w: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8"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Cs w:val="20"/>
                <w:lang w:eastAsia="ru-RU"/>
              </w:rPr>
            </w:pPr>
          </w:p>
        </w:tc>
      </w:tr>
      <w:tr w:rsidR="00B12B7A" w:rsidRPr="00495D39" w:rsidTr="008B5716">
        <w:trPr>
          <w:trHeight w:val="1440"/>
        </w:trPr>
        <w:tc>
          <w:tcPr>
            <w:tcW w:w="1701" w:type="dxa"/>
            <w:vMerge/>
            <w:tcBorders>
              <w:left w:val="single" w:sz="4" w:space="0" w:color="auto"/>
              <w:right w:val="single" w:sz="4" w:space="0" w:color="auto"/>
            </w:tcBorders>
            <w:vAlign w:val="center"/>
          </w:tcPr>
          <w:p w:rsidR="00B12B7A" w:rsidRPr="00495D39"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Calibri" w:hAnsi="Times New Roman" w:cs="Times New Roman"/>
                <w:sz w:val="16"/>
                <w:szCs w:val="16"/>
              </w:rPr>
              <w:t xml:space="preserve">Доля конкурентных закупок (количество участников более одного </w:t>
            </w:r>
            <w:proofErr w:type="gramStart"/>
            <w:r w:rsidRPr="00495D39">
              <w:rPr>
                <w:rFonts w:ascii="Times New Roman" w:eastAsia="Calibri" w:hAnsi="Times New Roman" w:cs="Times New Roman"/>
                <w:sz w:val="16"/>
                <w:szCs w:val="16"/>
              </w:rPr>
              <w:t>к обшей</w:t>
            </w:r>
            <w:proofErr w:type="gramEnd"/>
            <w:r w:rsidRPr="00495D39">
              <w:rPr>
                <w:rFonts w:ascii="Times New Roman" w:eastAsia="Calibri" w:hAnsi="Times New Roman" w:cs="Times New Roman"/>
                <w:sz w:val="16"/>
                <w:szCs w:val="16"/>
              </w:rPr>
              <w:t xml:space="preserve"> сумме торгов)</w:t>
            </w:r>
            <w:r w:rsidR="00BB5873">
              <w:rPr>
                <w:rFonts w:ascii="Times New Roman" w:eastAsia="Calibri" w:hAnsi="Times New Roman" w:cs="Times New Roman"/>
                <w:sz w:val="16"/>
                <w:szCs w:val="16"/>
              </w:rPr>
              <w:t>, %</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69,9</w:t>
            </w:r>
          </w:p>
        </w:tc>
        <w:tc>
          <w:tcPr>
            <w:tcW w:w="709"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70,1</w:t>
            </w:r>
          </w:p>
        </w:tc>
        <w:tc>
          <w:tcPr>
            <w:tcW w:w="696" w:type="dxa"/>
            <w:tcBorders>
              <w:top w:val="single" w:sz="4" w:space="0" w:color="auto"/>
              <w:left w:val="single" w:sz="4" w:space="0" w:color="auto"/>
              <w:bottom w:val="single" w:sz="4" w:space="0" w:color="auto"/>
              <w:right w:val="single" w:sz="4" w:space="0" w:color="auto"/>
            </w:tcBorders>
            <w:noWrap/>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70,5</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70,94</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71,32</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71,78</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72,26</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72,7</w:t>
            </w: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8"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Cs w:val="20"/>
                <w:lang w:eastAsia="ru-RU"/>
              </w:rPr>
            </w:pPr>
          </w:p>
        </w:tc>
      </w:tr>
      <w:tr w:rsidR="00B12B7A" w:rsidRPr="00495D39" w:rsidTr="008B5716">
        <w:tc>
          <w:tcPr>
            <w:tcW w:w="1701" w:type="dxa"/>
            <w:vMerge/>
            <w:tcBorders>
              <w:left w:val="single" w:sz="4" w:space="0" w:color="auto"/>
              <w:bottom w:val="single" w:sz="4" w:space="0" w:color="auto"/>
              <w:right w:val="single" w:sz="4" w:space="0" w:color="auto"/>
            </w:tcBorders>
            <w:vAlign w:val="center"/>
          </w:tcPr>
          <w:p w:rsidR="00B12B7A" w:rsidRPr="00495D39"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 xml:space="preserve">Предоставление годового плана размещения заказов, </w:t>
            </w:r>
            <w:r w:rsidRPr="00495D39">
              <w:rPr>
                <w:rFonts w:ascii="Times New Roman" w:eastAsia="Times New Roman" w:hAnsi="Times New Roman" w:cs="Times New Roman"/>
                <w:bCs/>
                <w:color w:val="000000"/>
                <w:sz w:val="16"/>
                <w:szCs w:val="16"/>
                <w:lang w:eastAsia="ru-RU"/>
              </w:rPr>
              <w:br/>
            </w:r>
            <w:proofErr w:type="gramStart"/>
            <w:r w:rsidRPr="00495D39">
              <w:rPr>
                <w:rFonts w:ascii="Times New Roman" w:eastAsia="Times New Roman" w:hAnsi="Times New Roman" w:cs="Times New Roman"/>
                <w:bCs/>
                <w:color w:val="000000"/>
                <w:sz w:val="16"/>
                <w:szCs w:val="16"/>
                <w:lang w:eastAsia="ru-RU"/>
              </w:rPr>
              <w:t>в</w:t>
            </w:r>
            <w:proofErr w:type="gramEnd"/>
            <w:r w:rsidRPr="00495D39">
              <w:rPr>
                <w:rFonts w:ascii="Times New Roman" w:eastAsia="Times New Roman" w:hAnsi="Times New Roman" w:cs="Times New Roman"/>
                <w:bCs/>
                <w:color w:val="000000"/>
                <w:sz w:val="16"/>
                <w:szCs w:val="16"/>
                <w:lang w:eastAsia="ru-RU"/>
              </w:rPr>
              <w:t xml:space="preserve"> %</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09"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696" w:type="dxa"/>
            <w:tcBorders>
              <w:top w:val="single" w:sz="4" w:space="0" w:color="auto"/>
              <w:left w:val="single" w:sz="4" w:space="0" w:color="auto"/>
              <w:bottom w:val="single" w:sz="4" w:space="0" w:color="auto"/>
              <w:right w:val="single" w:sz="4" w:space="0" w:color="auto"/>
            </w:tcBorders>
            <w:noWrap/>
          </w:tcPr>
          <w:p w:rsidR="00B12B7A" w:rsidRPr="00495D39" w:rsidRDefault="00B12B7A" w:rsidP="008B5716">
            <w:pPr>
              <w:spacing w:after="0" w:line="240" w:lineRule="auto"/>
              <w:jc w:val="center"/>
              <w:rPr>
                <w:rFonts w:ascii="Times New Roman" w:eastAsia="Times New Roman" w:hAnsi="Times New Roman" w:cs="Times New Roman"/>
                <w:b/>
                <w:bCs/>
                <w:color w:val="000000"/>
                <w:szCs w:val="20"/>
                <w:lang w:eastAsia="ru-RU"/>
              </w:rPr>
            </w:pPr>
            <w:r w:rsidRPr="00495D39">
              <w:rPr>
                <w:rFonts w:ascii="Times New Roman" w:eastAsia="Times New Roman" w:hAnsi="Times New Roman" w:cs="Times New Roman"/>
                <w:bCs/>
                <w:color w:val="000000"/>
                <w:sz w:val="16"/>
                <w:szCs w:val="16"/>
                <w:lang w:eastAsia="ru-RU"/>
              </w:rPr>
              <w:t>100,0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
                <w:bCs/>
                <w:color w:val="000000"/>
                <w:szCs w:val="20"/>
                <w:lang w:eastAsia="ru-RU"/>
              </w:rPr>
            </w:pPr>
            <w:r w:rsidRPr="00495D39">
              <w:rPr>
                <w:rFonts w:ascii="Times New Roman" w:eastAsia="Times New Roman" w:hAnsi="Times New Roman" w:cs="Times New Roman"/>
                <w:bCs/>
                <w:color w:val="000000"/>
                <w:sz w:val="16"/>
                <w:szCs w:val="16"/>
                <w:lang w:eastAsia="ru-RU"/>
              </w:rPr>
              <w:t>100,0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
                <w:bCs/>
                <w:color w:val="000000"/>
                <w:szCs w:val="20"/>
                <w:lang w:eastAsia="ru-RU"/>
              </w:rPr>
            </w:pPr>
            <w:r w:rsidRPr="00495D39">
              <w:rPr>
                <w:rFonts w:ascii="Times New Roman" w:eastAsia="Times New Roman" w:hAnsi="Times New Roman" w:cs="Times New Roman"/>
                <w:bCs/>
                <w:color w:val="000000"/>
                <w:sz w:val="16"/>
                <w:szCs w:val="16"/>
                <w:lang w:eastAsia="ru-RU"/>
              </w:rPr>
              <w:t>100,0</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8B5716">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09" w:type="dxa"/>
            <w:vMerge/>
            <w:tcBorders>
              <w:left w:val="single" w:sz="4" w:space="0" w:color="auto"/>
              <w:bottom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9" w:type="dxa"/>
            <w:vMerge/>
            <w:tcBorders>
              <w:left w:val="single" w:sz="4" w:space="0" w:color="auto"/>
              <w:bottom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9" w:type="dxa"/>
            <w:vMerge/>
            <w:tcBorders>
              <w:left w:val="single" w:sz="4" w:space="0" w:color="auto"/>
              <w:bottom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9" w:type="dxa"/>
            <w:vMerge/>
            <w:tcBorders>
              <w:left w:val="single" w:sz="4" w:space="0" w:color="auto"/>
              <w:bottom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8" w:type="dxa"/>
            <w:vMerge/>
            <w:tcBorders>
              <w:left w:val="single" w:sz="4" w:space="0" w:color="auto"/>
              <w:bottom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bottom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bottom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Cs w:val="20"/>
                <w:lang w:eastAsia="ru-RU"/>
              </w:rPr>
            </w:pPr>
          </w:p>
        </w:tc>
      </w:tr>
      <w:tr w:rsidR="0032052C" w:rsidRPr="00495D39" w:rsidTr="00972553">
        <w:tc>
          <w:tcPr>
            <w:tcW w:w="1701" w:type="dxa"/>
            <w:tcBorders>
              <w:left w:val="single" w:sz="4" w:space="0" w:color="auto"/>
              <w:bottom w:val="single" w:sz="4" w:space="0" w:color="auto"/>
              <w:right w:val="single" w:sz="4" w:space="0" w:color="auto"/>
            </w:tcBorders>
          </w:tcPr>
          <w:p w:rsidR="0032052C" w:rsidRPr="0095146D" w:rsidRDefault="0032052C" w:rsidP="0032052C">
            <w:pPr>
              <w:spacing w:after="0" w:line="240" w:lineRule="auto"/>
              <w:jc w:val="both"/>
              <w:rPr>
                <w:rFonts w:ascii="Times New Roman" w:eastAsia="Times New Roman" w:hAnsi="Times New Roman" w:cs="Times New Roman"/>
                <w:bCs/>
                <w:color w:val="000000"/>
                <w:sz w:val="16"/>
                <w:szCs w:val="16"/>
                <w:lang w:eastAsia="ru-RU"/>
              </w:rPr>
            </w:pPr>
            <w:r w:rsidRPr="0095146D">
              <w:rPr>
                <w:rFonts w:ascii="Times New Roman" w:eastAsia="Times New Roman" w:hAnsi="Times New Roman" w:cs="Times New Roman"/>
                <w:bCs/>
                <w:color w:val="000000"/>
                <w:sz w:val="16"/>
                <w:szCs w:val="16"/>
                <w:lang w:eastAsia="ru-RU"/>
              </w:rPr>
              <w:t>Совершенствование системы управления закупками регулируемых заказчиков в Республике Татарстан</w:t>
            </w:r>
          </w:p>
        </w:tc>
        <w:tc>
          <w:tcPr>
            <w:tcW w:w="851" w:type="dxa"/>
            <w:tcBorders>
              <w:left w:val="single" w:sz="4" w:space="0" w:color="auto"/>
              <w:bottom w:val="single" w:sz="4" w:space="0" w:color="auto"/>
              <w:right w:val="single" w:sz="4" w:space="0" w:color="auto"/>
            </w:tcBorders>
          </w:tcPr>
          <w:p w:rsidR="0032052C" w:rsidRPr="0095146D" w:rsidRDefault="0032052C" w:rsidP="008B5716">
            <w:pPr>
              <w:spacing w:after="0" w:line="240" w:lineRule="auto"/>
              <w:jc w:val="center"/>
              <w:rPr>
                <w:rFonts w:ascii="Times New Roman" w:eastAsia="Times New Roman" w:hAnsi="Times New Roman" w:cs="Times New Roman"/>
                <w:bCs/>
                <w:color w:val="000000"/>
                <w:sz w:val="16"/>
                <w:szCs w:val="16"/>
                <w:lang w:eastAsia="ru-RU"/>
              </w:rPr>
            </w:pPr>
            <w:r w:rsidRPr="0095146D">
              <w:rPr>
                <w:rFonts w:ascii="Times New Roman" w:eastAsia="Times New Roman" w:hAnsi="Times New Roman" w:cs="Times New Roman"/>
                <w:bCs/>
                <w:color w:val="000000"/>
                <w:sz w:val="16"/>
                <w:szCs w:val="16"/>
                <w:lang w:eastAsia="ru-RU"/>
              </w:rPr>
              <w:t>МЭ РТ</w:t>
            </w:r>
          </w:p>
        </w:tc>
        <w:tc>
          <w:tcPr>
            <w:tcW w:w="709" w:type="dxa"/>
            <w:tcBorders>
              <w:left w:val="single" w:sz="4" w:space="0" w:color="auto"/>
              <w:bottom w:val="single" w:sz="4" w:space="0" w:color="auto"/>
              <w:right w:val="single" w:sz="4" w:space="0" w:color="auto"/>
            </w:tcBorders>
          </w:tcPr>
          <w:p w:rsidR="0032052C" w:rsidRPr="0095146D" w:rsidRDefault="0032052C" w:rsidP="008B5716">
            <w:pPr>
              <w:spacing w:after="0" w:line="240" w:lineRule="auto"/>
              <w:jc w:val="center"/>
              <w:rPr>
                <w:rFonts w:ascii="Times New Roman" w:eastAsia="Times New Roman" w:hAnsi="Times New Roman" w:cs="Times New Roman"/>
                <w:bCs/>
                <w:color w:val="000000"/>
                <w:sz w:val="16"/>
                <w:szCs w:val="16"/>
                <w:lang w:eastAsia="ru-RU"/>
              </w:rPr>
            </w:pPr>
            <w:r w:rsidRPr="0095146D">
              <w:rPr>
                <w:rFonts w:ascii="Times New Roman" w:eastAsia="Times New Roman" w:hAnsi="Times New Roman" w:cs="Times New Roman"/>
                <w:bCs/>
                <w:color w:val="000000"/>
                <w:sz w:val="16"/>
                <w:szCs w:val="16"/>
                <w:lang w:eastAsia="ru-RU"/>
              </w:rPr>
              <w:t>2014-2020</w:t>
            </w:r>
          </w:p>
        </w:tc>
        <w:tc>
          <w:tcPr>
            <w:tcW w:w="2268" w:type="dxa"/>
            <w:tcBorders>
              <w:top w:val="single" w:sz="4" w:space="0" w:color="auto"/>
              <w:left w:val="single" w:sz="4" w:space="0" w:color="auto"/>
              <w:bottom w:val="single" w:sz="4" w:space="0" w:color="auto"/>
              <w:right w:val="single" w:sz="4" w:space="0" w:color="auto"/>
            </w:tcBorders>
            <w:vAlign w:val="center"/>
          </w:tcPr>
          <w:p w:rsidR="0032052C" w:rsidRPr="009B56C3" w:rsidRDefault="0032052C" w:rsidP="001267BE">
            <w:pPr>
              <w:autoSpaceDE w:val="0"/>
              <w:autoSpaceDN w:val="0"/>
              <w:adjustRightInd w:val="0"/>
              <w:spacing w:after="0" w:line="240" w:lineRule="auto"/>
              <w:jc w:val="both"/>
              <w:outlineLvl w:val="1"/>
              <w:rPr>
                <w:rFonts w:ascii="Times New Roman" w:eastAsia="Times New Roman" w:hAnsi="Times New Roman" w:cs="Times New Roman"/>
                <w:bCs/>
                <w:color w:val="000000"/>
                <w:sz w:val="16"/>
                <w:szCs w:val="16"/>
                <w:lang w:eastAsia="ru-RU"/>
              </w:rPr>
            </w:pPr>
            <w:r w:rsidRPr="0095146D">
              <w:rPr>
                <w:rFonts w:ascii="Times New Roman" w:eastAsia="Times New Roman" w:hAnsi="Times New Roman" w:cs="Times New Roman"/>
                <w:bCs/>
                <w:color w:val="000000"/>
                <w:sz w:val="16"/>
                <w:szCs w:val="16"/>
                <w:lang w:eastAsia="ru-RU"/>
              </w:rPr>
              <w:t xml:space="preserve">Доля стоимости контрактов, заключенных в Республике Татарстан по результатам несостоявшихся торгов и запросов котировок у единственного поставщика, исполнителя, подрядчика, в общей стоимости заключенных контрактов, % </w:t>
            </w:r>
          </w:p>
          <w:p w:rsidR="00972553" w:rsidRPr="009B56C3" w:rsidRDefault="00972553" w:rsidP="001267BE">
            <w:pPr>
              <w:autoSpaceDE w:val="0"/>
              <w:autoSpaceDN w:val="0"/>
              <w:adjustRightInd w:val="0"/>
              <w:spacing w:after="0" w:line="240" w:lineRule="auto"/>
              <w:jc w:val="both"/>
              <w:outlineLvl w:val="1"/>
              <w:rPr>
                <w:rFonts w:ascii="Times New Roman" w:eastAsia="Times New Roman" w:hAnsi="Times New Roman" w:cs="Times New Roman"/>
                <w:bCs/>
                <w:color w:val="000000"/>
                <w:sz w:val="16"/>
                <w:szCs w:val="16"/>
                <w:lang w:eastAsia="ru-RU"/>
              </w:rPr>
            </w:pPr>
          </w:p>
          <w:p w:rsidR="00972553" w:rsidRPr="009B56C3" w:rsidRDefault="00972553" w:rsidP="001267BE">
            <w:pPr>
              <w:autoSpaceDE w:val="0"/>
              <w:autoSpaceDN w:val="0"/>
              <w:adjustRightInd w:val="0"/>
              <w:spacing w:after="0" w:line="240" w:lineRule="auto"/>
              <w:jc w:val="both"/>
              <w:outlineLvl w:val="1"/>
              <w:rPr>
                <w:rFonts w:ascii="Times New Roman" w:eastAsia="Times New Roman" w:hAnsi="Times New Roman" w:cs="Times New Roman"/>
                <w:bCs/>
                <w:color w:val="000000"/>
                <w:sz w:val="16"/>
                <w:szCs w:val="16"/>
                <w:lang w:eastAsia="ru-RU"/>
              </w:rPr>
            </w:pPr>
          </w:p>
          <w:p w:rsidR="00972553" w:rsidRPr="009B56C3" w:rsidRDefault="00972553" w:rsidP="001267BE">
            <w:pPr>
              <w:autoSpaceDE w:val="0"/>
              <w:autoSpaceDN w:val="0"/>
              <w:adjustRightInd w:val="0"/>
              <w:spacing w:after="0" w:line="240" w:lineRule="auto"/>
              <w:jc w:val="both"/>
              <w:outlineLvl w:val="1"/>
              <w:rPr>
                <w:rFonts w:ascii="Times New Roman" w:eastAsia="Times New Roman" w:hAnsi="Times New Roman" w:cs="Times New Roman"/>
                <w:bCs/>
                <w:color w:val="000000"/>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noWrap/>
          </w:tcPr>
          <w:p w:rsidR="0032052C" w:rsidRPr="00495D39" w:rsidRDefault="0032052C" w:rsidP="00972553">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15</w:t>
            </w:r>
            <w:r w:rsidRPr="00495D39">
              <w:rPr>
                <w:rFonts w:ascii="Times New Roman" w:eastAsia="Times New Roman" w:hAnsi="Times New Roman" w:cs="Times New Roman"/>
                <w:bCs/>
                <w:color w:val="000000"/>
                <w:sz w:val="16"/>
                <w:szCs w:val="16"/>
                <w:lang w:eastAsia="ru-RU"/>
              </w:rPr>
              <w:t>,0</w:t>
            </w:r>
          </w:p>
        </w:tc>
        <w:tc>
          <w:tcPr>
            <w:tcW w:w="709" w:type="dxa"/>
            <w:gridSpan w:val="2"/>
            <w:tcBorders>
              <w:top w:val="single" w:sz="4" w:space="0" w:color="auto"/>
              <w:left w:val="single" w:sz="4" w:space="0" w:color="auto"/>
              <w:bottom w:val="single" w:sz="4" w:space="0" w:color="auto"/>
              <w:right w:val="single" w:sz="4" w:space="0" w:color="auto"/>
            </w:tcBorders>
            <w:noWrap/>
          </w:tcPr>
          <w:p w:rsidR="0032052C" w:rsidRPr="00495D39" w:rsidRDefault="0032052C" w:rsidP="0097255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w:t>
            </w:r>
            <w:r>
              <w:rPr>
                <w:rFonts w:ascii="Times New Roman" w:eastAsia="Times New Roman" w:hAnsi="Times New Roman" w:cs="Times New Roman"/>
                <w:bCs/>
                <w:color w:val="000000"/>
                <w:sz w:val="16"/>
                <w:szCs w:val="16"/>
                <w:lang w:eastAsia="ru-RU"/>
              </w:rPr>
              <w:t>4</w:t>
            </w:r>
            <w:r w:rsidRPr="00495D39">
              <w:rPr>
                <w:rFonts w:ascii="Times New Roman" w:eastAsia="Times New Roman" w:hAnsi="Times New Roman" w:cs="Times New Roman"/>
                <w:bCs/>
                <w:color w:val="000000"/>
                <w:sz w:val="16"/>
                <w:szCs w:val="16"/>
                <w:lang w:eastAsia="ru-RU"/>
              </w:rPr>
              <w:t>,0</w:t>
            </w:r>
          </w:p>
        </w:tc>
        <w:tc>
          <w:tcPr>
            <w:tcW w:w="696" w:type="dxa"/>
            <w:tcBorders>
              <w:top w:val="single" w:sz="4" w:space="0" w:color="auto"/>
              <w:left w:val="single" w:sz="4" w:space="0" w:color="auto"/>
              <w:bottom w:val="single" w:sz="4" w:space="0" w:color="auto"/>
              <w:right w:val="single" w:sz="4" w:space="0" w:color="auto"/>
            </w:tcBorders>
            <w:noWrap/>
          </w:tcPr>
          <w:p w:rsidR="0032052C" w:rsidRPr="00495D39" w:rsidRDefault="0032052C" w:rsidP="00972553">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13</w:t>
            </w:r>
            <w:r w:rsidRPr="00495D39">
              <w:rPr>
                <w:rFonts w:ascii="Times New Roman" w:eastAsia="Times New Roman" w:hAnsi="Times New Roman" w:cs="Times New Roman"/>
                <w:bCs/>
                <w:color w:val="000000"/>
                <w:sz w:val="16"/>
                <w:szCs w:val="16"/>
                <w:lang w:eastAsia="ru-RU"/>
              </w:rPr>
              <w:t>,0</w:t>
            </w:r>
          </w:p>
        </w:tc>
        <w:tc>
          <w:tcPr>
            <w:tcW w:w="722" w:type="dxa"/>
            <w:gridSpan w:val="2"/>
            <w:tcBorders>
              <w:top w:val="single" w:sz="4" w:space="0" w:color="auto"/>
              <w:left w:val="single" w:sz="4" w:space="0" w:color="auto"/>
              <w:bottom w:val="single" w:sz="4" w:space="0" w:color="auto"/>
              <w:right w:val="single" w:sz="4" w:space="0" w:color="auto"/>
            </w:tcBorders>
          </w:tcPr>
          <w:p w:rsidR="0032052C" w:rsidRPr="00495D39" w:rsidRDefault="0032052C" w:rsidP="0097255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w:t>
            </w:r>
            <w:r>
              <w:rPr>
                <w:rFonts w:ascii="Times New Roman" w:eastAsia="Times New Roman" w:hAnsi="Times New Roman" w:cs="Times New Roman"/>
                <w:bCs/>
                <w:color w:val="000000"/>
                <w:sz w:val="16"/>
                <w:szCs w:val="16"/>
                <w:lang w:eastAsia="ru-RU"/>
              </w:rPr>
              <w:t>2</w:t>
            </w:r>
            <w:r w:rsidRPr="00495D39">
              <w:rPr>
                <w:rFonts w:ascii="Times New Roman" w:eastAsia="Times New Roman" w:hAnsi="Times New Roman" w:cs="Times New Roman"/>
                <w:bCs/>
                <w:color w:val="000000"/>
                <w:sz w:val="16"/>
                <w:szCs w:val="16"/>
                <w:lang w:eastAsia="ru-RU"/>
              </w:rPr>
              <w:t>,0</w:t>
            </w:r>
          </w:p>
        </w:tc>
        <w:tc>
          <w:tcPr>
            <w:tcW w:w="698" w:type="dxa"/>
            <w:tcBorders>
              <w:top w:val="single" w:sz="4" w:space="0" w:color="auto"/>
              <w:left w:val="single" w:sz="4" w:space="0" w:color="auto"/>
              <w:bottom w:val="single" w:sz="4" w:space="0" w:color="auto"/>
              <w:right w:val="single" w:sz="4" w:space="0" w:color="auto"/>
            </w:tcBorders>
          </w:tcPr>
          <w:p w:rsidR="0032052C" w:rsidRPr="00495D39" w:rsidRDefault="0032052C" w:rsidP="00972553">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11</w:t>
            </w:r>
            <w:r w:rsidRPr="00495D39">
              <w:rPr>
                <w:rFonts w:ascii="Times New Roman" w:eastAsia="Times New Roman" w:hAnsi="Times New Roman" w:cs="Times New Roman"/>
                <w:bCs/>
                <w:color w:val="000000"/>
                <w:sz w:val="16"/>
                <w:szCs w:val="16"/>
                <w:lang w:eastAsia="ru-RU"/>
              </w:rPr>
              <w:t>,0</w:t>
            </w:r>
          </w:p>
        </w:tc>
        <w:tc>
          <w:tcPr>
            <w:tcW w:w="712" w:type="dxa"/>
            <w:gridSpan w:val="2"/>
            <w:tcBorders>
              <w:top w:val="single" w:sz="4" w:space="0" w:color="auto"/>
              <w:left w:val="single" w:sz="4" w:space="0" w:color="auto"/>
              <w:bottom w:val="single" w:sz="4" w:space="0" w:color="auto"/>
              <w:right w:val="single" w:sz="4" w:space="0" w:color="auto"/>
            </w:tcBorders>
          </w:tcPr>
          <w:p w:rsidR="0032052C" w:rsidRPr="00495D39" w:rsidRDefault="0032052C" w:rsidP="00972553">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w:t>
            </w:r>
            <w:r w:rsidRPr="00495D39">
              <w:rPr>
                <w:rFonts w:ascii="Times New Roman" w:eastAsia="Times New Roman" w:hAnsi="Times New Roman" w:cs="Times New Roman"/>
                <w:bCs/>
                <w:color w:val="000000"/>
                <w:sz w:val="16"/>
                <w:szCs w:val="16"/>
                <w:lang w:eastAsia="ru-RU"/>
              </w:rPr>
              <w:t>,0</w:t>
            </w:r>
          </w:p>
        </w:tc>
        <w:tc>
          <w:tcPr>
            <w:tcW w:w="714" w:type="dxa"/>
            <w:gridSpan w:val="2"/>
            <w:tcBorders>
              <w:top w:val="single" w:sz="4" w:space="0" w:color="auto"/>
              <w:left w:val="single" w:sz="4" w:space="0" w:color="auto"/>
              <w:bottom w:val="single" w:sz="4" w:space="0" w:color="auto"/>
              <w:right w:val="single" w:sz="4" w:space="0" w:color="auto"/>
            </w:tcBorders>
          </w:tcPr>
          <w:p w:rsidR="0032052C" w:rsidRPr="00495D39" w:rsidRDefault="0032052C" w:rsidP="00972553">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9</w:t>
            </w:r>
            <w:r w:rsidRPr="00495D39">
              <w:rPr>
                <w:rFonts w:ascii="Times New Roman" w:eastAsia="Times New Roman" w:hAnsi="Times New Roman" w:cs="Times New Roman"/>
                <w:bCs/>
                <w:color w:val="000000"/>
                <w:sz w:val="16"/>
                <w:szCs w:val="16"/>
                <w:lang w:eastAsia="ru-RU"/>
              </w:rPr>
              <w:t>,0</w:t>
            </w:r>
          </w:p>
        </w:tc>
        <w:tc>
          <w:tcPr>
            <w:tcW w:w="710" w:type="dxa"/>
            <w:tcBorders>
              <w:top w:val="single" w:sz="4" w:space="0" w:color="auto"/>
              <w:left w:val="single" w:sz="4" w:space="0" w:color="auto"/>
              <w:bottom w:val="single" w:sz="4" w:space="0" w:color="auto"/>
              <w:right w:val="single" w:sz="4" w:space="0" w:color="auto"/>
            </w:tcBorders>
          </w:tcPr>
          <w:p w:rsidR="0032052C" w:rsidRPr="00495D39" w:rsidRDefault="0032052C" w:rsidP="00972553">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8</w:t>
            </w:r>
            <w:r w:rsidRPr="00495D39">
              <w:rPr>
                <w:rFonts w:ascii="Times New Roman" w:eastAsia="Times New Roman" w:hAnsi="Times New Roman" w:cs="Times New Roman"/>
                <w:bCs/>
                <w:color w:val="000000"/>
                <w:sz w:val="16"/>
                <w:szCs w:val="16"/>
                <w:lang w:eastAsia="ru-RU"/>
              </w:rPr>
              <w:t>,0</w:t>
            </w:r>
          </w:p>
        </w:tc>
        <w:tc>
          <w:tcPr>
            <w:tcW w:w="709" w:type="dxa"/>
            <w:tcBorders>
              <w:left w:val="single" w:sz="4" w:space="0" w:color="auto"/>
              <w:bottom w:val="single" w:sz="4" w:space="0" w:color="auto"/>
              <w:right w:val="single" w:sz="4" w:space="0" w:color="auto"/>
            </w:tcBorders>
          </w:tcPr>
          <w:p w:rsidR="0032052C" w:rsidRPr="00495D39" w:rsidRDefault="001267BE" w:rsidP="00972553">
            <w:pPr>
              <w:spacing w:after="0" w:line="240" w:lineRule="auto"/>
              <w:jc w:val="center"/>
              <w:rPr>
                <w:rFonts w:ascii="Times New Roman" w:eastAsia="Times New Roman" w:hAnsi="Times New Roman" w:cs="Times New Roman"/>
                <w:b/>
                <w:bCs/>
                <w:color w:val="000000"/>
                <w:szCs w:val="20"/>
                <w:lang w:eastAsia="ru-RU"/>
              </w:rPr>
            </w:pPr>
            <w:r>
              <w:rPr>
                <w:rFonts w:ascii="Times New Roman" w:eastAsia="Times New Roman" w:hAnsi="Times New Roman" w:cs="Times New Roman"/>
                <w:b/>
                <w:bCs/>
                <w:color w:val="000000"/>
                <w:szCs w:val="20"/>
                <w:lang w:eastAsia="ru-RU"/>
              </w:rPr>
              <w:t>-</w:t>
            </w:r>
          </w:p>
        </w:tc>
        <w:tc>
          <w:tcPr>
            <w:tcW w:w="709" w:type="dxa"/>
            <w:tcBorders>
              <w:left w:val="single" w:sz="4" w:space="0" w:color="auto"/>
              <w:bottom w:val="single" w:sz="4" w:space="0" w:color="auto"/>
              <w:right w:val="single" w:sz="4" w:space="0" w:color="auto"/>
            </w:tcBorders>
          </w:tcPr>
          <w:p w:rsidR="0032052C" w:rsidRPr="00495D39" w:rsidRDefault="001267BE" w:rsidP="00972553">
            <w:pPr>
              <w:spacing w:after="0" w:line="240" w:lineRule="auto"/>
              <w:jc w:val="center"/>
              <w:rPr>
                <w:rFonts w:ascii="Times New Roman" w:eastAsia="Times New Roman" w:hAnsi="Times New Roman" w:cs="Times New Roman"/>
                <w:b/>
                <w:bCs/>
                <w:color w:val="000000"/>
                <w:szCs w:val="20"/>
                <w:lang w:eastAsia="ru-RU"/>
              </w:rPr>
            </w:pPr>
            <w:r>
              <w:rPr>
                <w:rFonts w:ascii="Times New Roman" w:eastAsia="Times New Roman" w:hAnsi="Times New Roman" w:cs="Times New Roman"/>
                <w:b/>
                <w:bCs/>
                <w:color w:val="000000"/>
                <w:szCs w:val="20"/>
                <w:lang w:eastAsia="ru-RU"/>
              </w:rPr>
              <w:t>-</w:t>
            </w:r>
          </w:p>
        </w:tc>
        <w:tc>
          <w:tcPr>
            <w:tcW w:w="709" w:type="dxa"/>
            <w:tcBorders>
              <w:left w:val="single" w:sz="4" w:space="0" w:color="auto"/>
              <w:bottom w:val="single" w:sz="4" w:space="0" w:color="auto"/>
              <w:right w:val="single" w:sz="4" w:space="0" w:color="auto"/>
            </w:tcBorders>
          </w:tcPr>
          <w:p w:rsidR="0032052C" w:rsidRPr="00495D39" w:rsidRDefault="001267BE" w:rsidP="00972553">
            <w:pPr>
              <w:spacing w:after="0" w:line="240" w:lineRule="auto"/>
              <w:jc w:val="center"/>
              <w:rPr>
                <w:rFonts w:ascii="Times New Roman" w:eastAsia="Times New Roman" w:hAnsi="Times New Roman" w:cs="Times New Roman"/>
                <w:b/>
                <w:bCs/>
                <w:color w:val="000000"/>
                <w:szCs w:val="20"/>
                <w:lang w:eastAsia="ru-RU"/>
              </w:rPr>
            </w:pPr>
            <w:r>
              <w:rPr>
                <w:rFonts w:ascii="Times New Roman" w:eastAsia="Times New Roman" w:hAnsi="Times New Roman" w:cs="Times New Roman"/>
                <w:b/>
                <w:bCs/>
                <w:color w:val="000000"/>
                <w:szCs w:val="20"/>
                <w:lang w:eastAsia="ru-RU"/>
              </w:rPr>
              <w:t>-</w:t>
            </w:r>
          </w:p>
        </w:tc>
        <w:tc>
          <w:tcPr>
            <w:tcW w:w="709" w:type="dxa"/>
            <w:tcBorders>
              <w:left w:val="single" w:sz="4" w:space="0" w:color="auto"/>
              <w:bottom w:val="single" w:sz="4" w:space="0" w:color="auto"/>
              <w:right w:val="single" w:sz="4" w:space="0" w:color="auto"/>
            </w:tcBorders>
          </w:tcPr>
          <w:p w:rsidR="0032052C" w:rsidRPr="00495D39" w:rsidRDefault="001267BE" w:rsidP="00972553">
            <w:pPr>
              <w:spacing w:after="0" w:line="240" w:lineRule="auto"/>
              <w:jc w:val="center"/>
              <w:rPr>
                <w:rFonts w:ascii="Times New Roman" w:eastAsia="Times New Roman" w:hAnsi="Times New Roman" w:cs="Times New Roman"/>
                <w:b/>
                <w:bCs/>
                <w:color w:val="000000"/>
                <w:szCs w:val="20"/>
                <w:lang w:eastAsia="ru-RU"/>
              </w:rPr>
            </w:pPr>
            <w:r>
              <w:rPr>
                <w:rFonts w:ascii="Times New Roman" w:eastAsia="Times New Roman" w:hAnsi="Times New Roman" w:cs="Times New Roman"/>
                <w:b/>
                <w:bCs/>
                <w:color w:val="000000"/>
                <w:szCs w:val="20"/>
                <w:lang w:eastAsia="ru-RU"/>
              </w:rPr>
              <w:t>-</w:t>
            </w:r>
          </w:p>
        </w:tc>
        <w:tc>
          <w:tcPr>
            <w:tcW w:w="708" w:type="dxa"/>
            <w:tcBorders>
              <w:left w:val="single" w:sz="4" w:space="0" w:color="auto"/>
              <w:bottom w:val="single" w:sz="4" w:space="0" w:color="auto"/>
              <w:right w:val="single" w:sz="4" w:space="0" w:color="auto"/>
            </w:tcBorders>
          </w:tcPr>
          <w:p w:rsidR="0032052C" w:rsidRPr="00495D39" w:rsidRDefault="001267BE" w:rsidP="00972553">
            <w:pPr>
              <w:spacing w:after="0" w:line="240" w:lineRule="auto"/>
              <w:jc w:val="center"/>
              <w:rPr>
                <w:rFonts w:ascii="Times New Roman" w:eastAsia="Times New Roman" w:hAnsi="Times New Roman" w:cs="Times New Roman"/>
                <w:bCs/>
                <w:color w:val="000000"/>
                <w:szCs w:val="20"/>
                <w:lang w:eastAsia="ru-RU"/>
              </w:rPr>
            </w:pPr>
            <w:r>
              <w:rPr>
                <w:rFonts w:ascii="Times New Roman" w:eastAsia="Times New Roman" w:hAnsi="Times New Roman" w:cs="Times New Roman"/>
                <w:bCs/>
                <w:color w:val="000000"/>
                <w:szCs w:val="20"/>
                <w:lang w:eastAsia="ru-RU"/>
              </w:rPr>
              <w:t>-</w:t>
            </w:r>
          </w:p>
        </w:tc>
        <w:tc>
          <w:tcPr>
            <w:tcW w:w="709" w:type="dxa"/>
            <w:tcBorders>
              <w:left w:val="single" w:sz="4" w:space="0" w:color="auto"/>
              <w:bottom w:val="single" w:sz="4" w:space="0" w:color="auto"/>
              <w:right w:val="single" w:sz="4" w:space="0" w:color="auto"/>
            </w:tcBorders>
          </w:tcPr>
          <w:p w:rsidR="0032052C" w:rsidRPr="00495D39" w:rsidRDefault="001267BE" w:rsidP="00972553">
            <w:pPr>
              <w:spacing w:after="0" w:line="240" w:lineRule="auto"/>
              <w:jc w:val="center"/>
              <w:rPr>
                <w:rFonts w:ascii="Times New Roman" w:eastAsia="Times New Roman" w:hAnsi="Times New Roman" w:cs="Times New Roman"/>
                <w:bCs/>
                <w:color w:val="000000"/>
                <w:szCs w:val="20"/>
                <w:lang w:eastAsia="ru-RU"/>
              </w:rPr>
            </w:pPr>
            <w:r>
              <w:rPr>
                <w:rFonts w:ascii="Times New Roman" w:eastAsia="Times New Roman" w:hAnsi="Times New Roman" w:cs="Times New Roman"/>
                <w:bCs/>
                <w:color w:val="000000"/>
                <w:szCs w:val="20"/>
                <w:lang w:eastAsia="ru-RU"/>
              </w:rPr>
              <w:t>-</w:t>
            </w:r>
          </w:p>
        </w:tc>
        <w:tc>
          <w:tcPr>
            <w:tcW w:w="709" w:type="dxa"/>
            <w:tcBorders>
              <w:left w:val="single" w:sz="4" w:space="0" w:color="auto"/>
              <w:bottom w:val="single" w:sz="4" w:space="0" w:color="auto"/>
              <w:right w:val="single" w:sz="4" w:space="0" w:color="auto"/>
            </w:tcBorders>
          </w:tcPr>
          <w:p w:rsidR="0032052C" w:rsidRPr="00495D39" w:rsidRDefault="001267BE" w:rsidP="00972553">
            <w:pPr>
              <w:spacing w:after="0" w:line="240" w:lineRule="auto"/>
              <w:jc w:val="center"/>
              <w:rPr>
                <w:rFonts w:ascii="Times New Roman" w:eastAsia="Times New Roman" w:hAnsi="Times New Roman" w:cs="Times New Roman"/>
                <w:bCs/>
                <w:color w:val="000000"/>
                <w:szCs w:val="20"/>
                <w:lang w:eastAsia="ru-RU"/>
              </w:rPr>
            </w:pPr>
            <w:r>
              <w:rPr>
                <w:rFonts w:ascii="Times New Roman" w:eastAsia="Times New Roman" w:hAnsi="Times New Roman" w:cs="Times New Roman"/>
                <w:bCs/>
                <w:color w:val="000000"/>
                <w:szCs w:val="20"/>
                <w:lang w:eastAsia="ru-RU"/>
              </w:rPr>
              <w:t>-</w:t>
            </w:r>
          </w:p>
        </w:tc>
      </w:tr>
      <w:tr w:rsidR="00B12B7A" w:rsidRPr="00495D39" w:rsidTr="00BE07F0">
        <w:trPr>
          <w:trHeight w:val="273"/>
        </w:trPr>
        <w:tc>
          <w:tcPr>
            <w:tcW w:w="16160" w:type="dxa"/>
            <w:gridSpan w:val="24"/>
            <w:tcBorders>
              <w:top w:val="single" w:sz="4" w:space="0" w:color="auto"/>
              <w:left w:val="single" w:sz="4" w:space="0" w:color="auto"/>
              <w:bottom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 w:val="16"/>
                <w:szCs w:val="16"/>
                <w:lang w:eastAsia="ru-RU"/>
              </w:rPr>
            </w:pPr>
            <w:r w:rsidRPr="00495D39">
              <w:rPr>
                <w:rFonts w:ascii="Times New Roman" w:eastAsia="Times New Roman" w:hAnsi="Times New Roman" w:cs="Times New Roman"/>
                <w:b/>
                <w:bCs/>
                <w:sz w:val="16"/>
                <w:szCs w:val="16"/>
                <w:lang w:eastAsia="ru-RU"/>
              </w:rPr>
              <w:lastRenderedPageBreak/>
              <w:t>Наименование задачи: Обеспечение единой ценовой и тарифной политики на территории Республики Татарстан</w:t>
            </w:r>
          </w:p>
        </w:tc>
      </w:tr>
      <w:tr w:rsidR="001267BE" w:rsidRPr="00495D39" w:rsidTr="00972553">
        <w:trPr>
          <w:trHeight w:val="1104"/>
        </w:trPr>
        <w:tc>
          <w:tcPr>
            <w:tcW w:w="1701" w:type="dxa"/>
            <w:vMerge w:val="restart"/>
            <w:tcBorders>
              <w:top w:val="single" w:sz="4" w:space="0" w:color="auto"/>
              <w:left w:val="single" w:sz="4" w:space="0" w:color="auto"/>
              <w:right w:val="single" w:sz="4" w:space="0" w:color="auto"/>
            </w:tcBorders>
          </w:tcPr>
          <w:p w:rsidR="001267BE" w:rsidRPr="00495D39" w:rsidRDefault="001267BE" w:rsidP="00972553">
            <w:pPr>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Установление тарифов по регулируемым видам деятельности,</w:t>
            </w:r>
          </w:p>
          <w:p w:rsidR="001267BE" w:rsidRPr="00495D39" w:rsidRDefault="001267BE" w:rsidP="00972553">
            <w:pPr>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 xml:space="preserve">(в том числе с применением новых методов регулирования) в соответствии с действующим законодательством </w:t>
            </w:r>
            <w:r>
              <w:rPr>
                <w:rFonts w:ascii="Times New Roman" w:eastAsia="Times New Roman" w:hAnsi="Times New Roman" w:cs="Times New Roman"/>
                <w:bCs/>
                <w:color w:val="000000"/>
                <w:sz w:val="16"/>
                <w:szCs w:val="16"/>
                <w:lang w:eastAsia="ru-RU"/>
              </w:rPr>
              <w:t xml:space="preserve">в </w:t>
            </w:r>
            <w:r w:rsidRPr="00495D39">
              <w:rPr>
                <w:rFonts w:ascii="Times New Roman" w:eastAsia="Times New Roman" w:hAnsi="Times New Roman" w:cs="Times New Roman"/>
                <w:bCs/>
                <w:color w:val="000000"/>
                <w:sz w:val="16"/>
                <w:szCs w:val="16"/>
                <w:lang w:eastAsia="ru-RU"/>
              </w:rPr>
              <w:t xml:space="preserve">том числе, привлечением независимых экспертных организаций, обеспечению </w:t>
            </w:r>
            <w:proofErr w:type="gramStart"/>
            <w:r w:rsidRPr="00495D39">
              <w:rPr>
                <w:rFonts w:ascii="Times New Roman" w:eastAsia="Times New Roman" w:hAnsi="Times New Roman" w:cs="Times New Roman"/>
                <w:bCs/>
                <w:color w:val="000000"/>
                <w:sz w:val="16"/>
                <w:szCs w:val="16"/>
                <w:lang w:eastAsia="ru-RU"/>
              </w:rPr>
              <w:t>контроля за</w:t>
            </w:r>
            <w:proofErr w:type="gramEnd"/>
            <w:r w:rsidRPr="00495D39">
              <w:rPr>
                <w:rFonts w:ascii="Times New Roman" w:eastAsia="Times New Roman" w:hAnsi="Times New Roman" w:cs="Times New Roman"/>
                <w:bCs/>
                <w:color w:val="000000"/>
                <w:sz w:val="16"/>
                <w:szCs w:val="16"/>
                <w:lang w:eastAsia="ru-RU"/>
              </w:rPr>
              <w:t xml:space="preserve"> правильностью формирования и применения регулируемых цен и тарифов, мониторинга применения тарифов, а также по этапному сокращению стоимости технологического присоединения</w:t>
            </w:r>
          </w:p>
        </w:tc>
        <w:tc>
          <w:tcPr>
            <w:tcW w:w="851" w:type="dxa"/>
            <w:vMerge w:val="restart"/>
            <w:tcBorders>
              <w:left w:val="single" w:sz="4" w:space="0" w:color="auto"/>
              <w:right w:val="single" w:sz="4" w:space="0" w:color="auto"/>
            </w:tcBorders>
          </w:tcPr>
          <w:p w:rsidR="001267BE" w:rsidRPr="00495D39" w:rsidRDefault="001267BE"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ГК РТ по тарифам</w:t>
            </w:r>
          </w:p>
        </w:tc>
        <w:tc>
          <w:tcPr>
            <w:tcW w:w="709" w:type="dxa"/>
            <w:vMerge w:val="restart"/>
            <w:tcBorders>
              <w:left w:val="single" w:sz="4" w:space="0" w:color="auto"/>
              <w:right w:val="single" w:sz="4" w:space="0" w:color="auto"/>
            </w:tcBorders>
          </w:tcPr>
          <w:p w:rsidR="001267BE" w:rsidRPr="00495D39" w:rsidRDefault="001267BE"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2014-2020</w:t>
            </w:r>
          </w:p>
        </w:tc>
        <w:tc>
          <w:tcPr>
            <w:tcW w:w="2268" w:type="dxa"/>
            <w:tcBorders>
              <w:top w:val="single" w:sz="4" w:space="0" w:color="auto"/>
              <w:left w:val="single" w:sz="4" w:space="0" w:color="auto"/>
              <w:right w:val="single" w:sz="4" w:space="0" w:color="auto"/>
            </w:tcBorders>
          </w:tcPr>
          <w:p w:rsidR="001267BE" w:rsidRPr="00495D39" w:rsidRDefault="001267BE" w:rsidP="00467FD5">
            <w:pPr>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Уровень возмещения населением затрат за предоставление жилищно-коммунальных услуг по установленным для населения тарифам, %</w:t>
            </w:r>
          </w:p>
        </w:tc>
        <w:tc>
          <w:tcPr>
            <w:tcW w:w="690" w:type="dxa"/>
            <w:tcBorders>
              <w:top w:val="single" w:sz="4" w:space="0" w:color="auto"/>
              <w:left w:val="single" w:sz="4" w:space="0" w:color="auto"/>
              <w:right w:val="single" w:sz="4" w:space="0" w:color="auto"/>
            </w:tcBorders>
            <w:noWrap/>
          </w:tcPr>
          <w:p w:rsidR="001267BE" w:rsidRPr="00495D39" w:rsidRDefault="001267BE"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89,9</w:t>
            </w:r>
          </w:p>
        </w:tc>
        <w:tc>
          <w:tcPr>
            <w:tcW w:w="708" w:type="dxa"/>
            <w:gridSpan w:val="2"/>
            <w:tcBorders>
              <w:top w:val="single" w:sz="4" w:space="0" w:color="auto"/>
              <w:left w:val="single" w:sz="4" w:space="0" w:color="auto"/>
              <w:right w:val="single" w:sz="4" w:space="0" w:color="auto"/>
            </w:tcBorders>
            <w:noWrap/>
          </w:tcPr>
          <w:p w:rsidR="001267BE" w:rsidRPr="00495D39" w:rsidRDefault="001267BE"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89,9</w:t>
            </w:r>
          </w:p>
        </w:tc>
        <w:tc>
          <w:tcPr>
            <w:tcW w:w="715" w:type="dxa"/>
            <w:gridSpan w:val="2"/>
            <w:tcBorders>
              <w:top w:val="single" w:sz="4" w:space="0" w:color="auto"/>
              <w:left w:val="single" w:sz="4" w:space="0" w:color="auto"/>
              <w:right w:val="single" w:sz="4" w:space="0" w:color="auto"/>
            </w:tcBorders>
            <w:noWrap/>
          </w:tcPr>
          <w:p w:rsidR="001267BE" w:rsidRPr="00495D39" w:rsidRDefault="001267BE"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89,9</w:t>
            </w:r>
          </w:p>
        </w:tc>
        <w:tc>
          <w:tcPr>
            <w:tcW w:w="722" w:type="dxa"/>
            <w:gridSpan w:val="2"/>
            <w:tcBorders>
              <w:top w:val="single" w:sz="4" w:space="0" w:color="auto"/>
              <w:left w:val="single" w:sz="4" w:space="0" w:color="auto"/>
              <w:right w:val="single" w:sz="4" w:space="0" w:color="auto"/>
            </w:tcBorders>
          </w:tcPr>
          <w:p w:rsidR="001267BE" w:rsidRPr="00495D39" w:rsidRDefault="001267BE"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89,9</w:t>
            </w:r>
          </w:p>
        </w:tc>
        <w:tc>
          <w:tcPr>
            <w:tcW w:w="698" w:type="dxa"/>
            <w:tcBorders>
              <w:top w:val="single" w:sz="4" w:space="0" w:color="auto"/>
              <w:left w:val="single" w:sz="4" w:space="0" w:color="auto"/>
              <w:right w:val="single" w:sz="4" w:space="0" w:color="auto"/>
            </w:tcBorders>
          </w:tcPr>
          <w:p w:rsidR="001267BE" w:rsidRPr="00495D39" w:rsidRDefault="001267BE"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89,9</w:t>
            </w:r>
          </w:p>
        </w:tc>
        <w:tc>
          <w:tcPr>
            <w:tcW w:w="712" w:type="dxa"/>
            <w:gridSpan w:val="2"/>
            <w:tcBorders>
              <w:top w:val="single" w:sz="4" w:space="0" w:color="auto"/>
              <w:left w:val="single" w:sz="4" w:space="0" w:color="auto"/>
              <w:right w:val="single" w:sz="4" w:space="0" w:color="auto"/>
            </w:tcBorders>
          </w:tcPr>
          <w:p w:rsidR="001267BE" w:rsidRPr="00495D39" w:rsidRDefault="001267BE" w:rsidP="00467FD5">
            <w:pPr>
              <w:pStyle w:val="ConsPlusNormal"/>
              <w:widowControl/>
              <w:ind w:firstLine="0"/>
              <w:jc w:val="center"/>
              <w:outlineLvl w:val="1"/>
              <w:rPr>
                <w:rFonts w:ascii="Times New Roman" w:hAnsi="Times New Roman" w:cs="Times New Roman"/>
                <w:bCs/>
                <w:color w:val="000000"/>
                <w:sz w:val="16"/>
                <w:szCs w:val="16"/>
              </w:rPr>
            </w:pPr>
            <w:r w:rsidRPr="00495D39">
              <w:rPr>
                <w:rFonts w:ascii="Times New Roman" w:hAnsi="Times New Roman" w:cs="Times New Roman"/>
                <w:bCs/>
                <w:color w:val="000000"/>
                <w:sz w:val="16"/>
                <w:szCs w:val="16"/>
              </w:rPr>
              <w:t>89,9</w:t>
            </w:r>
          </w:p>
        </w:tc>
        <w:tc>
          <w:tcPr>
            <w:tcW w:w="714" w:type="dxa"/>
            <w:gridSpan w:val="2"/>
            <w:tcBorders>
              <w:top w:val="single" w:sz="4" w:space="0" w:color="auto"/>
              <w:left w:val="single" w:sz="4" w:space="0" w:color="auto"/>
              <w:right w:val="single" w:sz="4" w:space="0" w:color="auto"/>
            </w:tcBorders>
          </w:tcPr>
          <w:p w:rsidR="001267BE" w:rsidRPr="00495D39" w:rsidRDefault="001267BE" w:rsidP="00467FD5">
            <w:pPr>
              <w:pStyle w:val="ConsPlusNormal"/>
              <w:widowControl/>
              <w:ind w:firstLine="0"/>
              <w:jc w:val="center"/>
              <w:outlineLvl w:val="1"/>
              <w:rPr>
                <w:rFonts w:ascii="Times New Roman" w:hAnsi="Times New Roman" w:cs="Times New Roman"/>
                <w:bCs/>
                <w:color w:val="000000"/>
                <w:sz w:val="16"/>
                <w:szCs w:val="16"/>
              </w:rPr>
            </w:pPr>
            <w:r w:rsidRPr="00495D39">
              <w:rPr>
                <w:rFonts w:ascii="Times New Roman" w:hAnsi="Times New Roman" w:cs="Times New Roman"/>
                <w:bCs/>
                <w:color w:val="000000"/>
                <w:sz w:val="16"/>
                <w:szCs w:val="16"/>
              </w:rPr>
              <w:t>89,9</w:t>
            </w:r>
          </w:p>
        </w:tc>
        <w:tc>
          <w:tcPr>
            <w:tcW w:w="710" w:type="dxa"/>
            <w:tcBorders>
              <w:top w:val="single" w:sz="4" w:space="0" w:color="auto"/>
              <w:left w:val="single" w:sz="4" w:space="0" w:color="auto"/>
              <w:right w:val="single" w:sz="4" w:space="0" w:color="auto"/>
            </w:tcBorders>
          </w:tcPr>
          <w:p w:rsidR="001267BE" w:rsidRPr="00495D39" w:rsidRDefault="001267BE" w:rsidP="00467FD5">
            <w:pPr>
              <w:pStyle w:val="ConsPlusNormal"/>
              <w:widowControl/>
              <w:ind w:firstLine="0"/>
              <w:jc w:val="center"/>
              <w:outlineLvl w:val="1"/>
              <w:rPr>
                <w:rFonts w:ascii="Times New Roman" w:hAnsi="Times New Roman" w:cs="Times New Roman"/>
                <w:bCs/>
                <w:color w:val="000000"/>
                <w:sz w:val="16"/>
                <w:szCs w:val="16"/>
              </w:rPr>
            </w:pPr>
            <w:r w:rsidRPr="00495D39">
              <w:rPr>
                <w:rFonts w:ascii="Times New Roman" w:hAnsi="Times New Roman" w:cs="Times New Roman"/>
                <w:bCs/>
                <w:color w:val="000000"/>
                <w:sz w:val="16"/>
                <w:szCs w:val="16"/>
              </w:rPr>
              <w:t>89,9</w:t>
            </w:r>
          </w:p>
        </w:tc>
        <w:tc>
          <w:tcPr>
            <w:tcW w:w="709" w:type="dxa"/>
            <w:vMerge w:val="restart"/>
            <w:tcBorders>
              <w:top w:val="single" w:sz="4" w:space="0" w:color="auto"/>
              <w:left w:val="single" w:sz="4" w:space="0" w:color="auto"/>
              <w:right w:val="single" w:sz="4" w:space="0" w:color="auto"/>
            </w:tcBorders>
          </w:tcPr>
          <w:p w:rsidR="001267BE" w:rsidRPr="00467FD5" w:rsidRDefault="001267BE"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102545,6</w:t>
            </w:r>
          </w:p>
          <w:p w:rsidR="001267BE" w:rsidRPr="00467FD5" w:rsidRDefault="001267BE"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1267BE" w:rsidRPr="00467FD5" w:rsidRDefault="001267BE"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105538,3</w:t>
            </w:r>
          </w:p>
          <w:p w:rsidR="001267BE" w:rsidRPr="00467FD5" w:rsidRDefault="001267BE"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1267BE" w:rsidRPr="00467FD5" w:rsidRDefault="001267BE"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110709,6</w:t>
            </w:r>
          </w:p>
          <w:p w:rsidR="001267BE" w:rsidRPr="00467FD5" w:rsidRDefault="001267BE"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1267BE" w:rsidRPr="00467FD5" w:rsidRDefault="001267BE"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116134,3</w:t>
            </w:r>
          </w:p>
          <w:p w:rsidR="001267BE" w:rsidRPr="00467FD5" w:rsidRDefault="001267BE"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БРТ</w:t>
            </w:r>
          </w:p>
        </w:tc>
        <w:tc>
          <w:tcPr>
            <w:tcW w:w="708" w:type="dxa"/>
            <w:vMerge w:val="restart"/>
            <w:tcBorders>
              <w:top w:val="single" w:sz="4" w:space="0" w:color="auto"/>
              <w:left w:val="single" w:sz="4" w:space="0" w:color="auto"/>
              <w:right w:val="single" w:sz="4" w:space="0" w:color="auto"/>
            </w:tcBorders>
          </w:tcPr>
          <w:p w:rsidR="001267BE" w:rsidRDefault="001267BE"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121824,9</w:t>
            </w:r>
          </w:p>
          <w:p w:rsidR="001267BE" w:rsidRPr="00467FD5" w:rsidRDefault="001267BE"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1267BE" w:rsidRPr="00467FD5" w:rsidRDefault="001267BE"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972553">
              <w:rPr>
                <w:rFonts w:ascii="Times New Roman" w:eastAsia="Times New Roman" w:hAnsi="Times New Roman" w:cs="Times New Roman"/>
                <w:bCs/>
                <w:color w:val="000000"/>
                <w:sz w:val="16"/>
                <w:szCs w:val="16"/>
                <w:lang w:eastAsia="ru-RU"/>
              </w:rPr>
              <w:t>127794,4</w:t>
            </w:r>
          </w:p>
          <w:p w:rsidR="001267BE" w:rsidRPr="00467FD5" w:rsidRDefault="001267BE"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1267BE" w:rsidRPr="00467FD5" w:rsidRDefault="001267BE"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134056,3</w:t>
            </w:r>
          </w:p>
          <w:p w:rsidR="001267BE" w:rsidRPr="00467FD5" w:rsidRDefault="001267BE" w:rsidP="00467FD5">
            <w:pPr>
              <w:spacing w:after="0" w:line="240" w:lineRule="auto"/>
              <w:ind w:left="-107" w:right="-109"/>
              <w:jc w:val="center"/>
              <w:rPr>
                <w:rFonts w:ascii="Times New Roman" w:eastAsia="Times New Roman" w:hAnsi="Times New Roman" w:cs="Times New Roman"/>
                <w:bCs/>
                <w:color w:val="000000"/>
                <w:sz w:val="16"/>
                <w:szCs w:val="16"/>
                <w:lang w:eastAsia="ru-RU"/>
              </w:rPr>
            </w:pPr>
            <w:r w:rsidRPr="00467FD5">
              <w:rPr>
                <w:rFonts w:ascii="Times New Roman" w:eastAsia="Times New Roman" w:hAnsi="Times New Roman" w:cs="Times New Roman"/>
                <w:bCs/>
                <w:color w:val="000000"/>
                <w:sz w:val="16"/>
                <w:szCs w:val="16"/>
                <w:lang w:eastAsia="ru-RU"/>
              </w:rPr>
              <w:t>БРТ</w:t>
            </w:r>
          </w:p>
        </w:tc>
      </w:tr>
      <w:tr w:rsidR="00B12B7A" w:rsidRPr="00495D39" w:rsidTr="00467FD5">
        <w:tc>
          <w:tcPr>
            <w:tcW w:w="1701" w:type="dxa"/>
            <w:vMerge/>
            <w:tcBorders>
              <w:left w:val="single" w:sz="4" w:space="0" w:color="auto"/>
              <w:right w:val="single" w:sz="4" w:space="0" w:color="auto"/>
            </w:tcBorders>
            <w:vAlign w:val="center"/>
          </w:tcPr>
          <w:p w:rsidR="00B12B7A" w:rsidRPr="00495D39"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vAlign w:val="center"/>
          </w:tcPr>
          <w:p w:rsidR="00B12B7A" w:rsidRPr="00495D39" w:rsidRDefault="00B12B7A" w:rsidP="00B12B7A">
            <w:pPr>
              <w:spacing w:after="0" w:line="240" w:lineRule="auto"/>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Доля повторных письменных обращений граждан, содержащих вопросы, на которые им ранее давались письменные ответы, в общем объеме обращений граждан, поступивших в исполнительный орган государственной власти Республики Татарстан, %</w:t>
            </w:r>
          </w:p>
        </w:tc>
        <w:tc>
          <w:tcPr>
            <w:tcW w:w="690" w:type="dxa"/>
            <w:tcBorders>
              <w:top w:val="single" w:sz="4" w:space="0" w:color="auto"/>
              <w:left w:val="single" w:sz="4" w:space="0" w:color="auto"/>
              <w:bottom w:val="single" w:sz="4" w:space="0" w:color="auto"/>
              <w:right w:val="single" w:sz="4" w:space="0" w:color="auto"/>
            </w:tcBorders>
            <w:noWrap/>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0</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0</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0</w:t>
            </w: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8"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Cs w:val="20"/>
                <w:lang w:eastAsia="ru-RU"/>
              </w:rPr>
            </w:pPr>
          </w:p>
        </w:tc>
      </w:tr>
      <w:tr w:rsidR="00B12B7A" w:rsidRPr="00495D39" w:rsidTr="00467FD5">
        <w:tc>
          <w:tcPr>
            <w:tcW w:w="1701" w:type="dxa"/>
            <w:vMerge/>
            <w:tcBorders>
              <w:left w:val="single" w:sz="4" w:space="0" w:color="auto"/>
              <w:right w:val="single" w:sz="4" w:space="0" w:color="auto"/>
            </w:tcBorders>
            <w:vAlign w:val="center"/>
          </w:tcPr>
          <w:p w:rsidR="00B12B7A" w:rsidRPr="00495D39"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vAlign w:val="center"/>
          </w:tcPr>
          <w:p w:rsidR="00B12B7A" w:rsidRPr="00495D39" w:rsidRDefault="00B12B7A" w:rsidP="00B12B7A">
            <w:pPr>
              <w:spacing w:after="0" w:line="240" w:lineRule="auto"/>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Отношение количества регулируемых организаций, обратившихся с заявлением об утверждении тарифов (цен), к количеству организаций, в отношении которых принято решение органа государственного регулирования тарифов, %</w:t>
            </w:r>
          </w:p>
        </w:tc>
        <w:tc>
          <w:tcPr>
            <w:tcW w:w="690" w:type="dxa"/>
            <w:tcBorders>
              <w:top w:val="single" w:sz="4" w:space="0" w:color="auto"/>
              <w:left w:val="single" w:sz="4" w:space="0" w:color="auto"/>
              <w:bottom w:val="single" w:sz="4" w:space="0" w:color="auto"/>
              <w:right w:val="single" w:sz="4" w:space="0" w:color="auto"/>
            </w:tcBorders>
            <w:noWrap/>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467FD5">
            <w:pPr>
              <w:pStyle w:val="ConsPlusNormal"/>
              <w:widowControl/>
              <w:ind w:firstLine="0"/>
              <w:jc w:val="center"/>
              <w:outlineLvl w:val="1"/>
              <w:rPr>
                <w:rFonts w:ascii="Times New Roman" w:hAnsi="Times New Roman" w:cs="Times New Roman"/>
                <w:bCs/>
                <w:color w:val="000000"/>
                <w:sz w:val="16"/>
                <w:szCs w:val="16"/>
              </w:rPr>
            </w:pPr>
            <w:r w:rsidRPr="00495D39">
              <w:rPr>
                <w:rFonts w:ascii="Times New Roman" w:hAnsi="Times New Roman" w:cs="Times New Roman"/>
                <w:bCs/>
                <w:color w:val="000000"/>
                <w:sz w:val="16"/>
                <w:szCs w:val="16"/>
              </w:rPr>
              <w:t>100,0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467FD5">
            <w:pPr>
              <w:pStyle w:val="ConsPlusNormal"/>
              <w:widowControl/>
              <w:ind w:firstLine="0"/>
              <w:jc w:val="center"/>
              <w:outlineLvl w:val="1"/>
              <w:rPr>
                <w:rFonts w:ascii="Times New Roman" w:hAnsi="Times New Roman" w:cs="Times New Roman"/>
                <w:bCs/>
                <w:color w:val="000000"/>
                <w:sz w:val="16"/>
                <w:szCs w:val="16"/>
              </w:rPr>
            </w:pPr>
            <w:r w:rsidRPr="00495D39">
              <w:rPr>
                <w:rFonts w:ascii="Times New Roman" w:hAnsi="Times New Roman" w:cs="Times New Roman"/>
                <w:bCs/>
                <w:color w:val="000000"/>
                <w:sz w:val="16"/>
                <w:szCs w:val="16"/>
              </w:rPr>
              <w:t>100,0</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467FD5">
            <w:pPr>
              <w:pStyle w:val="ConsPlusNormal"/>
              <w:widowControl/>
              <w:ind w:firstLine="0"/>
              <w:jc w:val="center"/>
              <w:outlineLvl w:val="1"/>
              <w:rPr>
                <w:rFonts w:ascii="Times New Roman" w:hAnsi="Times New Roman" w:cs="Times New Roman"/>
                <w:bCs/>
                <w:color w:val="000000"/>
                <w:sz w:val="16"/>
                <w:szCs w:val="16"/>
              </w:rPr>
            </w:pPr>
            <w:r w:rsidRPr="00495D39">
              <w:rPr>
                <w:rFonts w:ascii="Times New Roman" w:hAnsi="Times New Roman" w:cs="Times New Roman"/>
                <w:bCs/>
                <w:color w:val="000000"/>
                <w:sz w:val="16"/>
                <w:szCs w:val="16"/>
              </w:rPr>
              <w:t>100,0</w:t>
            </w: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 w:val="12"/>
                <w:szCs w:val="12"/>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 w:val="12"/>
                <w:szCs w:val="12"/>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 w:val="12"/>
                <w:szCs w:val="12"/>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 w:val="12"/>
                <w:szCs w:val="12"/>
                <w:lang w:eastAsia="ru-RU"/>
              </w:rPr>
            </w:pPr>
          </w:p>
        </w:tc>
        <w:tc>
          <w:tcPr>
            <w:tcW w:w="708"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 w:val="12"/>
                <w:szCs w:val="12"/>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 w:val="12"/>
                <w:szCs w:val="12"/>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 w:val="12"/>
                <w:szCs w:val="12"/>
                <w:lang w:eastAsia="ru-RU"/>
              </w:rPr>
            </w:pPr>
          </w:p>
        </w:tc>
      </w:tr>
      <w:tr w:rsidR="00B12B7A" w:rsidRPr="00495D39" w:rsidTr="00467FD5">
        <w:tc>
          <w:tcPr>
            <w:tcW w:w="1701" w:type="dxa"/>
            <w:vMerge/>
            <w:tcBorders>
              <w:left w:val="single" w:sz="4" w:space="0" w:color="auto"/>
              <w:right w:val="single" w:sz="4" w:space="0" w:color="auto"/>
            </w:tcBorders>
            <w:vAlign w:val="center"/>
          </w:tcPr>
          <w:p w:rsidR="00B12B7A" w:rsidRPr="00495D39"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vAlign w:val="center"/>
          </w:tcPr>
          <w:p w:rsidR="00B12B7A" w:rsidRPr="00495D39" w:rsidRDefault="00B12B7A" w:rsidP="00B12B7A">
            <w:pPr>
              <w:spacing w:after="0" w:line="240" w:lineRule="auto"/>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Доля прекращенных нарушений обязательных требований законодательства от общего количества выявленных, %</w:t>
            </w:r>
          </w:p>
        </w:tc>
        <w:tc>
          <w:tcPr>
            <w:tcW w:w="690" w:type="dxa"/>
            <w:tcBorders>
              <w:top w:val="single" w:sz="4" w:space="0" w:color="auto"/>
              <w:left w:val="single" w:sz="4" w:space="0" w:color="auto"/>
              <w:bottom w:val="single" w:sz="4" w:space="0" w:color="auto"/>
              <w:right w:val="single" w:sz="4" w:space="0" w:color="auto"/>
            </w:tcBorders>
            <w:noWrap/>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467FD5">
            <w:pPr>
              <w:pStyle w:val="ConsPlusNormal"/>
              <w:widowControl/>
              <w:ind w:firstLine="0"/>
              <w:jc w:val="center"/>
              <w:outlineLvl w:val="1"/>
              <w:rPr>
                <w:rFonts w:ascii="Times New Roman" w:hAnsi="Times New Roman" w:cs="Times New Roman"/>
                <w:bCs/>
                <w:color w:val="000000"/>
                <w:sz w:val="16"/>
                <w:szCs w:val="16"/>
              </w:rPr>
            </w:pPr>
            <w:r w:rsidRPr="00495D39">
              <w:rPr>
                <w:rFonts w:ascii="Times New Roman" w:hAnsi="Times New Roman" w:cs="Times New Roman"/>
                <w:bCs/>
                <w:color w:val="000000"/>
                <w:sz w:val="16"/>
                <w:szCs w:val="16"/>
              </w:rPr>
              <w:t>100,0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467FD5">
            <w:pPr>
              <w:pStyle w:val="ConsPlusNormal"/>
              <w:widowControl/>
              <w:ind w:firstLine="0"/>
              <w:jc w:val="center"/>
              <w:outlineLvl w:val="1"/>
              <w:rPr>
                <w:rFonts w:ascii="Times New Roman" w:hAnsi="Times New Roman" w:cs="Times New Roman"/>
                <w:bCs/>
                <w:color w:val="000000"/>
                <w:sz w:val="16"/>
                <w:szCs w:val="16"/>
              </w:rPr>
            </w:pPr>
            <w:r w:rsidRPr="00495D39">
              <w:rPr>
                <w:rFonts w:ascii="Times New Roman" w:hAnsi="Times New Roman" w:cs="Times New Roman"/>
                <w:bCs/>
                <w:color w:val="000000"/>
                <w:sz w:val="16"/>
                <w:szCs w:val="16"/>
              </w:rPr>
              <w:t>100,0</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467FD5">
            <w:pPr>
              <w:pStyle w:val="ConsPlusNormal"/>
              <w:widowControl/>
              <w:ind w:firstLine="0"/>
              <w:jc w:val="center"/>
              <w:outlineLvl w:val="1"/>
              <w:rPr>
                <w:rFonts w:ascii="Times New Roman" w:hAnsi="Times New Roman" w:cs="Times New Roman"/>
                <w:bCs/>
                <w:color w:val="000000"/>
                <w:sz w:val="16"/>
                <w:szCs w:val="16"/>
              </w:rPr>
            </w:pPr>
            <w:r w:rsidRPr="00495D39">
              <w:rPr>
                <w:rFonts w:ascii="Times New Roman" w:hAnsi="Times New Roman" w:cs="Times New Roman"/>
                <w:bCs/>
                <w:color w:val="000000"/>
                <w:sz w:val="16"/>
                <w:szCs w:val="16"/>
              </w:rPr>
              <w:t>100,0</w:t>
            </w: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 w:val="12"/>
                <w:szCs w:val="12"/>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 w:val="12"/>
                <w:szCs w:val="12"/>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 w:val="12"/>
                <w:szCs w:val="12"/>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 w:val="12"/>
                <w:szCs w:val="12"/>
                <w:lang w:eastAsia="ru-RU"/>
              </w:rPr>
            </w:pPr>
          </w:p>
        </w:tc>
        <w:tc>
          <w:tcPr>
            <w:tcW w:w="708"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 w:val="12"/>
                <w:szCs w:val="12"/>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 w:val="12"/>
                <w:szCs w:val="12"/>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 w:val="12"/>
                <w:szCs w:val="12"/>
                <w:lang w:eastAsia="ru-RU"/>
              </w:rPr>
            </w:pPr>
          </w:p>
        </w:tc>
      </w:tr>
      <w:tr w:rsidR="00B12B7A" w:rsidRPr="00495D39" w:rsidTr="00467FD5">
        <w:tc>
          <w:tcPr>
            <w:tcW w:w="1701" w:type="dxa"/>
            <w:vMerge/>
            <w:tcBorders>
              <w:left w:val="single" w:sz="4" w:space="0" w:color="auto"/>
              <w:right w:val="single" w:sz="4" w:space="0" w:color="auto"/>
            </w:tcBorders>
            <w:vAlign w:val="center"/>
          </w:tcPr>
          <w:p w:rsidR="00B12B7A" w:rsidRPr="00495D39"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vAlign w:val="center"/>
          </w:tcPr>
          <w:p w:rsidR="00B12B7A" w:rsidRPr="00495D39" w:rsidRDefault="00B12B7A" w:rsidP="00B12B7A">
            <w:pPr>
              <w:spacing w:after="0" w:line="240" w:lineRule="auto"/>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Удельный вес количества вступивших в законную силу постановлений о назначении штрафов и вынесении устных замечаний к количеству вынесенных постановлений (за исключением постановлений, по которым не истек срок, установленный для обжалования), %</w:t>
            </w:r>
          </w:p>
        </w:tc>
        <w:tc>
          <w:tcPr>
            <w:tcW w:w="690" w:type="dxa"/>
            <w:tcBorders>
              <w:top w:val="single" w:sz="4" w:space="0" w:color="auto"/>
              <w:left w:val="single" w:sz="4" w:space="0" w:color="auto"/>
              <w:bottom w:val="single" w:sz="4" w:space="0" w:color="auto"/>
              <w:right w:val="single" w:sz="4" w:space="0" w:color="auto"/>
            </w:tcBorders>
            <w:noWrap/>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467FD5">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100,0</w:t>
            </w: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
                <w:bCs/>
                <w:color w:val="000000"/>
                <w:szCs w:val="20"/>
                <w:lang w:eastAsia="ru-RU"/>
              </w:rPr>
            </w:pPr>
          </w:p>
        </w:tc>
        <w:tc>
          <w:tcPr>
            <w:tcW w:w="708"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Cs w:val="20"/>
                <w:lang w:eastAsia="ru-RU"/>
              </w:rPr>
            </w:pPr>
          </w:p>
        </w:tc>
        <w:tc>
          <w:tcPr>
            <w:tcW w:w="709" w:type="dxa"/>
            <w:vMerge/>
            <w:tcBorders>
              <w:left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Cs w:val="20"/>
                <w:lang w:eastAsia="ru-RU"/>
              </w:rPr>
            </w:pPr>
          </w:p>
        </w:tc>
      </w:tr>
      <w:tr w:rsidR="00B12B7A" w:rsidRPr="00495D39" w:rsidTr="00BE4DA9">
        <w:trPr>
          <w:trHeight w:val="263"/>
        </w:trPr>
        <w:tc>
          <w:tcPr>
            <w:tcW w:w="16160" w:type="dxa"/>
            <w:gridSpan w:val="24"/>
            <w:tcBorders>
              <w:top w:val="single" w:sz="4" w:space="0" w:color="auto"/>
              <w:left w:val="single" w:sz="4" w:space="0" w:color="auto"/>
              <w:bottom w:val="single" w:sz="4" w:space="0" w:color="auto"/>
              <w:right w:val="single" w:sz="4" w:space="0" w:color="auto"/>
            </w:tcBorders>
            <w:vAlign w:val="center"/>
          </w:tcPr>
          <w:p w:rsidR="00B12B7A" w:rsidRPr="00495D39" w:rsidRDefault="00B12B7A" w:rsidP="00B12B7A">
            <w:pPr>
              <w:spacing w:after="0" w:line="240" w:lineRule="auto"/>
              <w:jc w:val="center"/>
              <w:rPr>
                <w:rFonts w:ascii="Times New Roman" w:eastAsia="Times New Roman" w:hAnsi="Times New Roman" w:cs="Times New Roman"/>
                <w:bCs/>
                <w:color w:val="000000"/>
                <w:szCs w:val="20"/>
                <w:lang w:eastAsia="ru-RU"/>
              </w:rPr>
            </w:pPr>
            <w:r w:rsidRPr="00495D39">
              <w:rPr>
                <w:rFonts w:ascii="Times New Roman" w:eastAsia="Times New Roman" w:hAnsi="Times New Roman" w:cs="Times New Roman"/>
                <w:b/>
                <w:bCs/>
                <w:color w:val="000000"/>
                <w:sz w:val="16"/>
                <w:szCs w:val="16"/>
                <w:lang w:eastAsia="ru-RU"/>
              </w:rPr>
              <w:t>Наименование задачи: Совершенствование системы расселения застройки, благоустройства городских и сельских поселений, а также развитие их инженерной, транспортной и социальной инфраструктуры</w:t>
            </w:r>
          </w:p>
        </w:tc>
      </w:tr>
      <w:tr w:rsidR="00BE4DA9" w:rsidRPr="00495D39" w:rsidTr="00162573">
        <w:tc>
          <w:tcPr>
            <w:tcW w:w="1701" w:type="dxa"/>
            <w:tcBorders>
              <w:top w:val="single" w:sz="4" w:space="0" w:color="auto"/>
              <w:left w:val="single" w:sz="4" w:space="0" w:color="auto"/>
              <w:bottom w:val="single" w:sz="4" w:space="0" w:color="auto"/>
              <w:right w:val="single" w:sz="4" w:space="0" w:color="auto"/>
            </w:tcBorders>
            <w:vAlign w:val="center"/>
          </w:tcPr>
          <w:p w:rsidR="00BE4DA9" w:rsidRDefault="00BE4DA9" w:rsidP="00162573">
            <w:pPr>
              <w:tabs>
                <w:tab w:val="left" w:pos="0"/>
              </w:tabs>
              <w:spacing w:after="0" w:line="240" w:lineRule="auto"/>
              <w:jc w:val="both"/>
              <w:rPr>
                <w:rFonts w:ascii="Times New Roman" w:eastAsia="Times New Roman" w:hAnsi="Times New Roman"/>
                <w:sz w:val="16"/>
                <w:szCs w:val="16"/>
                <w:lang w:eastAsia="ru-RU"/>
              </w:rPr>
            </w:pPr>
            <w:r w:rsidRPr="00495D39">
              <w:rPr>
                <w:rFonts w:ascii="Times New Roman" w:eastAsia="Times New Roman" w:hAnsi="Times New Roman"/>
                <w:sz w:val="16"/>
                <w:szCs w:val="16"/>
                <w:lang w:eastAsia="ru-RU"/>
              </w:rPr>
              <w:t>Разработка генеральных планов поселений,</w:t>
            </w:r>
            <w:r w:rsidRPr="00495D39">
              <w:rPr>
                <w:rFonts w:ascii="Times New Roman" w:hAnsi="Times New Roman" w:cs="Times New Roman"/>
                <w:sz w:val="16"/>
                <w:szCs w:val="16"/>
              </w:rPr>
              <w:t xml:space="preserve"> не имеющих утвержденных документов</w:t>
            </w:r>
            <w:r w:rsidRPr="00495D39">
              <w:rPr>
                <w:rFonts w:ascii="Times New Roman" w:eastAsia="Times New Roman" w:hAnsi="Times New Roman"/>
                <w:sz w:val="16"/>
                <w:szCs w:val="16"/>
                <w:lang w:eastAsia="ru-RU"/>
              </w:rPr>
              <w:t xml:space="preserve"> </w:t>
            </w:r>
          </w:p>
          <w:p w:rsidR="0089306A" w:rsidRPr="00495D39" w:rsidRDefault="0089306A" w:rsidP="00162573">
            <w:pPr>
              <w:tabs>
                <w:tab w:val="left" w:pos="0"/>
              </w:tabs>
              <w:spacing w:after="0" w:line="240" w:lineRule="auto"/>
              <w:jc w:val="both"/>
              <w:rPr>
                <w:rFonts w:ascii="Times New Roman" w:eastAsia="Times New Roman" w:hAnsi="Times New Roman"/>
                <w:sz w:val="16"/>
                <w:szCs w:val="16"/>
                <w:lang w:eastAsia="ru-RU"/>
              </w:rPr>
            </w:pPr>
          </w:p>
        </w:tc>
        <w:tc>
          <w:tcPr>
            <w:tcW w:w="851" w:type="dxa"/>
            <w:tcBorders>
              <w:left w:val="single" w:sz="4" w:space="0" w:color="auto"/>
              <w:bottom w:val="single" w:sz="4" w:space="0" w:color="auto"/>
              <w:right w:val="single" w:sz="4" w:space="0" w:color="auto"/>
            </w:tcBorders>
          </w:tcPr>
          <w:p w:rsidR="00BE4DA9" w:rsidRPr="00495D39" w:rsidRDefault="00BE4DA9" w:rsidP="00162573">
            <w:pPr>
              <w:pStyle w:val="ConsPlusCell"/>
              <w:jc w:val="center"/>
              <w:rPr>
                <w:rFonts w:ascii="Times New Roman" w:hAnsi="Times New Roman" w:cstheme="minorBidi"/>
                <w:sz w:val="16"/>
                <w:szCs w:val="16"/>
              </w:rPr>
            </w:pPr>
            <w:proofErr w:type="spellStart"/>
            <w:r w:rsidRPr="00495D39">
              <w:rPr>
                <w:rFonts w:ascii="Times New Roman" w:hAnsi="Times New Roman"/>
                <w:sz w:val="16"/>
                <w:szCs w:val="16"/>
              </w:rPr>
              <w:t>МСАиЖКХ</w:t>
            </w:r>
            <w:proofErr w:type="spellEnd"/>
            <w:r w:rsidRPr="00495D39">
              <w:rPr>
                <w:rFonts w:ascii="Times New Roman" w:hAnsi="Times New Roman"/>
                <w:sz w:val="16"/>
                <w:szCs w:val="16"/>
              </w:rPr>
              <w:t xml:space="preserve"> РТ</w:t>
            </w:r>
          </w:p>
        </w:tc>
        <w:tc>
          <w:tcPr>
            <w:tcW w:w="709" w:type="dxa"/>
            <w:tcBorders>
              <w:left w:val="single" w:sz="4" w:space="0" w:color="auto"/>
              <w:bottom w:val="single" w:sz="4" w:space="0" w:color="auto"/>
              <w:right w:val="single" w:sz="4" w:space="0" w:color="auto"/>
            </w:tcBorders>
          </w:tcPr>
          <w:p w:rsidR="00BE4DA9" w:rsidRPr="00495D39" w:rsidRDefault="00BE4DA9" w:rsidP="00162573">
            <w:pPr>
              <w:pStyle w:val="ConsPlusCell"/>
              <w:jc w:val="center"/>
              <w:rPr>
                <w:rFonts w:ascii="Times New Roman" w:hAnsi="Times New Roman" w:cstheme="minorBidi"/>
                <w:sz w:val="16"/>
                <w:szCs w:val="16"/>
              </w:rPr>
            </w:pPr>
            <w:r w:rsidRPr="00495D39">
              <w:rPr>
                <w:rFonts w:ascii="Times New Roman" w:hAnsi="Times New Roman"/>
                <w:bCs/>
                <w:color w:val="000000"/>
                <w:sz w:val="16"/>
                <w:szCs w:val="16"/>
              </w:rPr>
              <w:t>2014-2015</w:t>
            </w:r>
          </w:p>
        </w:tc>
        <w:tc>
          <w:tcPr>
            <w:tcW w:w="2268" w:type="dxa"/>
            <w:tcBorders>
              <w:top w:val="single" w:sz="4" w:space="0" w:color="auto"/>
              <w:left w:val="single" w:sz="4" w:space="0" w:color="auto"/>
              <w:bottom w:val="single" w:sz="4" w:space="0" w:color="auto"/>
              <w:right w:val="single" w:sz="4" w:space="0" w:color="auto"/>
            </w:tcBorders>
          </w:tcPr>
          <w:p w:rsidR="00BE4DA9" w:rsidRPr="00495D39" w:rsidRDefault="00BE4DA9" w:rsidP="00162573">
            <w:pPr>
              <w:pStyle w:val="ConsPlusCell"/>
              <w:jc w:val="both"/>
              <w:rPr>
                <w:rFonts w:ascii="Times New Roman" w:hAnsi="Times New Roman" w:cstheme="minorBidi"/>
                <w:sz w:val="16"/>
                <w:szCs w:val="16"/>
              </w:rPr>
            </w:pPr>
            <w:r w:rsidRPr="00495D39">
              <w:rPr>
                <w:rFonts w:ascii="Times New Roman" w:hAnsi="Times New Roman" w:cstheme="minorBidi"/>
                <w:sz w:val="16"/>
                <w:szCs w:val="16"/>
              </w:rPr>
              <w:t xml:space="preserve">Количество </w:t>
            </w:r>
            <w:proofErr w:type="gramStart"/>
            <w:r w:rsidRPr="00495D39">
              <w:rPr>
                <w:rFonts w:ascii="Times New Roman" w:hAnsi="Times New Roman" w:cstheme="minorBidi"/>
                <w:sz w:val="16"/>
                <w:szCs w:val="16"/>
              </w:rPr>
              <w:t>разработанных</w:t>
            </w:r>
            <w:proofErr w:type="gramEnd"/>
          </w:p>
          <w:p w:rsidR="00BE4DA9" w:rsidRPr="00495D39" w:rsidRDefault="00BE4DA9" w:rsidP="00162573">
            <w:pPr>
              <w:pStyle w:val="ConsPlusCell"/>
              <w:jc w:val="both"/>
              <w:rPr>
                <w:rFonts w:ascii="Times New Roman" w:hAnsi="Times New Roman" w:cstheme="minorBidi"/>
                <w:sz w:val="16"/>
                <w:szCs w:val="16"/>
              </w:rPr>
            </w:pPr>
            <w:r w:rsidRPr="00495D39">
              <w:rPr>
                <w:rFonts w:ascii="Times New Roman" w:hAnsi="Times New Roman" w:cstheme="minorBidi"/>
                <w:sz w:val="16"/>
                <w:szCs w:val="16"/>
              </w:rPr>
              <w:t>генеральных планов сельских поселений, шт</w:t>
            </w:r>
            <w:r w:rsidR="00BB5873">
              <w:rPr>
                <w:rFonts w:ascii="Times New Roman" w:hAnsi="Times New Roman" w:cstheme="minorBidi"/>
                <w:sz w:val="16"/>
                <w:szCs w:val="16"/>
              </w:rPr>
              <w:t>.</w:t>
            </w:r>
          </w:p>
          <w:p w:rsidR="00BE4DA9" w:rsidRPr="00495D39" w:rsidRDefault="00BE4DA9" w:rsidP="00162573">
            <w:pPr>
              <w:pStyle w:val="ConsPlusCell"/>
              <w:jc w:val="both"/>
              <w:rPr>
                <w:rFonts w:ascii="Times New Roman" w:hAnsi="Times New Roman" w:cstheme="minorBidi"/>
                <w:sz w:val="16"/>
                <w:szCs w:val="16"/>
              </w:rPr>
            </w:pPr>
          </w:p>
        </w:tc>
        <w:tc>
          <w:tcPr>
            <w:tcW w:w="690" w:type="dxa"/>
            <w:tcBorders>
              <w:top w:val="single" w:sz="4" w:space="0" w:color="auto"/>
              <w:left w:val="single" w:sz="4" w:space="0" w:color="auto"/>
              <w:bottom w:val="single" w:sz="4" w:space="0" w:color="auto"/>
              <w:right w:val="single" w:sz="4" w:space="0" w:color="auto"/>
            </w:tcBorders>
            <w:noWrap/>
          </w:tcPr>
          <w:p w:rsidR="00BE4DA9" w:rsidRPr="00972553" w:rsidRDefault="00BE4DA9" w:rsidP="00162573">
            <w:pPr>
              <w:pStyle w:val="ConsPlusCell"/>
              <w:jc w:val="center"/>
              <w:rPr>
                <w:rFonts w:ascii="Times New Roman" w:hAnsi="Times New Roman"/>
                <w:sz w:val="16"/>
                <w:szCs w:val="16"/>
              </w:rPr>
            </w:pPr>
            <w:r w:rsidRPr="00972553">
              <w:rPr>
                <w:rFonts w:ascii="Times New Roman" w:hAnsi="Times New Roman" w:cstheme="minorBidi"/>
                <w:sz w:val="16"/>
                <w:szCs w:val="16"/>
              </w:rPr>
              <w:t>30</w:t>
            </w:r>
          </w:p>
        </w:tc>
        <w:tc>
          <w:tcPr>
            <w:tcW w:w="708" w:type="dxa"/>
            <w:gridSpan w:val="2"/>
            <w:tcBorders>
              <w:top w:val="single" w:sz="4" w:space="0" w:color="auto"/>
              <w:left w:val="single" w:sz="4" w:space="0" w:color="auto"/>
              <w:bottom w:val="single" w:sz="4" w:space="0" w:color="auto"/>
              <w:right w:val="single" w:sz="4" w:space="0" w:color="auto"/>
            </w:tcBorders>
            <w:noWrap/>
          </w:tcPr>
          <w:p w:rsidR="00BE4DA9" w:rsidRPr="00972553" w:rsidRDefault="00BE4DA9" w:rsidP="00162573">
            <w:pPr>
              <w:pStyle w:val="ConsPlusCell"/>
              <w:jc w:val="center"/>
              <w:rPr>
                <w:rFonts w:ascii="Times New Roman" w:hAnsi="Times New Roman"/>
                <w:sz w:val="16"/>
                <w:szCs w:val="16"/>
              </w:rPr>
            </w:pPr>
            <w:r w:rsidRPr="00972553">
              <w:rPr>
                <w:rFonts w:ascii="Times New Roman" w:hAnsi="Times New Roman"/>
                <w:sz w:val="16"/>
                <w:szCs w:val="16"/>
              </w:rPr>
              <w:t>97</w:t>
            </w:r>
          </w:p>
        </w:tc>
        <w:tc>
          <w:tcPr>
            <w:tcW w:w="715" w:type="dxa"/>
            <w:gridSpan w:val="2"/>
            <w:tcBorders>
              <w:top w:val="single" w:sz="4" w:space="0" w:color="auto"/>
              <w:left w:val="single" w:sz="4" w:space="0" w:color="auto"/>
              <w:bottom w:val="single" w:sz="4" w:space="0" w:color="auto"/>
              <w:right w:val="single" w:sz="4" w:space="0" w:color="auto"/>
            </w:tcBorders>
            <w:noWrap/>
          </w:tcPr>
          <w:p w:rsidR="00BE4DA9" w:rsidRPr="00972553" w:rsidRDefault="00BE4DA9" w:rsidP="00162573">
            <w:pPr>
              <w:pStyle w:val="ConsPlusCell"/>
              <w:jc w:val="center"/>
              <w:rPr>
                <w:rFonts w:ascii="Times New Roman" w:hAnsi="Times New Roman"/>
                <w:sz w:val="16"/>
                <w:szCs w:val="16"/>
              </w:rPr>
            </w:pPr>
            <w:r w:rsidRPr="00972553">
              <w:rPr>
                <w:rFonts w:ascii="Times New Roman" w:hAnsi="Times New Roman"/>
                <w:sz w:val="16"/>
                <w:szCs w:val="16"/>
              </w:rPr>
              <w:t>10</w:t>
            </w:r>
          </w:p>
        </w:tc>
        <w:tc>
          <w:tcPr>
            <w:tcW w:w="722" w:type="dxa"/>
            <w:gridSpan w:val="2"/>
            <w:tcBorders>
              <w:top w:val="single" w:sz="4" w:space="0" w:color="auto"/>
              <w:left w:val="single" w:sz="4" w:space="0" w:color="auto"/>
              <w:bottom w:val="single" w:sz="4" w:space="0" w:color="auto"/>
              <w:right w:val="single" w:sz="4" w:space="0" w:color="auto"/>
            </w:tcBorders>
          </w:tcPr>
          <w:p w:rsidR="00BE4DA9" w:rsidRPr="00495D39" w:rsidRDefault="00BE4DA9" w:rsidP="00162573">
            <w:pPr>
              <w:pStyle w:val="ConsPlusCell"/>
              <w:jc w:val="center"/>
              <w:rPr>
                <w:rFonts w:ascii="Times New Roman" w:hAnsi="Times New Roman"/>
                <w:sz w:val="16"/>
                <w:szCs w:val="16"/>
              </w:rPr>
            </w:pPr>
            <w:r w:rsidRPr="00495D39">
              <w:rPr>
                <w:rFonts w:ascii="Times New Roman" w:hAnsi="Times New Roman"/>
                <w:sz w:val="16"/>
                <w:szCs w:val="16"/>
              </w:rPr>
              <w:t>-</w:t>
            </w:r>
          </w:p>
        </w:tc>
        <w:tc>
          <w:tcPr>
            <w:tcW w:w="698" w:type="dxa"/>
            <w:tcBorders>
              <w:top w:val="single" w:sz="4" w:space="0" w:color="auto"/>
              <w:left w:val="single" w:sz="4" w:space="0" w:color="auto"/>
              <w:bottom w:val="single" w:sz="4" w:space="0" w:color="auto"/>
              <w:right w:val="single" w:sz="4" w:space="0" w:color="auto"/>
            </w:tcBorders>
          </w:tcPr>
          <w:p w:rsidR="00BE4DA9" w:rsidRPr="00495D39" w:rsidRDefault="00BE4DA9" w:rsidP="00162573">
            <w:pPr>
              <w:pStyle w:val="ConsPlusCell"/>
              <w:jc w:val="center"/>
              <w:rPr>
                <w:rFonts w:ascii="Times New Roman" w:hAnsi="Times New Roman"/>
                <w:sz w:val="16"/>
                <w:szCs w:val="16"/>
              </w:rPr>
            </w:pPr>
            <w:r w:rsidRPr="00495D39">
              <w:rPr>
                <w:rFonts w:ascii="Times New Roman" w:hAnsi="Times New Roman"/>
                <w:sz w:val="16"/>
                <w:szCs w:val="16"/>
              </w:rPr>
              <w:t>-</w:t>
            </w:r>
          </w:p>
        </w:tc>
        <w:tc>
          <w:tcPr>
            <w:tcW w:w="712" w:type="dxa"/>
            <w:gridSpan w:val="2"/>
            <w:tcBorders>
              <w:top w:val="single" w:sz="4" w:space="0" w:color="auto"/>
              <w:left w:val="single" w:sz="4" w:space="0" w:color="auto"/>
              <w:bottom w:val="single" w:sz="4" w:space="0" w:color="auto"/>
              <w:right w:val="single" w:sz="4" w:space="0" w:color="auto"/>
            </w:tcBorders>
          </w:tcPr>
          <w:p w:rsidR="00BE4DA9" w:rsidRPr="00495D39" w:rsidRDefault="00BE4DA9" w:rsidP="00162573">
            <w:pPr>
              <w:spacing w:after="0" w:line="240" w:lineRule="auto"/>
              <w:jc w:val="center"/>
              <w:rPr>
                <w:rFonts w:ascii="Times New Roman" w:eastAsia="Times New Roman" w:hAnsi="Times New Roman" w:cs="Times New Roman"/>
                <w:b/>
                <w:bCs/>
                <w:color w:val="000000"/>
                <w:sz w:val="16"/>
                <w:szCs w:val="16"/>
                <w:lang w:eastAsia="ru-RU"/>
              </w:rPr>
            </w:pPr>
            <w:r w:rsidRPr="00495D39">
              <w:rPr>
                <w:rFonts w:ascii="Times New Roman" w:eastAsia="Times New Roman" w:hAnsi="Times New Roman" w:cs="Times New Roman"/>
                <w:b/>
                <w:bCs/>
                <w:color w:val="000000"/>
                <w:sz w:val="16"/>
                <w:szCs w:val="16"/>
                <w:lang w:eastAsia="ru-RU"/>
              </w:rPr>
              <w:t>-</w:t>
            </w:r>
          </w:p>
        </w:tc>
        <w:tc>
          <w:tcPr>
            <w:tcW w:w="714" w:type="dxa"/>
            <w:gridSpan w:val="2"/>
            <w:tcBorders>
              <w:top w:val="single" w:sz="4" w:space="0" w:color="auto"/>
              <w:left w:val="single" w:sz="4" w:space="0" w:color="auto"/>
              <w:bottom w:val="single" w:sz="4" w:space="0" w:color="auto"/>
              <w:right w:val="single" w:sz="4" w:space="0" w:color="auto"/>
            </w:tcBorders>
          </w:tcPr>
          <w:p w:rsidR="00BE4DA9" w:rsidRPr="00495D39" w:rsidRDefault="00BE4DA9" w:rsidP="00162573">
            <w:pPr>
              <w:spacing w:after="0" w:line="240" w:lineRule="auto"/>
              <w:jc w:val="center"/>
              <w:rPr>
                <w:rFonts w:ascii="Times New Roman" w:eastAsia="Times New Roman" w:hAnsi="Times New Roman" w:cs="Times New Roman"/>
                <w:b/>
                <w:bCs/>
                <w:color w:val="000000"/>
                <w:sz w:val="16"/>
                <w:szCs w:val="16"/>
                <w:lang w:eastAsia="ru-RU"/>
              </w:rPr>
            </w:pPr>
            <w:r w:rsidRPr="00495D39">
              <w:rPr>
                <w:rFonts w:ascii="Times New Roman" w:eastAsia="Times New Roman" w:hAnsi="Times New Roman" w:cs="Times New Roman"/>
                <w:b/>
                <w:bCs/>
                <w:color w:val="000000"/>
                <w:sz w:val="16"/>
                <w:szCs w:val="16"/>
                <w:lang w:eastAsia="ru-RU"/>
              </w:rPr>
              <w:t>-</w:t>
            </w:r>
          </w:p>
        </w:tc>
        <w:tc>
          <w:tcPr>
            <w:tcW w:w="710" w:type="dxa"/>
            <w:tcBorders>
              <w:top w:val="single" w:sz="4" w:space="0" w:color="auto"/>
              <w:left w:val="single" w:sz="4" w:space="0" w:color="auto"/>
              <w:bottom w:val="single" w:sz="4" w:space="0" w:color="auto"/>
              <w:right w:val="single" w:sz="4" w:space="0" w:color="auto"/>
            </w:tcBorders>
          </w:tcPr>
          <w:p w:rsidR="00BE4DA9" w:rsidRPr="00495D39" w:rsidRDefault="00BE4DA9" w:rsidP="00162573">
            <w:pPr>
              <w:spacing w:after="0" w:line="240" w:lineRule="auto"/>
              <w:jc w:val="center"/>
              <w:rPr>
                <w:rFonts w:ascii="Times New Roman" w:eastAsia="Times New Roman" w:hAnsi="Times New Roman" w:cs="Times New Roman"/>
                <w:b/>
                <w:bCs/>
                <w:color w:val="000000"/>
                <w:sz w:val="16"/>
                <w:szCs w:val="16"/>
                <w:lang w:eastAsia="ru-RU"/>
              </w:rPr>
            </w:pPr>
            <w:r w:rsidRPr="00495D39">
              <w:rPr>
                <w:rFonts w:ascii="Times New Roman" w:eastAsia="Times New Roman" w:hAnsi="Times New Roman" w:cs="Times New Roman"/>
                <w:b/>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BE4DA9" w:rsidRPr="00495D39" w:rsidRDefault="00BE4DA9"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32</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E4DA9" w:rsidRPr="00495D39" w:rsidRDefault="00BE4DA9"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E4DA9" w:rsidRPr="00495D39" w:rsidRDefault="00BE4DA9" w:rsidP="008878C5">
            <w:pPr>
              <w:pStyle w:val="ConsPlusCell"/>
              <w:ind w:left="-107" w:right="-109"/>
              <w:jc w:val="center"/>
              <w:rPr>
                <w:rFonts w:ascii="Times New Roman" w:hAnsi="Times New Roman"/>
                <w:sz w:val="16"/>
                <w:szCs w:val="16"/>
              </w:rPr>
            </w:pPr>
          </w:p>
          <w:p w:rsidR="00BE4DA9" w:rsidRPr="00495D39" w:rsidRDefault="00BE4DA9"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32</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E4DA9" w:rsidRPr="00495D39" w:rsidRDefault="00BE4DA9"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E4DA9" w:rsidRPr="00495D39" w:rsidRDefault="00BE4DA9"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4</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E4DA9" w:rsidRPr="00495D39" w:rsidRDefault="00BE4DA9"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E4DA9" w:rsidRPr="00495D39" w:rsidRDefault="00BE4DA9" w:rsidP="008878C5">
            <w:pPr>
              <w:pStyle w:val="ConsPlusCell"/>
              <w:ind w:left="-107" w:right="-109"/>
              <w:jc w:val="center"/>
              <w:rPr>
                <w:rFonts w:ascii="Times New Roman" w:hAnsi="Times New Roman"/>
                <w:sz w:val="16"/>
                <w:szCs w:val="16"/>
              </w:rPr>
            </w:pPr>
          </w:p>
          <w:p w:rsidR="00BE4DA9" w:rsidRPr="00495D39" w:rsidRDefault="00BE4DA9"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4</w:t>
            </w:r>
            <w:r w:rsidR="00162573">
              <w:rPr>
                <w:rFonts w:ascii="Times New Roman" w:hAnsi="Times New Roman"/>
                <w:sz w:val="16"/>
                <w:szCs w:val="16"/>
              </w:rPr>
              <w:t xml:space="preserve"> </w:t>
            </w:r>
            <w:r w:rsidRPr="00495D39">
              <w:rPr>
                <w:rFonts w:ascii="Times New Roman" w:hAnsi="Times New Roman"/>
                <w:sz w:val="16"/>
                <w:szCs w:val="16"/>
              </w:rPr>
              <w:t>000</w:t>
            </w:r>
            <w:r w:rsidR="008878C5">
              <w:rPr>
                <w:rFonts w:ascii="Times New Roman" w:hAnsi="Times New Roman"/>
                <w:sz w:val="16"/>
                <w:szCs w:val="16"/>
              </w:rPr>
              <w:t>,0</w:t>
            </w:r>
          </w:p>
          <w:p w:rsidR="00BE4DA9" w:rsidRPr="00495D39" w:rsidRDefault="00BE4DA9"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E4DA9" w:rsidRPr="00495D39" w:rsidRDefault="00BE4DA9"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BE4DA9" w:rsidRPr="00495D39" w:rsidRDefault="00BE4DA9"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BE4DA9" w:rsidRPr="00495D39" w:rsidRDefault="00BE4DA9"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BE4DA9" w:rsidRPr="00495D39" w:rsidRDefault="00BE4DA9"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w:t>
            </w:r>
          </w:p>
        </w:tc>
        <w:tc>
          <w:tcPr>
            <w:tcW w:w="709" w:type="dxa"/>
            <w:tcBorders>
              <w:top w:val="single" w:sz="4" w:space="0" w:color="auto"/>
              <w:left w:val="single" w:sz="4" w:space="0" w:color="auto"/>
              <w:bottom w:val="single" w:sz="4" w:space="0" w:color="auto"/>
            </w:tcBorders>
          </w:tcPr>
          <w:p w:rsidR="00BE4DA9" w:rsidRPr="00495D39" w:rsidRDefault="00BE4DA9" w:rsidP="008878C5">
            <w:pPr>
              <w:pStyle w:val="ConsPlusCell"/>
              <w:ind w:left="-107" w:right="-109"/>
              <w:jc w:val="center"/>
              <w:rPr>
                <w:rFonts w:ascii="Times New Roman" w:hAnsi="Times New Roman"/>
              </w:rPr>
            </w:pPr>
            <w:r w:rsidRPr="00495D39">
              <w:rPr>
                <w:rFonts w:ascii="Times New Roman" w:hAnsi="Times New Roman"/>
                <w:sz w:val="16"/>
                <w:szCs w:val="16"/>
              </w:rPr>
              <w:t>-</w:t>
            </w:r>
          </w:p>
        </w:tc>
      </w:tr>
      <w:tr w:rsidR="00B12B7A" w:rsidRPr="00495D39" w:rsidTr="00162573">
        <w:tc>
          <w:tcPr>
            <w:tcW w:w="1701" w:type="dxa"/>
            <w:tcBorders>
              <w:top w:val="single" w:sz="4" w:space="0" w:color="auto"/>
              <w:left w:val="single" w:sz="4" w:space="0" w:color="auto"/>
              <w:bottom w:val="single" w:sz="4" w:space="0" w:color="auto"/>
              <w:right w:val="single" w:sz="4" w:space="0" w:color="auto"/>
            </w:tcBorders>
            <w:vAlign w:val="center"/>
          </w:tcPr>
          <w:p w:rsidR="00B12B7A" w:rsidRPr="00495D39" w:rsidRDefault="00B12B7A" w:rsidP="00162573">
            <w:pPr>
              <w:pStyle w:val="ConsPlusCell"/>
              <w:jc w:val="both"/>
              <w:rPr>
                <w:rFonts w:ascii="Times New Roman" w:hAnsi="Times New Roman" w:cstheme="minorBidi"/>
                <w:sz w:val="16"/>
                <w:szCs w:val="16"/>
              </w:rPr>
            </w:pPr>
            <w:r w:rsidRPr="00495D39">
              <w:rPr>
                <w:rFonts w:ascii="Times New Roman" w:hAnsi="Times New Roman" w:cstheme="minorBidi"/>
                <w:sz w:val="16"/>
                <w:szCs w:val="16"/>
              </w:rPr>
              <w:t xml:space="preserve">Внесение изменения в Схему </w:t>
            </w:r>
            <w:r w:rsidRPr="00495D39">
              <w:rPr>
                <w:rFonts w:ascii="Times New Roman" w:hAnsi="Times New Roman" w:cstheme="minorBidi"/>
                <w:sz w:val="16"/>
                <w:szCs w:val="16"/>
              </w:rPr>
              <w:lastRenderedPageBreak/>
              <w:t>территориального планирования Республики Татарстан</w:t>
            </w:r>
          </w:p>
        </w:tc>
        <w:tc>
          <w:tcPr>
            <w:tcW w:w="851" w:type="dxa"/>
            <w:tcBorders>
              <w:left w:val="single" w:sz="4" w:space="0" w:color="auto"/>
              <w:bottom w:val="single" w:sz="4" w:space="0" w:color="auto"/>
              <w:right w:val="single" w:sz="4" w:space="0" w:color="auto"/>
            </w:tcBorders>
          </w:tcPr>
          <w:p w:rsidR="00B12B7A" w:rsidRPr="00495D39" w:rsidRDefault="00B12B7A" w:rsidP="00162573">
            <w:pPr>
              <w:spacing w:after="0" w:line="240" w:lineRule="auto"/>
              <w:jc w:val="center"/>
              <w:rPr>
                <w:rFonts w:ascii="Times New Roman" w:eastAsia="Times New Roman" w:hAnsi="Times New Roman"/>
                <w:sz w:val="16"/>
                <w:szCs w:val="16"/>
                <w:lang w:eastAsia="ru-RU"/>
              </w:rPr>
            </w:pPr>
            <w:proofErr w:type="spellStart"/>
            <w:r w:rsidRPr="00495D39">
              <w:rPr>
                <w:rFonts w:ascii="Times New Roman" w:eastAsia="Times New Roman" w:hAnsi="Times New Roman"/>
                <w:sz w:val="16"/>
                <w:szCs w:val="16"/>
                <w:lang w:eastAsia="ru-RU"/>
              </w:rPr>
              <w:lastRenderedPageBreak/>
              <w:t>МСАиЖКХ</w:t>
            </w:r>
            <w:proofErr w:type="spellEnd"/>
            <w:r w:rsidRPr="00495D39">
              <w:rPr>
                <w:rFonts w:ascii="Times New Roman" w:eastAsia="Times New Roman" w:hAnsi="Times New Roman"/>
                <w:sz w:val="16"/>
                <w:szCs w:val="16"/>
                <w:lang w:eastAsia="ru-RU"/>
              </w:rPr>
              <w:t xml:space="preserve"> РТ</w:t>
            </w:r>
          </w:p>
        </w:tc>
        <w:tc>
          <w:tcPr>
            <w:tcW w:w="709" w:type="dxa"/>
            <w:tcBorders>
              <w:left w:val="single" w:sz="4" w:space="0" w:color="auto"/>
              <w:bottom w:val="single" w:sz="4" w:space="0" w:color="auto"/>
              <w:right w:val="single" w:sz="4" w:space="0" w:color="auto"/>
            </w:tcBorders>
          </w:tcPr>
          <w:p w:rsidR="00B12B7A" w:rsidRPr="00495D39" w:rsidRDefault="00B12B7A" w:rsidP="0016257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2014-2020</w:t>
            </w: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both"/>
              <w:rPr>
                <w:rFonts w:ascii="Times New Roman" w:hAnsi="Times New Roman" w:cstheme="minorBidi"/>
                <w:sz w:val="16"/>
                <w:szCs w:val="16"/>
              </w:rPr>
            </w:pPr>
            <w:r w:rsidRPr="00495D39">
              <w:rPr>
                <w:rFonts w:ascii="Times New Roman" w:hAnsi="Times New Roman"/>
                <w:bCs/>
                <w:color w:val="000000"/>
                <w:sz w:val="16"/>
                <w:szCs w:val="16"/>
              </w:rPr>
              <w:t xml:space="preserve">Ежегодная корректировка схемы территориального </w:t>
            </w:r>
            <w:r w:rsidRPr="00495D39">
              <w:rPr>
                <w:rFonts w:ascii="Times New Roman" w:hAnsi="Times New Roman"/>
                <w:bCs/>
                <w:color w:val="000000"/>
                <w:sz w:val="16"/>
                <w:szCs w:val="16"/>
              </w:rPr>
              <w:lastRenderedPageBreak/>
              <w:t>планирования РТ</w:t>
            </w:r>
          </w:p>
        </w:tc>
        <w:tc>
          <w:tcPr>
            <w:tcW w:w="690" w:type="dxa"/>
            <w:tcBorders>
              <w:top w:val="single" w:sz="4" w:space="0" w:color="auto"/>
              <w:left w:val="single" w:sz="4" w:space="0" w:color="auto"/>
              <w:bottom w:val="single" w:sz="4" w:space="0" w:color="auto"/>
              <w:right w:val="single" w:sz="4" w:space="0" w:color="auto"/>
            </w:tcBorders>
            <w:noWrap/>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lastRenderedPageBreak/>
              <w:t>1</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162573">
            <w:pPr>
              <w:spacing w:after="0" w:line="240" w:lineRule="auto"/>
              <w:jc w:val="center"/>
              <w:rPr>
                <w:rFonts w:ascii="Times New Roman" w:eastAsia="Times New Roman" w:hAnsi="Times New Roman"/>
                <w:sz w:val="16"/>
                <w:szCs w:val="16"/>
                <w:lang w:eastAsia="ru-RU"/>
              </w:rPr>
            </w:pPr>
            <w:r w:rsidRPr="00495D39">
              <w:rPr>
                <w:rFonts w:ascii="Times New Roman" w:eastAsia="Times New Roman" w:hAnsi="Times New Roman"/>
                <w:sz w:val="16"/>
                <w:szCs w:val="16"/>
                <w:lang w:eastAsia="ru-RU"/>
              </w:rPr>
              <w:t>1</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spacing w:after="0" w:line="240" w:lineRule="auto"/>
              <w:jc w:val="center"/>
              <w:rPr>
                <w:rFonts w:ascii="Times New Roman" w:eastAsia="Times New Roman" w:hAnsi="Times New Roman"/>
                <w:sz w:val="16"/>
                <w:szCs w:val="16"/>
                <w:lang w:eastAsia="ru-RU"/>
              </w:rPr>
            </w:pPr>
            <w:r w:rsidRPr="00495D39">
              <w:rPr>
                <w:rFonts w:ascii="Times New Roman" w:eastAsia="Times New Roman" w:hAnsi="Times New Roman"/>
                <w:sz w:val="16"/>
                <w:szCs w:val="16"/>
                <w:lang w:eastAsia="ru-RU"/>
              </w:rPr>
              <w:t>1</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162573">
            <w:pPr>
              <w:spacing w:after="0" w:line="240" w:lineRule="auto"/>
              <w:jc w:val="center"/>
              <w:rPr>
                <w:rFonts w:ascii="Times New Roman" w:eastAsia="Times New Roman" w:hAnsi="Times New Roman"/>
                <w:sz w:val="16"/>
                <w:szCs w:val="16"/>
                <w:lang w:eastAsia="ru-RU"/>
              </w:rPr>
            </w:pPr>
            <w:r w:rsidRPr="00495D39">
              <w:rPr>
                <w:rFonts w:ascii="Times New Roman" w:eastAsia="Times New Roman" w:hAnsi="Times New Roman"/>
                <w:sz w:val="16"/>
                <w:szCs w:val="16"/>
                <w:lang w:eastAsia="ru-RU"/>
              </w:rPr>
              <w:t>1</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162573">
            <w:pPr>
              <w:spacing w:after="0" w:line="240" w:lineRule="auto"/>
              <w:jc w:val="center"/>
              <w:rPr>
                <w:rFonts w:ascii="Times New Roman" w:eastAsia="Times New Roman" w:hAnsi="Times New Roman"/>
                <w:sz w:val="16"/>
                <w:szCs w:val="16"/>
                <w:lang w:eastAsia="ru-RU"/>
              </w:rPr>
            </w:pPr>
            <w:r w:rsidRPr="00495D39">
              <w:rPr>
                <w:rFonts w:ascii="Times New Roman" w:eastAsia="Times New Roman" w:hAnsi="Times New Roman"/>
                <w:sz w:val="16"/>
                <w:szCs w:val="16"/>
                <w:lang w:eastAsia="ru-RU"/>
              </w:rPr>
              <w:t>1</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spacing w:after="0" w:line="240" w:lineRule="auto"/>
              <w:jc w:val="center"/>
              <w:rPr>
                <w:rFonts w:ascii="Times New Roman" w:eastAsia="Times New Roman" w:hAnsi="Times New Roman"/>
                <w:sz w:val="16"/>
                <w:szCs w:val="16"/>
                <w:lang w:eastAsia="ru-RU"/>
              </w:rPr>
            </w:pPr>
            <w:r w:rsidRPr="00495D39">
              <w:rPr>
                <w:rFonts w:ascii="Times New Roman" w:eastAsia="Times New Roman" w:hAnsi="Times New Roman"/>
                <w:sz w:val="16"/>
                <w:szCs w:val="16"/>
                <w:lang w:eastAsia="ru-RU"/>
              </w:rPr>
              <w:t>1</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8</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БРТ</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8</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БРТ</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8</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БРТ</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8</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БРТ</w:t>
            </w:r>
          </w:p>
        </w:tc>
        <w:tc>
          <w:tcPr>
            <w:tcW w:w="708"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8</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БРТ</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8</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БРТ</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8</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БРТ</w:t>
            </w:r>
          </w:p>
        </w:tc>
      </w:tr>
      <w:tr w:rsidR="00B12B7A" w:rsidRPr="00495D39" w:rsidTr="00162573">
        <w:tc>
          <w:tcPr>
            <w:tcW w:w="1701" w:type="dxa"/>
            <w:tcBorders>
              <w:top w:val="single" w:sz="4" w:space="0" w:color="auto"/>
              <w:left w:val="single" w:sz="4" w:space="0" w:color="auto"/>
              <w:bottom w:val="single" w:sz="4" w:space="0" w:color="auto"/>
              <w:right w:val="single" w:sz="4" w:space="0" w:color="auto"/>
            </w:tcBorders>
            <w:vAlign w:val="center"/>
          </w:tcPr>
          <w:p w:rsidR="00B12B7A" w:rsidRPr="00495D39" w:rsidRDefault="00B12B7A" w:rsidP="00162573">
            <w:pPr>
              <w:pStyle w:val="ConsPlusCell"/>
              <w:jc w:val="both"/>
              <w:rPr>
                <w:rFonts w:ascii="Times New Roman" w:hAnsi="Times New Roman" w:cstheme="minorBidi"/>
                <w:sz w:val="16"/>
                <w:szCs w:val="16"/>
              </w:rPr>
            </w:pPr>
            <w:r w:rsidRPr="00495D39">
              <w:rPr>
                <w:rFonts w:ascii="Times New Roman" w:hAnsi="Times New Roman" w:cstheme="minorBidi"/>
                <w:sz w:val="16"/>
                <w:szCs w:val="16"/>
              </w:rPr>
              <w:lastRenderedPageBreak/>
              <w:t>Внесение изменений в Схемы территориального планирования муниципальных районов Республики Татарстан</w:t>
            </w:r>
          </w:p>
        </w:tc>
        <w:tc>
          <w:tcPr>
            <w:tcW w:w="851" w:type="dxa"/>
            <w:tcBorders>
              <w:left w:val="single" w:sz="4" w:space="0" w:color="auto"/>
              <w:bottom w:val="single" w:sz="4" w:space="0" w:color="auto"/>
              <w:right w:val="single" w:sz="4" w:space="0" w:color="auto"/>
            </w:tcBorders>
          </w:tcPr>
          <w:p w:rsidR="00B12B7A" w:rsidRPr="00495D39" w:rsidRDefault="00B12B7A" w:rsidP="00162573">
            <w:pPr>
              <w:spacing w:after="0" w:line="240" w:lineRule="auto"/>
              <w:jc w:val="center"/>
            </w:pPr>
            <w:proofErr w:type="spellStart"/>
            <w:r w:rsidRPr="00495D39">
              <w:rPr>
                <w:rFonts w:ascii="Times New Roman" w:eastAsia="Times New Roman" w:hAnsi="Times New Roman"/>
                <w:sz w:val="16"/>
                <w:szCs w:val="16"/>
                <w:lang w:eastAsia="ru-RU"/>
              </w:rPr>
              <w:t>МСАиЖКХ</w:t>
            </w:r>
            <w:proofErr w:type="spellEnd"/>
            <w:r w:rsidRPr="00495D39">
              <w:rPr>
                <w:rFonts w:ascii="Times New Roman" w:eastAsia="Times New Roman" w:hAnsi="Times New Roman"/>
                <w:sz w:val="16"/>
                <w:szCs w:val="16"/>
                <w:lang w:eastAsia="ru-RU"/>
              </w:rPr>
              <w:t xml:space="preserve"> РТ</w:t>
            </w:r>
          </w:p>
        </w:tc>
        <w:tc>
          <w:tcPr>
            <w:tcW w:w="709" w:type="dxa"/>
            <w:tcBorders>
              <w:left w:val="single" w:sz="4" w:space="0" w:color="auto"/>
              <w:bottom w:val="single" w:sz="4" w:space="0" w:color="auto"/>
              <w:right w:val="single" w:sz="4" w:space="0" w:color="auto"/>
            </w:tcBorders>
          </w:tcPr>
          <w:p w:rsidR="00B12B7A" w:rsidRPr="00495D39" w:rsidRDefault="00B12B7A" w:rsidP="0016257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2014-2020</w:t>
            </w: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Количество актуализированных схем территориального планирования, шт</w:t>
            </w:r>
            <w:r w:rsidR="00BB5873">
              <w:rPr>
                <w:rFonts w:ascii="Times New Roman" w:eastAsia="Times New Roman" w:hAnsi="Times New Roman" w:cs="Times New Roman"/>
                <w:bCs/>
                <w:color w:val="000000"/>
                <w:sz w:val="16"/>
                <w:szCs w:val="16"/>
                <w:lang w:eastAsia="ru-RU"/>
              </w:rPr>
              <w:t>.</w:t>
            </w:r>
          </w:p>
        </w:tc>
        <w:tc>
          <w:tcPr>
            <w:tcW w:w="690" w:type="dxa"/>
            <w:tcBorders>
              <w:top w:val="single" w:sz="4" w:space="0" w:color="auto"/>
              <w:left w:val="single" w:sz="4" w:space="0" w:color="auto"/>
              <w:bottom w:val="single" w:sz="4" w:space="0" w:color="auto"/>
              <w:right w:val="single" w:sz="4" w:space="0" w:color="auto"/>
            </w:tcBorders>
            <w:noWrap/>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6</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12</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12</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12</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12</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12</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12</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12</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8"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r>
      <w:tr w:rsidR="00B12B7A" w:rsidRPr="00495D39" w:rsidTr="00162573">
        <w:tc>
          <w:tcPr>
            <w:tcW w:w="1701" w:type="dxa"/>
            <w:tcBorders>
              <w:top w:val="single" w:sz="4" w:space="0" w:color="auto"/>
              <w:left w:val="single" w:sz="4" w:space="0" w:color="auto"/>
              <w:bottom w:val="single" w:sz="4" w:space="0" w:color="auto"/>
              <w:right w:val="single" w:sz="4" w:space="0" w:color="auto"/>
            </w:tcBorders>
            <w:vAlign w:val="center"/>
          </w:tcPr>
          <w:p w:rsidR="00B12B7A" w:rsidRPr="00495D39" w:rsidRDefault="00B12B7A" w:rsidP="00162573">
            <w:pPr>
              <w:pStyle w:val="ConsPlusCell"/>
              <w:jc w:val="both"/>
              <w:rPr>
                <w:rFonts w:ascii="Times New Roman" w:hAnsi="Times New Roman" w:cstheme="minorBidi"/>
                <w:sz w:val="16"/>
                <w:szCs w:val="16"/>
              </w:rPr>
            </w:pPr>
            <w:r w:rsidRPr="00495D39">
              <w:rPr>
                <w:rFonts w:ascii="Times New Roman" w:hAnsi="Times New Roman" w:cstheme="minorBidi"/>
                <w:sz w:val="16"/>
                <w:szCs w:val="16"/>
              </w:rPr>
              <w:t>Внесение изменений в генеральные планы городских округов, городских и сельских поселений Республики Татарстан</w:t>
            </w:r>
          </w:p>
        </w:tc>
        <w:tc>
          <w:tcPr>
            <w:tcW w:w="851" w:type="dxa"/>
            <w:tcBorders>
              <w:left w:val="single" w:sz="4" w:space="0" w:color="auto"/>
              <w:bottom w:val="single" w:sz="4" w:space="0" w:color="auto"/>
              <w:right w:val="single" w:sz="4" w:space="0" w:color="auto"/>
            </w:tcBorders>
          </w:tcPr>
          <w:p w:rsidR="00B12B7A" w:rsidRPr="00495D39" w:rsidRDefault="00B12B7A" w:rsidP="00162573">
            <w:pPr>
              <w:spacing w:after="0" w:line="240" w:lineRule="auto"/>
              <w:jc w:val="center"/>
            </w:pPr>
            <w:proofErr w:type="spellStart"/>
            <w:r w:rsidRPr="00495D39">
              <w:rPr>
                <w:rFonts w:ascii="Times New Roman" w:eastAsia="Times New Roman" w:hAnsi="Times New Roman"/>
                <w:sz w:val="16"/>
                <w:szCs w:val="16"/>
                <w:lang w:eastAsia="ru-RU"/>
              </w:rPr>
              <w:t>МСАиЖКХ</w:t>
            </w:r>
            <w:proofErr w:type="spellEnd"/>
            <w:r w:rsidRPr="00495D39">
              <w:rPr>
                <w:rFonts w:ascii="Times New Roman" w:eastAsia="Times New Roman" w:hAnsi="Times New Roman"/>
                <w:sz w:val="16"/>
                <w:szCs w:val="16"/>
                <w:lang w:eastAsia="ru-RU"/>
              </w:rPr>
              <w:t xml:space="preserve"> РТ</w:t>
            </w:r>
          </w:p>
        </w:tc>
        <w:tc>
          <w:tcPr>
            <w:tcW w:w="709" w:type="dxa"/>
            <w:tcBorders>
              <w:left w:val="single" w:sz="4" w:space="0" w:color="auto"/>
              <w:bottom w:val="single" w:sz="4" w:space="0" w:color="auto"/>
              <w:right w:val="single" w:sz="4" w:space="0" w:color="auto"/>
            </w:tcBorders>
          </w:tcPr>
          <w:p w:rsidR="00B12B7A" w:rsidRPr="00495D39" w:rsidRDefault="00B12B7A" w:rsidP="0016257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2014-2020</w:t>
            </w: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Количество актуализированных генеральных планов, шт</w:t>
            </w:r>
            <w:r w:rsidR="00BB5873">
              <w:rPr>
                <w:rFonts w:ascii="Times New Roman" w:eastAsia="Times New Roman" w:hAnsi="Times New Roman" w:cs="Times New Roman"/>
                <w:bCs/>
                <w:color w:val="000000"/>
                <w:sz w:val="16"/>
                <w:szCs w:val="16"/>
                <w:lang w:eastAsia="ru-RU"/>
              </w:rPr>
              <w:t>.</w:t>
            </w:r>
          </w:p>
        </w:tc>
        <w:tc>
          <w:tcPr>
            <w:tcW w:w="690" w:type="dxa"/>
            <w:tcBorders>
              <w:top w:val="single" w:sz="4" w:space="0" w:color="auto"/>
              <w:left w:val="single" w:sz="4" w:space="0" w:color="auto"/>
              <w:bottom w:val="single" w:sz="4" w:space="0" w:color="auto"/>
              <w:right w:val="single" w:sz="4" w:space="0" w:color="auto"/>
            </w:tcBorders>
            <w:noWrap/>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150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112</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112</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112</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112</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112</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112</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112</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8"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20</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r>
      <w:tr w:rsidR="00B12B7A" w:rsidRPr="00495D39" w:rsidTr="00162573">
        <w:tc>
          <w:tcPr>
            <w:tcW w:w="1701"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both"/>
              <w:rPr>
                <w:rFonts w:ascii="Times New Roman" w:hAnsi="Times New Roman" w:cstheme="minorBidi"/>
                <w:sz w:val="16"/>
                <w:szCs w:val="16"/>
              </w:rPr>
            </w:pPr>
            <w:r w:rsidRPr="00495D39">
              <w:rPr>
                <w:rFonts w:ascii="Times New Roman" w:hAnsi="Times New Roman" w:cstheme="minorBidi"/>
                <w:sz w:val="16"/>
                <w:szCs w:val="16"/>
              </w:rPr>
              <w:t>Подготовка проектов планировки территории</w:t>
            </w:r>
          </w:p>
        </w:tc>
        <w:tc>
          <w:tcPr>
            <w:tcW w:w="851" w:type="dxa"/>
            <w:tcBorders>
              <w:left w:val="single" w:sz="4" w:space="0" w:color="auto"/>
              <w:bottom w:val="single" w:sz="4" w:space="0" w:color="auto"/>
              <w:right w:val="single" w:sz="4" w:space="0" w:color="auto"/>
            </w:tcBorders>
          </w:tcPr>
          <w:p w:rsidR="00B12B7A" w:rsidRPr="00495D39" w:rsidRDefault="00B12B7A" w:rsidP="00162573">
            <w:pPr>
              <w:spacing w:after="0" w:line="240" w:lineRule="auto"/>
              <w:jc w:val="center"/>
            </w:pPr>
            <w:proofErr w:type="spellStart"/>
            <w:r w:rsidRPr="00495D39">
              <w:rPr>
                <w:rFonts w:ascii="Times New Roman" w:eastAsia="Times New Roman" w:hAnsi="Times New Roman"/>
                <w:sz w:val="16"/>
                <w:szCs w:val="16"/>
                <w:lang w:eastAsia="ru-RU"/>
              </w:rPr>
              <w:t>МСАиЖКХ</w:t>
            </w:r>
            <w:proofErr w:type="spellEnd"/>
            <w:r w:rsidRPr="00495D39">
              <w:rPr>
                <w:rFonts w:ascii="Times New Roman" w:eastAsia="Times New Roman" w:hAnsi="Times New Roman"/>
                <w:sz w:val="16"/>
                <w:szCs w:val="16"/>
                <w:lang w:eastAsia="ru-RU"/>
              </w:rPr>
              <w:t xml:space="preserve"> РТ</w:t>
            </w:r>
          </w:p>
        </w:tc>
        <w:tc>
          <w:tcPr>
            <w:tcW w:w="709" w:type="dxa"/>
            <w:tcBorders>
              <w:left w:val="single" w:sz="4" w:space="0" w:color="auto"/>
              <w:bottom w:val="single" w:sz="4" w:space="0" w:color="auto"/>
              <w:right w:val="single" w:sz="4" w:space="0" w:color="auto"/>
            </w:tcBorders>
          </w:tcPr>
          <w:p w:rsidR="00B12B7A" w:rsidRPr="00495D39" w:rsidRDefault="00B12B7A" w:rsidP="0016257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2014-2020</w:t>
            </w: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hAnsi="Times New Roman"/>
                <w:sz w:val="16"/>
                <w:szCs w:val="16"/>
              </w:rPr>
              <w:t>Количество проектов планировки территории, шт</w:t>
            </w:r>
            <w:r w:rsidR="00BB5873">
              <w:rPr>
                <w:rFonts w:ascii="Times New Roman" w:hAnsi="Times New Roman"/>
                <w:sz w:val="16"/>
                <w:szCs w:val="16"/>
              </w:rPr>
              <w:t>.</w:t>
            </w:r>
          </w:p>
        </w:tc>
        <w:tc>
          <w:tcPr>
            <w:tcW w:w="690" w:type="dxa"/>
            <w:tcBorders>
              <w:top w:val="single" w:sz="4" w:space="0" w:color="auto"/>
              <w:left w:val="single" w:sz="4" w:space="0" w:color="auto"/>
              <w:bottom w:val="single" w:sz="4" w:space="0" w:color="auto"/>
              <w:right w:val="single" w:sz="4" w:space="0" w:color="auto"/>
            </w:tcBorders>
            <w:noWrap/>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31</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33</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10</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10</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16</w:t>
            </w:r>
            <w:r w:rsidR="008878C5">
              <w:rPr>
                <w:rFonts w:ascii="Times New Roman" w:hAnsi="Times New Roman"/>
                <w:sz w:val="16"/>
                <w:szCs w:val="16"/>
              </w:rPr>
              <w:t> </w:t>
            </w:r>
            <w:r w:rsidRPr="00495D39">
              <w:rPr>
                <w:rFonts w:ascii="Times New Roman" w:hAnsi="Times New Roman"/>
                <w:sz w:val="16"/>
                <w:szCs w:val="16"/>
              </w:rPr>
              <w:t>500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16</w:t>
            </w:r>
            <w:r w:rsidR="008878C5">
              <w:rPr>
                <w:rFonts w:ascii="Times New Roman" w:hAnsi="Times New Roman"/>
                <w:sz w:val="16"/>
                <w:szCs w:val="16"/>
              </w:rPr>
              <w:t> </w:t>
            </w:r>
            <w:r w:rsidRPr="00495D39">
              <w:rPr>
                <w:rFonts w:ascii="Times New Roman" w:hAnsi="Times New Roman"/>
                <w:sz w:val="16"/>
                <w:szCs w:val="16"/>
              </w:rPr>
              <w:t>500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5</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5</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5</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5</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5</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5</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8"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5</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5</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5</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5</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5</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8878C5">
            <w:pPr>
              <w:pStyle w:val="ConsPlusCell"/>
              <w:ind w:left="-107" w:right="-109"/>
              <w:jc w:val="center"/>
              <w:rPr>
                <w:rFonts w:ascii="Times New Roman" w:hAnsi="Times New Roman"/>
                <w:sz w:val="16"/>
                <w:szCs w:val="16"/>
              </w:rPr>
            </w:pP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5</w:t>
            </w:r>
            <w:r w:rsidR="008878C5">
              <w:rPr>
                <w:rFonts w:ascii="Times New Roman" w:hAnsi="Times New Roman"/>
                <w:sz w:val="16"/>
                <w:szCs w:val="16"/>
              </w:rPr>
              <w:t> </w:t>
            </w:r>
            <w:r w:rsidRPr="00495D39">
              <w:rPr>
                <w:rFonts w:ascii="Times New Roman" w:hAnsi="Times New Roman"/>
                <w:sz w:val="16"/>
                <w:szCs w:val="16"/>
              </w:rPr>
              <w:t>000</w:t>
            </w:r>
            <w:r w:rsidR="008878C5">
              <w:rPr>
                <w:rFonts w:ascii="Times New Roman" w:hAnsi="Times New Roman"/>
                <w:sz w:val="16"/>
                <w:szCs w:val="16"/>
              </w:rPr>
              <w:t>,0</w:t>
            </w:r>
          </w:p>
          <w:p w:rsidR="00B12B7A" w:rsidRPr="00495D39" w:rsidRDefault="00B12B7A" w:rsidP="008878C5">
            <w:pPr>
              <w:pStyle w:val="ConsPlusCell"/>
              <w:ind w:left="-107" w:right="-109"/>
              <w:jc w:val="center"/>
              <w:rPr>
                <w:rFonts w:ascii="Times New Roman" w:hAnsi="Times New Roman"/>
                <w:sz w:val="16"/>
                <w:szCs w:val="16"/>
              </w:rPr>
            </w:pPr>
            <w:r w:rsidRPr="00495D39">
              <w:rPr>
                <w:rFonts w:ascii="Times New Roman" w:hAnsi="Times New Roman"/>
                <w:sz w:val="16"/>
                <w:szCs w:val="16"/>
              </w:rPr>
              <w:t>МБ</w:t>
            </w:r>
          </w:p>
        </w:tc>
      </w:tr>
      <w:tr w:rsidR="00B12B7A" w:rsidRPr="00495D39" w:rsidTr="00162573">
        <w:tc>
          <w:tcPr>
            <w:tcW w:w="1701"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both"/>
              <w:rPr>
                <w:rFonts w:ascii="Times New Roman" w:hAnsi="Times New Roman" w:cstheme="minorBidi"/>
                <w:sz w:val="16"/>
                <w:szCs w:val="16"/>
              </w:rPr>
            </w:pPr>
            <w:r w:rsidRPr="00495D39">
              <w:rPr>
                <w:rFonts w:ascii="Times New Roman" w:hAnsi="Times New Roman" w:cstheme="minorBidi"/>
                <w:sz w:val="16"/>
                <w:szCs w:val="16"/>
              </w:rPr>
              <w:t>Подготовка проектов межевания территорий</w:t>
            </w:r>
          </w:p>
        </w:tc>
        <w:tc>
          <w:tcPr>
            <w:tcW w:w="851" w:type="dxa"/>
            <w:tcBorders>
              <w:left w:val="single" w:sz="4" w:space="0" w:color="auto"/>
              <w:bottom w:val="single" w:sz="4" w:space="0" w:color="auto"/>
              <w:right w:val="single" w:sz="4" w:space="0" w:color="auto"/>
            </w:tcBorders>
          </w:tcPr>
          <w:p w:rsidR="00B12B7A" w:rsidRPr="00495D39" w:rsidRDefault="00B12B7A" w:rsidP="00162573">
            <w:pPr>
              <w:spacing w:after="0" w:line="240" w:lineRule="auto"/>
              <w:jc w:val="center"/>
            </w:pPr>
            <w:proofErr w:type="spellStart"/>
            <w:r w:rsidRPr="00495D39">
              <w:rPr>
                <w:rFonts w:ascii="Times New Roman" w:eastAsia="Times New Roman" w:hAnsi="Times New Roman"/>
                <w:sz w:val="16"/>
                <w:szCs w:val="16"/>
                <w:lang w:eastAsia="ru-RU"/>
              </w:rPr>
              <w:t>МСАиЖКХ</w:t>
            </w:r>
            <w:proofErr w:type="spellEnd"/>
            <w:r w:rsidRPr="00495D39">
              <w:rPr>
                <w:rFonts w:ascii="Times New Roman" w:eastAsia="Times New Roman" w:hAnsi="Times New Roman"/>
                <w:sz w:val="16"/>
                <w:szCs w:val="16"/>
                <w:lang w:eastAsia="ru-RU"/>
              </w:rPr>
              <w:t xml:space="preserve"> РТ</w:t>
            </w:r>
          </w:p>
        </w:tc>
        <w:tc>
          <w:tcPr>
            <w:tcW w:w="709" w:type="dxa"/>
            <w:tcBorders>
              <w:left w:val="single" w:sz="4" w:space="0" w:color="auto"/>
              <w:bottom w:val="single" w:sz="4" w:space="0" w:color="auto"/>
              <w:right w:val="single" w:sz="4" w:space="0" w:color="auto"/>
            </w:tcBorders>
          </w:tcPr>
          <w:p w:rsidR="00B12B7A" w:rsidRPr="00495D39" w:rsidRDefault="00B12B7A" w:rsidP="00162573">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2014-2020</w:t>
            </w: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hAnsi="Times New Roman"/>
                <w:sz w:val="16"/>
                <w:szCs w:val="16"/>
              </w:rPr>
              <w:t>Количество проектов межевания территорий, шт</w:t>
            </w:r>
            <w:r w:rsidR="00BB5873">
              <w:rPr>
                <w:rFonts w:ascii="Times New Roman" w:hAnsi="Times New Roman"/>
                <w:sz w:val="16"/>
                <w:szCs w:val="16"/>
              </w:rPr>
              <w:t>.</w:t>
            </w:r>
          </w:p>
        </w:tc>
        <w:tc>
          <w:tcPr>
            <w:tcW w:w="690" w:type="dxa"/>
            <w:tcBorders>
              <w:top w:val="single" w:sz="4" w:space="0" w:color="auto"/>
              <w:left w:val="single" w:sz="4" w:space="0" w:color="auto"/>
              <w:bottom w:val="single" w:sz="4" w:space="0" w:color="auto"/>
              <w:right w:val="single" w:sz="4" w:space="0" w:color="auto"/>
            </w:tcBorders>
            <w:noWrap/>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10</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10</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cstheme="minorBidi"/>
                <w:sz w:val="16"/>
                <w:szCs w:val="16"/>
              </w:rPr>
            </w:pPr>
            <w:r w:rsidRPr="00495D39">
              <w:rPr>
                <w:rFonts w:ascii="Times New Roman" w:hAnsi="Times New Roman" w:cstheme="minorBidi"/>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2</w:t>
            </w:r>
            <w:r w:rsidR="008878C5">
              <w:rPr>
                <w:rFonts w:ascii="Times New Roman" w:hAnsi="Times New Roman"/>
                <w:sz w:val="16"/>
                <w:szCs w:val="16"/>
              </w:rPr>
              <w:t> </w:t>
            </w:r>
            <w:r w:rsidRPr="00495D39">
              <w:rPr>
                <w:rFonts w:ascii="Times New Roman" w:hAnsi="Times New Roman"/>
                <w:sz w:val="16"/>
                <w:szCs w:val="16"/>
              </w:rPr>
              <w:t>500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162573">
            <w:pPr>
              <w:pStyle w:val="ConsPlusCell"/>
              <w:jc w:val="center"/>
              <w:rPr>
                <w:rFonts w:ascii="Times New Roman" w:hAnsi="Times New Roman"/>
                <w:sz w:val="16"/>
                <w:szCs w:val="16"/>
              </w:rPr>
            </w:pP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2</w:t>
            </w:r>
            <w:r w:rsidR="008878C5">
              <w:rPr>
                <w:rFonts w:ascii="Times New Roman" w:hAnsi="Times New Roman"/>
                <w:sz w:val="16"/>
                <w:szCs w:val="16"/>
              </w:rPr>
              <w:t> </w:t>
            </w:r>
            <w:r w:rsidRPr="00495D39">
              <w:rPr>
                <w:rFonts w:ascii="Times New Roman" w:hAnsi="Times New Roman"/>
                <w:sz w:val="16"/>
                <w:szCs w:val="16"/>
              </w:rPr>
              <w:t>500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2</w:t>
            </w:r>
            <w:r w:rsidR="008878C5">
              <w:rPr>
                <w:rFonts w:ascii="Times New Roman" w:hAnsi="Times New Roman"/>
                <w:sz w:val="16"/>
                <w:szCs w:val="16"/>
              </w:rPr>
              <w:t> </w:t>
            </w:r>
            <w:r w:rsidRPr="00495D39">
              <w:rPr>
                <w:rFonts w:ascii="Times New Roman" w:hAnsi="Times New Roman"/>
                <w:sz w:val="16"/>
                <w:szCs w:val="16"/>
              </w:rPr>
              <w:t>500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162573">
            <w:pPr>
              <w:pStyle w:val="ConsPlusCell"/>
              <w:jc w:val="center"/>
              <w:rPr>
                <w:rFonts w:ascii="Times New Roman" w:hAnsi="Times New Roman"/>
                <w:sz w:val="16"/>
                <w:szCs w:val="16"/>
              </w:rPr>
            </w:pP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2</w:t>
            </w:r>
            <w:r w:rsidR="008878C5">
              <w:rPr>
                <w:rFonts w:ascii="Times New Roman" w:hAnsi="Times New Roman"/>
                <w:sz w:val="16"/>
                <w:szCs w:val="16"/>
              </w:rPr>
              <w:t> </w:t>
            </w:r>
            <w:r w:rsidRPr="00495D39">
              <w:rPr>
                <w:rFonts w:ascii="Times New Roman" w:hAnsi="Times New Roman"/>
                <w:sz w:val="16"/>
                <w:szCs w:val="16"/>
              </w:rPr>
              <w:t>500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2</w:t>
            </w:r>
            <w:r w:rsidR="008878C5">
              <w:rPr>
                <w:rFonts w:ascii="Times New Roman" w:hAnsi="Times New Roman"/>
                <w:sz w:val="16"/>
                <w:szCs w:val="16"/>
              </w:rPr>
              <w:t> </w:t>
            </w:r>
            <w:r w:rsidRPr="00495D39">
              <w:rPr>
                <w:rFonts w:ascii="Times New Roman" w:hAnsi="Times New Roman"/>
                <w:sz w:val="16"/>
                <w:szCs w:val="16"/>
              </w:rPr>
              <w:t>500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162573">
            <w:pPr>
              <w:pStyle w:val="ConsPlusCell"/>
              <w:jc w:val="center"/>
              <w:rPr>
                <w:rFonts w:ascii="Times New Roman" w:hAnsi="Times New Roman"/>
                <w:sz w:val="16"/>
                <w:szCs w:val="16"/>
              </w:rPr>
            </w:pP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2</w:t>
            </w:r>
            <w:r w:rsidR="008878C5">
              <w:rPr>
                <w:rFonts w:ascii="Times New Roman" w:hAnsi="Times New Roman"/>
                <w:sz w:val="16"/>
                <w:szCs w:val="16"/>
              </w:rPr>
              <w:t> </w:t>
            </w:r>
            <w:r w:rsidRPr="00495D39">
              <w:rPr>
                <w:rFonts w:ascii="Times New Roman" w:hAnsi="Times New Roman"/>
                <w:sz w:val="16"/>
                <w:szCs w:val="16"/>
              </w:rPr>
              <w:t>500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2</w:t>
            </w:r>
            <w:r w:rsidR="008878C5">
              <w:rPr>
                <w:rFonts w:ascii="Times New Roman" w:hAnsi="Times New Roman"/>
                <w:sz w:val="16"/>
                <w:szCs w:val="16"/>
              </w:rPr>
              <w:t> </w:t>
            </w:r>
            <w:r w:rsidRPr="00495D39">
              <w:rPr>
                <w:rFonts w:ascii="Times New Roman" w:hAnsi="Times New Roman"/>
                <w:sz w:val="16"/>
                <w:szCs w:val="16"/>
              </w:rPr>
              <w:t>500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162573">
            <w:pPr>
              <w:pStyle w:val="ConsPlusCell"/>
              <w:jc w:val="center"/>
              <w:rPr>
                <w:rFonts w:ascii="Times New Roman" w:hAnsi="Times New Roman"/>
                <w:sz w:val="16"/>
                <w:szCs w:val="16"/>
              </w:rPr>
            </w:pP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2</w:t>
            </w:r>
            <w:r w:rsidR="008878C5">
              <w:rPr>
                <w:rFonts w:ascii="Times New Roman" w:hAnsi="Times New Roman"/>
                <w:sz w:val="16"/>
                <w:szCs w:val="16"/>
              </w:rPr>
              <w:t> </w:t>
            </w:r>
            <w:r w:rsidRPr="00495D39">
              <w:rPr>
                <w:rFonts w:ascii="Times New Roman" w:hAnsi="Times New Roman"/>
                <w:sz w:val="16"/>
                <w:szCs w:val="16"/>
              </w:rPr>
              <w:t>500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МБ</w:t>
            </w:r>
          </w:p>
        </w:tc>
        <w:tc>
          <w:tcPr>
            <w:tcW w:w="708"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2</w:t>
            </w:r>
            <w:r w:rsidR="008878C5">
              <w:rPr>
                <w:rFonts w:ascii="Times New Roman" w:hAnsi="Times New Roman"/>
                <w:sz w:val="16"/>
                <w:szCs w:val="16"/>
              </w:rPr>
              <w:t> </w:t>
            </w:r>
            <w:r w:rsidRPr="00495D39">
              <w:rPr>
                <w:rFonts w:ascii="Times New Roman" w:hAnsi="Times New Roman"/>
                <w:sz w:val="16"/>
                <w:szCs w:val="16"/>
              </w:rPr>
              <w:t>500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162573">
            <w:pPr>
              <w:pStyle w:val="ConsPlusCell"/>
              <w:jc w:val="center"/>
              <w:rPr>
                <w:rFonts w:ascii="Times New Roman" w:hAnsi="Times New Roman"/>
                <w:sz w:val="16"/>
                <w:szCs w:val="16"/>
              </w:rPr>
            </w:pP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2</w:t>
            </w:r>
            <w:r w:rsidR="008878C5">
              <w:rPr>
                <w:rFonts w:ascii="Times New Roman" w:hAnsi="Times New Roman"/>
                <w:sz w:val="16"/>
                <w:szCs w:val="16"/>
              </w:rPr>
              <w:t> </w:t>
            </w:r>
            <w:r w:rsidRPr="00495D39">
              <w:rPr>
                <w:rFonts w:ascii="Times New Roman" w:hAnsi="Times New Roman"/>
                <w:sz w:val="16"/>
                <w:szCs w:val="16"/>
              </w:rPr>
              <w:t>500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2</w:t>
            </w:r>
            <w:r w:rsidR="008878C5">
              <w:rPr>
                <w:rFonts w:ascii="Times New Roman" w:hAnsi="Times New Roman"/>
                <w:sz w:val="16"/>
                <w:szCs w:val="16"/>
              </w:rPr>
              <w:t> </w:t>
            </w:r>
            <w:r w:rsidRPr="00495D39">
              <w:rPr>
                <w:rFonts w:ascii="Times New Roman" w:hAnsi="Times New Roman"/>
                <w:sz w:val="16"/>
                <w:szCs w:val="16"/>
              </w:rPr>
              <w:t>500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162573">
            <w:pPr>
              <w:pStyle w:val="ConsPlusCell"/>
              <w:jc w:val="center"/>
              <w:rPr>
                <w:rFonts w:ascii="Times New Roman" w:hAnsi="Times New Roman"/>
                <w:sz w:val="16"/>
                <w:szCs w:val="16"/>
              </w:rPr>
            </w:pP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2</w:t>
            </w:r>
            <w:r w:rsidR="008878C5">
              <w:rPr>
                <w:rFonts w:ascii="Times New Roman" w:hAnsi="Times New Roman"/>
                <w:sz w:val="16"/>
                <w:szCs w:val="16"/>
              </w:rPr>
              <w:t> </w:t>
            </w:r>
            <w:r w:rsidRPr="00495D39">
              <w:rPr>
                <w:rFonts w:ascii="Times New Roman" w:hAnsi="Times New Roman"/>
                <w:sz w:val="16"/>
                <w:szCs w:val="16"/>
              </w:rPr>
              <w:t>500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МБ</w:t>
            </w:r>
          </w:p>
        </w:tc>
        <w:tc>
          <w:tcPr>
            <w:tcW w:w="709" w:type="dxa"/>
            <w:tcBorders>
              <w:top w:val="single" w:sz="4" w:space="0" w:color="auto"/>
              <w:left w:val="single" w:sz="4" w:space="0" w:color="auto"/>
              <w:bottom w:val="single" w:sz="4" w:space="0" w:color="auto"/>
              <w:right w:val="single" w:sz="4" w:space="0" w:color="auto"/>
            </w:tcBorders>
          </w:tcPr>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2</w:t>
            </w:r>
            <w:r w:rsidR="008878C5">
              <w:rPr>
                <w:rFonts w:ascii="Times New Roman" w:hAnsi="Times New Roman"/>
                <w:sz w:val="16"/>
                <w:szCs w:val="16"/>
              </w:rPr>
              <w:t> </w:t>
            </w:r>
            <w:r w:rsidRPr="00495D39">
              <w:rPr>
                <w:rFonts w:ascii="Times New Roman" w:hAnsi="Times New Roman"/>
                <w:sz w:val="16"/>
                <w:szCs w:val="16"/>
              </w:rPr>
              <w:t>500</w:t>
            </w:r>
            <w:r w:rsidR="008878C5">
              <w:rPr>
                <w:rFonts w:ascii="Times New Roman" w:hAnsi="Times New Roman"/>
                <w:sz w:val="16"/>
                <w:szCs w:val="16"/>
              </w:rPr>
              <w:t>,0</w:t>
            </w: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БРТ</w:t>
            </w:r>
          </w:p>
          <w:p w:rsidR="00B12B7A" w:rsidRPr="00495D39" w:rsidRDefault="00B12B7A" w:rsidP="00162573">
            <w:pPr>
              <w:pStyle w:val="ConsPlusCell"/>
              <w:jc w:val="center"/>
              <w:rPr>
                <w:rFonts w:ascii="Times New Roman" w:hAnsi="Times New Roman"/>
                <w:sz w:val="16"/>
                <w:szCs w:val="16"/>
              </w:rPr>
            </w:pPr>
          </w:p>
          <w:p w:rsidR="00B12B7A" w:rsidRPr="00495D39"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2</w:t>
            </w:r>
            <w:r w:rsidR="008878C5">
              <w:rPr>
                <w:rFonts w:ascii="Times New Roman" w:hAnsi="Times New Roman"/>
                <w:sz w:val="16"/>
                <w:szCs w:val="16"/>
              </w:rPr>
              <w:t> </w:t>
            </w:r>
            <w:r w:rsidRPr="00495D39">
              <w:rPr>
                <w:rFonts w:ascii="Times New Roman" w:hAnsi="Times New Roman"/>
                <w:sz w:val="16"/>
                <w:szCs w:val="16"/>
              </w:rPr>
              <w:t>500</w:t>
            </w:r>
            <w:r w:rsidR="008878C5">
              <w:rPr>
                <w:rFonts w:ascii="Times New Roman" w:hAnsi="Times New Roman"/>
                <w:sz w:val="16"/>
                <w:szCs w:val="16"/>
              </w:rPr>
              <w:t>,0</w:t>
            </w:r>
          </w:p>
          <w:p w:rsidR="00B12B7A" w:rsidRDefault="00B12B7A" w:rsidP="00162573">
            <w:pPr>
              <w:pStyle w:val="ConsPlusCell"/>
              <w:jc w:val="center"/>
              <w:rPr>
                <w:rFonts w:ascii="Times New Roman" w:hAnsi="Times New Roman"/>
                <w:sz w:val="16"/>
                <w:szCs w:val="16"/>
              </w:rPr>
            </w:pPr>
            <w:r w:rsidRPr="00495D39">
              <w:rPr>
                <w:rFonts w:ascii="Times New Roman" w:hAnsi="Times New Roman"/>
                <w:sz w:val="16"/>
                <w:szCs w:val="16"/>
              </w:rPr>
              <w:t>МБ</w:t>
            </w:r>
          </w:p>
          <w:p w:rsidR="00BB5873" w:rsidRDefault="00BB5873" w:rsidP="00162573">
            <w:pPr>
              <w:pStyle w:val="ConsPlusCell"/>
              <w:jc w:val="center"/>
              <w:rPr>
                <w:rFonts w:ascii="Times New Roman" w:hAnsi="Times New Roman"/>
                <w:sz w:val="16"/>
                <w:szCs w:val="16"/>
              </w:rPr>
            </w:pPr>
          </w:p>
          <w:p w:rsidR="00BB5873" w:rsidRPr="00495D39" w:rsidRDefault="00BB5873" w:rsidP="00162573">
            <w:pPr>
              <w:pStyle w:val="ConsPlusCell"/>
              <w:jc w:val="center"/>
              <w:rPr>
                <w:rFonts w:ascii="Times New Roman" w:hAnsi="Times New Roman"/>
                <w:sz w:val="16"/>
                <w:szCs w:val="16"/>
              </w:rPr>
            </w:pPr>
          </w:p>
        </w:tc>
      </w:tr>
      <w:tr w:rsidR="00B12B7A" w:rsidRPr="00495D39" w:rsidTr="00BE4DA9">
        <w:tc>
          <w:tcPr>
            <w:tcW w:w="16160" w:type="dxa"/>
            <w:gridSpan w:val="24"/>
            <w:tcBorders>
              <w:top w:val="single" w:sz="4" w:space="0" w:color="auto"/>
              <w:left w:val="single" w:sz="4" w:space="0" w:color="auto"/>
              <w:bottom w:val="single" w:sz="4" w:space="0" w:color="auto"/>
              <w:right w:val="single" w:sz="4" w:space="0" w:color="auto"/>
            </w:tcBorders>
            <w:vAlign w:val="center"/>
          </w:tcPr>
          <w:p w:rsidR="00B12B7A" w:rsidRPr="00495D39" w:rsidRDefault="00B12B7A" w:rsidP="00B12B7A">
            <w:pPr>
              <w:pStyle w:val="ConsPlusCell"/>
              <w:jc w:val="center"/>
              <w:rPr>
                <w:rFonts w:ascii="Times New Roman" w:hAnsi="Times New Roman"/>
                <w:sz w:val="16"/>
                <w:szCs w:val="16"/>
              </w:rPr>
            </w:pPr>
            <w:r w:rsidRPr="00495D39">
              <w:rPr>
                <w:rFonts w:ascii="Times New Roman" w:hAnsi="Times New Roman"/>
                <w:b/>
                <w:sz w:val="16"/>
                <w:szCs w:val="16"/>
              </w:rPr>
              <w:t>Наименование задачи:</w:t>
            </w:r>
            <w:r w:rsidRPr="00495D39">
              <w:rPr>
                <w:rFonts w:ascii="Times New Roman" w:hAnsi="Times New Roman"/>
                <w:sz w:val="16"/>
                <w:szCs w:val="16"/>
              </w:rPr>
              <w:t xml:space="preserve"> </w:t>
            </w:r>
            <w:r w:rsidRPr="00495D39">
              <w:rPr>
                <w:rFonts w:ascii="Times New Roman" w:hAnsi="Times New Roman"/>
                <w:b/>
                <w:bCs/>
                <w:color w:val="000000"/>
                <w:sz w:val="16"/>
                <w:szCs w:val="16"/>
              </w:rPr>
              <w:t>Информационное обеспечение и поддержка органов исполнительной власти и органов местного самоуправления Республики Татарстан в реализации ими своих функций</w:t>
            </w:r>
          </w:p>
        </w:tc>
      </w:tr>
      <w:tr w:rsidR="00B12B7A" w:rsidRPr="00495D39" w:rsidTr="007E6F39">
        <w:trPr>
          <w:trHeight w:val="1359"/>
        </w:trPr>
        <w:tc>
          <w:tcPr>
            <w:tcW w:w="1701" w:type="dxa"/>
            <w:vMerge w:val="restart"/>
            <w:tcBorders>
              <w:top w:val="single" w:sz="4" w:space="0" w:color="auto"/>
              <w:left w:val="single" w:sz="4" w:space="0" w:color="auto"/>
              <w:right w:val="single" w:sz="4" w:space="0" w:color="auto"/>
            </w:tcBorders>
            <w:vAlign w:val="center"/>
          </w:tcPr>
          <w:p w:rsidR="00B12B7A" w:rsidRPr="00495D39" w:rsidRDefault="00B12B7A" w:rsidP="007E6F39">
            <w:pPr>
              <w:pStyle w:val="ConsPlusCell"/>
              <w:jc w:val="both"/>
              <w:rPr>
                <w:rFonts w:ascii="Times New Roman" w:hAnsi="Times New Roman" w:cstheme="minorBidi"/>
                <w:sz w:val="16"/>
                <w:szCs w:val="16"/>
              </w:rPr>
            </w:pPr>
            <w:r w:rsidRPr="00495D39">
              <w:rPr>
                <w:rFonts w:ascii="Times New Roman" w:hAnsi="Times New Roman"/>
                <w:bCs/>
                <w:color w:val="000000"/>
                <w:sz w:val="16"/>
                <w:szCs w:val="16"/>
              </w:rPr>
              <w:t>Подготовка информационных материалов в разрезе видов деятельности, городских округов, муниципальных районов на основе разработки первичного массива данных федеральной программы статистических работ и форм республиканского наблюдения</w:t>
            </w:r>
          </w:p>
        </w:tc>
        <w:tc>
          <w:tcPr>
            <w:tcW w:w="851" w:type="dxa"/>
            <w:vMerge w:val="restart"/>
            <w:tcBorders>
              <w:left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КСЭМ РТ</w:t>
            </w:r>
          </w:p>
        </w:tc>
        <w:tc>
          <w:tcPr>
            <w:tcW w:w="709" w:type="dxa"/>
            <w:vMerge w:val="restart"/>
            <w:tcBorders>
              <w:left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2014-2020</w:t>
            </w: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autoSpaceDE w:val="0"/>
              <w:autoSpaceDN w:val="0"/>
              <w:adjustRightInd w:val="0"/>
              <w:spacing w:after="0" w:line="240" w:lineRule="auto"/>
              <w:jc w:val="both"/>
              <w:outlineLvl w:val="1"/>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Объем предоставленных пользователям информационных материалов, страниц</w:t>
            </w:r>
          </w:p>
        </w:tc>
        <w:tc>
          <w:tcPr>
            <w:tcW w:w="690" w:type="dxa"/>
            <w:tcBorders>
              <w:top w:val="single" w:sz="4" w:space="0" w:color="auto"/>
              <w:left w:val="single" w:sz="4" w:space="0" w:color="auto"/>
              <w:bottom w:val="single" w:sz="4" w:space="0" w:color="auto"/>
              <w:right w:val="single" w:sz="4" w:space="0" w:color="auto"/>
            </w:tcBorders>
            <w:noWrap/>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191800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191900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191910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191920</w:t>
            </w:r>
          </w:p>
        </w:tc>
        <w:tc>
          <w:tcPr>
            <w:tcW w:w="698"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191930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191940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191950</w:t>
            </w:r>
          </w:p>
        </w:tc>
        <w:tc>
          <w:tcPr>
            <w:tcW w:w="710"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191960</w:t>
            </w:r>
          </w:p>
        </w:tc>
        <w:tc>
          <w:tcPr>
            <w:tcW w:w="709" w:type="dxa"/>
            <w:vMerge w:val="restart"/>
            <w:tcBorders>
              <w:top w:val="single" w:sz="4" w:space="0" w:color="auto"/>
              <w:left w:val="single" w:sz="4" w:space="0" w:color="auto"/>
              <w:right w:val="single" w:sz="4" w:space="0" w:color="auto"/>
            </w:tcBorders>
          </w:tcPr>
          <w:p w:rsidR="00B12B7A" w:rsidRPr="007E6F39" w:rsidRDefault="00B12B7A" w:rsidP="007E6F39">
            <w:pPr>
              <w:spacing w:after="0" w:line="240" w:lineRule="auto"/>
              <w:ind w:left="-107" w:right="-109"/>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16883,5 БРТ</w:t>
            </w:r>
          </w:p>
        </w:tc>
        <w:tc>
          <w:tcPr>
            <w:tcW w:w="709" w:type="dxa"/>
            <w:vMerge w:val="restart"/>
            <w:tcBorders>
              <w:top w:val="single" w:sz="4" w:space="0" w:color="auto"/>
              <w:left w:val="single" w:sz="4" w:space="0" w:color="auto"/>
              <w:right w:val="single" w:sz="4" w:space="0" w:color="auto"/>
            </w:tcBorders>
          </w:tcPr>
          <w:p w:rsidR="00B12B7A" w:rsidRPr="007E6F39" w:rsidRDefault="00B12B7A" w:rsidP="007E6F39">
            <w:pPr>
              <w:spacing w:after="0" w:line="240" w:lineRule="auto"/>
              <w:ind w:left="-107" w:right="-109"/>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17219,4 БРТ</w:t>
            </w:r>
          </w:p>
        </w:tc>
        <w:tc>
          <w:tcPr>
            <w:tcW w:w="709" w:type="dxa"/>
            <w:vMerge w:val="restart"/>
            <w:tcBorders>
              <w:top w:val="single" w:sz="4" w:space="0" w:color="auto"/>
              <w:left w:val="single" w:sz="4" w:space="0" w:color="auto"/>
              <w:right w:val="single" w:sz="4" w:space="0" w:color="auto"/>
            </w:tcBorders>
          </w:tcPr>
          <w:p w:rsidR="00B12B7A" w:rsidRPr="007E6F39" w:rsidRDefault="00B12B7A" w:rsidP="007E6F39">
            <w:pPr>
              <w:spacing w:after="0" w:line="240" w:lineRule="auto"/>
              <w:ind w:left="-107" w:right="-109"/>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18063,2 БРТ</w:t>
            </w:r>
          </w:p>
        </w:tc>
        <w:tc>
          <w:tcPr>
            <w:tcW w:w="709" w:type="dxa"/>
            <w:vMerge w:val="restart"/>
            <w:tcBorders>
              <w:top w:val="single" w:sz="4" w:space="0" w:color="auto"/>
              <w:left w:val="single" w:sz="4" w:space="0" w:color="auto"/>
              <w:right w:val="single" w:sz="4" w:space="0" w:color="auto"/>
            </w:tcBorders>
          </w:tcPr>
          <w:p w:rsidR="007E6F39" w:rsidRDefault="00B12B7A" w:rsidP="007E6F39">
            <w:pPr>
              <w:spacing w:after="0" w:line="240" w:lineRule="auto"/>
              <w:ind w:left="-107" w:right="-109"/>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18063,2</w:t>
            </w:r>
          </w:p>
          <w:p w:rsidR="00B12B7A" w:rsidRPr="007E6F39" w:rsidRDefault="00B12B7A" w:rsidP="007E6F39">
            <w:pPr>
              <w:spacing w:after="0" w:line="240" w:lineRule="auto"/>
              <w:ind w:left="-107" w:right="-109"/>
              <w:jc w:val="center"/>
              <w:rPr>
                <w:sz w:val="16"/>
                <w:szCs w:val="16"/>
              </w:rPr>
            </w:pPr>
            <w:r w:rsidRPr="007E6F39">
              <w:rPr>
                <w:rFonts w:ascii="Times New Roman" w:eastAsia="Times New Roman" w:hAnsi="Times New Roman" w:cs="Times New Roman"/>
                <w:bCs/>
                <w:color w:val="000000"/>
                <w:sz w:val="16"/>
                <w:szCs w:val="16"/>
                <w:lang w:eastAsia="ru-RU"/>
              </w:rPr>
              <w:t>БРТ</w:t>
            </w:r>
          </w:p>
        </w:tc>
        <w:tc>
          <w:tcPr>
            <w:tcW w:w="708" w:type="dxa"/>
            <w:vMerge w:val="restart"/>
            <w:tcBorders>
              <w:top w:val="single" w:sz="4" w:space="0" w:color="auto"/>
              <w:left w:val="single" w:sz="4" w:space="0" w:color="auto"/>
              <w:right w:val="single" w:sz="4" w:space="0" w:color="auto"/>
            </w:tcBorders>
          </w:tcPr>
          <w:p w:rsidR="007E6F39" w:rsidRDefault="00B12B7A" w:rsidP="007E6F39">
            <w:pPr>
              <w:spacing w:after="0" w:line="240" w:lineRule="auto"/>
              <w:ind w:left="-107" w:right="-109"/>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18063,2</w:t>
            </w:r>
          </w:p>
          <w:p w:rsidR="00B12B7A" w:rsidRPr="007E6F39" w:rsidRDefault="00B12B7A" w:rsidP="007E6F39">
            <w:pPr>
              <w:spacing w:after="0" w:line="240" w:lineRule="auto"/>
              <w:ind w:left="-107" w:right="-109"/>
              <w:jc w:val="center"/>
              <w:rPr>
                <w:sz w:val="16"/>
                <w:szCs w:val="16"/>
              </w:rPr>
            </w:pPr>
            <w:r w:rsidRPr="007E6F39">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7E6F39" w:rsidRDefault="00B12B7A" w:rsidP="007E6F39">
            <w:pPr>
              <w:spacing w:after="0" w:line="240" w:lineRule="auto"/>
              <w:ind w:left="-107" w:right="-109"/>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18063,2</w:t>
            </w:r>
          </w:p>
          <w:p w:rsidR="00B12B7A" w:rsidRPr="007E6F39" w:rsidRDefault="00B12B7A" w:rsidP="007E6F39">
            <w:pPr>
              <w:spacing w:after="0" w:line="240" w:lineRule="auto"/>
              <w:ind w:left="-107" w:right="-109"/>
              <w:jc w:val="center"/>
              <w:rPr>
                <w:sz w:val="16"/>
                <w:szCs w:val="16"/>
              </w:rPr>
            </w:pPr>
            <w:r w:rsidRPr="007E6F39">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7E6F39" w:rsidRDefault="00B12B7A" w:rsidP="007E6F39">
            <w:pPr>
              <w:spacing w:after="0" w:line="240" w:lineRule="auto"/>
              <w:ind w:left="-107" w:right="-109"/>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18063,2</w:t>
            </w:r>
          </w:p>
          <w:p w:rsidR="00B12B7A" w:rsidRPr="007E6F39" w:rsidRDefault="00B12B7A" w:rsidP="007E6F39">
            <w:pPr>
              <w:spacing w:after="0" w:line="240" w:lineRule="auto"/>
              <w:ind w:left="-107" w:right="-109"/>
              <w:jc w:val="center"/>
              <w:rPr>
                <w:sz w:val="16"/>
                <w:szCs w:val="16"/>
              </w:rPr>
            </w:pPr>
            <w:r w:rsidRPr="007E6F39">
              <w:rPr>
                <w:rFonts w:ascii="Times New Roman" w:eastAsia="Times New Roman" w:hAnsi="Times New Roman" w:cs="Times New Roman"/>
                <w:bCs/>
                <w:color w:val="000000"/>
                <w:sz w:val="16"/>
                <w:szCs w:val="16"/>
                <w:lang w:eastAsia="ru-RU"/>
              </w:rPr>
              <w:t>БРТ</w:t>
            </w:r>
          </w:p>
        </w:tc>
      </w:tr>
      <w:tr w:rsidR="00B12B7A" w:rsidRPr="00495D39" w:rsidTr="007E6F39">
        <w:trPr>
          <w:trHeight w:val="1399"/>
        </w:trPr>
        <w:tc>
          <w:tcPr>
            <w:tcW w:w="1701" w:type="dxa"/>
            <w:vMerge/>
            <w:tcBorders>
              <w:left w:val="single" w:sz="4" w:space="0" w:color="auto"/>
              <w:bottom w:val="single" w:sz="4" w:space="0" w:color="auto"/>
              <w:right w:val="single" w:sz="4" w:space="0" w:color="auto"/>
            </w:tcBorders>
            <w:vAlign w:val="center"/>
          </w:tcPr>
          <w:p w:rsidR="00B12B7A" w:rsidRPr="00495D39" w:rsidRDefault="00B12B7A" w:rsidP="007E6F39">
            <w:pPr>
              <w:pStyle w:val="ConsPlusCell"/>
              <w:jc w:val="both"/>
              <w:rPr>
                <w:rFonts w:ascii="Times New Roman" w:hAnsi="Times New Roman"/>
                <w:bCs/>
                <w:color w:val="000000"/>
                <w:sz w:val="16"/>
                <w:szCs w:val="16"/>
              </w:rPr>
            </w:pPr>
          </w:p>
        </w:tc>
        <w:tc>
          <w:tcPr>
            <w:tcW w:w="851" w:type="dxa"/>
            <w:vMerge/>
            <w:tcBorders>
              <w:left w:val="single" w:sz="4" w:space="0" w:color="auto"/>
              <w:bottom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autoSpaceDE w:val="0"/>
              <w:autoSpaceDN w:val="0"/>
              <w:adjustRightInd w:val="0"/>
              <w:spacing w:after="0" w:line="240" w:lineRule="auto"/>
              <w:jc w:val="both"/>
              <w:outlineLvl w:val="1"/>
              <w:rPr>
                <w:rFonts w:ascii="Times New Roman" w:eastAsia="Times New Roman" w:hAnsi="Times New Roman" w:cs="Times New Roman"/>
                <w:bCs/>
                <w:color w:val="000000"/>
                <w:sz w:val="20"/>
                <w:szCs w:val="20"/>
                <w:lang w:eastAsia="ru-RU"/>
              </w:rPr>
            </w:pPr>
            <w:r w:rsidRPr="00495D39">
              <w:rPr>
                <w:rFonts w:ascii="Times New Roman" w:eastAsia="Times New Roman" w:hAnsi="Times New Roman" w:cs="Times New Roman"/>
                <w:bCs/>
                <w:color w:val="000000"/>
                <w:sz w:val="16"/>
                <w:szCs w:val="16"/>
                <w:lang w:eastAsia="ru-RU"/>
              </w:rPr>
              <w:t>Доля информационных материалов, представленных в срок, от их общего числа, %</w:t>
            </w:r>
          </w:p>
        </w:tc>
        <w:tc>
          <w:tcPr>
            <w:tcW w:w="690" w:type="dxa"/>
            <w:tcBorders>
              <w:top w:val="single" w:sz="4" w:space="0" w:color="auto"/>
              <w:left w:val="single" w:sz="4" w:space="0" w:color="auto"/>
              <w:bottom w:val="single" w:sz="4" w:space="0" w:color="auto"/>
              <w:right w:val="single" w:sz="4" w:space="0" w:color="auto"/>
            </w:tcBorders>
            <w:noWrap/>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698"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10"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09" w:type="dxa"/>
            <w:vMerge/>
            <w:tcBorders>
              <w:left w:val="single" w:sz="4" w:space="0" w:color="auto"/>
              <w:bottom w:val="single" w:sz="4" w:space="0" w:color="auto"/>
              <w:right w:val="single" w:sz="4" w:space="0" w:color="auto"/>
            </w:tcBorders>
          </w:tcPr>
          <w:p w:rsidR="00B12B7A" w:rsidRPr="007E6F39" w:rsidRDefault="00B12B7A" w:rsidP="007E6F39">
            <w:pPr>
              <w:pStyle w:val="ConsPlusCell"/>
              <w:ind w:left="-107" w:right="-109"/>
              <w:jc w:val="center"/>
              <w:rPr>
                <w:rFonts w:ascii="Times New Roman" w:hAnsi="Times New Roman"/>
                <w:sz w:val="16"/>
                <w:szCs w:val="16"/>
              </w:rPr>
            </w:pPr>
          </w:p>
        </w:tc>
        <w:tc>
          <w:tcPr>
            <w:tcW w:w="709" w:type="dxa"/>
            <w:vMerge/>
            <w:tcBorders>
              <w:left w:val="single" w:sz="4" w:space="0" w:color="auto"/>
              <w:bottom w:val="single" w:sz="4" w:space="0" w:color="auto"/>
              <w:right w:val="single" w:sz="4" w:space="0" w:color="auto"/>
            </w:tcBorders>
          </w:tcPr>
          <w:p w:rsidR="00B12B7A" w:rsidRPr="007E6F39" w:rsidRDefault="00B12B7A" w:rsidP="007E6F39">
            <w:pPr>
              <w:pStyle w:val="ConsPlusCell"/>
              <w:ind w:left="-107" w:right="-109"/>
              <w:jc w:val="center"/>
              <w:rPr>
                <w:rFonts w:ascii="Times New Roman" w:hAnsi="Times New Roman"/>
                <w:sz w:val="16"/>
                <w:szCs w:val="16"/>
              </w:rPr>
            </w:pPr>
          </w:p>
        </w:tc>
        <w:tc>
          <w:tcPr>
            <w:tcW w:w="709" w:type="dxa"/>
            <w:vMerge/>
            <w:tcBorders>
              <w:left w:val="single" w:sz="4" w:space="0" w:color="auto"/>
              <w:bottom w:val="single" w:sz="4" w:space="0" w:color="auto"/>
              <w:right w:val="single" w:sz="4" w:space="0" w:color="auto"/>
            </w:tcBorders>
          </w:tcPr>
          <w:p w:rsidR="00B12B7A" w:rsidRPr="007E6F39" w:rsidRDefault="00B12B7A" w:rsidP="007E6F39">
            <w:pPr>
              <w:pStyle w:val="ConsPlusCell"/>
              <w:ind w:left="-107" w:right="-109"/>
              <w:jc w:val="center"/>
              <w:rPr>
                <w:rFonts w:ascii="Times New Roman" w:hAnsi="Times New Roman"/>
                <w:sz w:val="16"/>
                <w:szCs w:val="16"/>
              </w:rPr>
            </w:pPr>
          </w:p>
        </w:tc>
        <w:tc>
          <w:tcPr>
            <w:tcW w:w="709" w:type="dxa"/>
            <w:vMerge/>
            <w:tcBorders>
              <w:left w:val="single" w:sz="4" w:space="0" w:color="auto"/>
              <w:bottom w:val="single" w:sz="4" w:space="0" w:color="auto"/>
              <w:right w:val="single" w:sz="4" w:space="0" w:color="auto"/>
            </w:tcBorders>
          </w:tcPr>
          <w:p w:rsidR="00B12B7A" w:rsidRPr="007E6F39" w:rsidRDefault="00B12B7A" w:rsidP="007E6F39">
            <w:pPr>
              <w:pStyle w:val="ConsPlusCell"/>
              <w:ind w:left="-107" w:right="-109"/>
              <w:jc w:val="center"/>
              <w:rPr>
                <w:rFonts w:ascii="Times New Roman" w:hAnsi="Times New Roman"/>
                <w:sz w:val="16"/>
                <w:szCs w:val="16"/>
              </w:rPr>
            </w:pPr>
          </w:p>
        </w:tc>
        <w:tc>
          <w:tcPr>
            <w:tcW w:w="708" w:type="dxa"/>
            <w:vMerge/>
            <w:tcBorders>
              <w:left w:val="single" w:sz="4" w:space="0" w:color="auto"/>
              <w:bottom w:val="single" w:sz="4" w:space="0" w:color="auto"/>
              <w:right w:val="single" w:sz="4" w:space="0" w:color="auto"/>
            </w:tcBorders>
          </w:tcPr>
          <w:p w:rsidR="00B12B7A" w:rsidRPr="007E6F39" w:rsidRDefault="00B12B7A" w:rsidP="007E6F39">
            <w:pPr>
              <w:pStyle w:val="ConsPlusCell"/>
              <w:ind w:left="-107" w:right="-109"/>
              <w:jc w:val="center"/>
              <w:rPr>
                <w:rFonts w:ascii="Times New Roman" w:hAnsi="Times New Roman"/>
                <w:sz w:val="16"/>
                <w:szCs w:val="16"/>
              </w:rPr>
            </w:pPr>
          </w:p>
        </w:tc>
        <w:tc>
          <w:tcPr>
            <w:tcW w:w="709" w:type="dxa"/>
            <w:vMerge/>
            <w:tcBorders>
              <w:left w:val="single" w:sz="4" w:space="0" w:color="auto"/>
              <w:bottom w:val="single" w:sz="4" w:space="0" w:color="auto"/>
              <w:right w:val="single" w:sz="4" w:space="0" w:color="auto"/>
            </w:tcBorders>
          </w:tcPr>
          <w:p w:rsidR="00B12B7A" w:rsidRPr="007E6F39" w:rsidRDefault="00B12B7A" w:rsidP="007E6F39">
            <w:pPr>
              <w:pStyle w:val="ConsPlusCell"/>
              <w:ind w:left="-107" w:right="-109"/>
              <w:jc w:val="center"/>
              <w:rPr>
                <w:rFonts w:ascii="Times New Roman" w:hAnsi="Times New Roman"/>
                <w:sz w:val="16"/>
                <w:szCs w:val="16"/>
              </w:rPr>
            </w:pPr>
          </w:p>
        </w:tc>
        <w:tc>
          <w:tcPr>
            <w:tcW w:w="709" w:type="dxa"/>
            <w:vMerge/>
            <w:tcBorders>
              <w:left w:val="single" w:sz="4" w:space="0" w:color="auto"/>
              <w:bottom w:val="single" w:sz="4" w:space="0" w:color="auto"/>
              <w:right w:val="single" w:sz="4" w:space="0" w:color="auto"/>
            </w:tcBorders>
          </w:tcPr>
          <w:p w:rsidR="00B12B7A" w:rsidRPr="007E6F39" w:rsidRDefault="00B12B7A" w:rsidP="007E6F39">
            <w:pPr>
              <w:pStyle w:val="ConsPlusCell"/>
              <w:ind w:left="-107" w:right="-109"/>
              <w:jc w:val="center"/>
              <w:rPr>
                <w:rFonts w:ascii="Times New Roman" w:hAnsi="Times New Roman"/>
                <w:sz w:val="16"/>
                <w:szCs w:val="16"/>
              </w:rPr>
            </w:pPr>
          </w:p>
        </w:tc>
      </w:tr>
      <w:tr w:rsidR="00B12B7A" w:rsidRPr="00495D39" w:rsidTr="007E6F39">
        <w:trPr>
          <w:trHeight w:val="815"/>
        </w:trPr>
        <w:tc>
          <w:tcPr>
            <w:tcW w:w="1701" w:type="dxa"/>
            <w:vMerge w:val="restart"/>
            <w:tcBorders>
              <w:left w:val="single" w:sz="4" w:space="0" w:color="auto"/>
              <w:right w:val="single" w:sz="4" w:space="0" w:color="auto"/>
            </w:tcBorders>
          </w:tcPr>
          <w:p w:rsidR="00B12B7A" w:rsidRPr="00495D39" w:rsidRDefault="00B12B7A" w:rsidP="007E6F39">
            <w:pPr>
              <w:pStyle w:val="ConsPlusCell"/>
              <w:jc w:val="both"/>
              <w:rPr>
                <w:rFonts w:ascii="Times New Roman" w:eastAsia="Calibri" w:hAnsi="Times New Roman"/>
                <w:bCs/>
                <w:color w:val="000000"/>
                <w:sz w:val="16"/>
                <w:szCs w:val="16"/>
                <w:lang w:eastAsia="en-US"/>
              </w:rPr>
            </w:pPr>
            <w:r w:rsidRPr="00495D39">
              <w:rPr>
                <w:rFonts w:ascii="Times New Roman" w:eastAsia="Calibri" w:hAnsi="Times New Roman"/>
                <w:bCs/>
                <w:color w:val="000000"/>
                <w:sz w:val="16"/>
                <w:szCs w:val="16"/>
                <w:lang w:eastAsia="en-US"/>
              </w:rPr>
              <w:t xml:space="preserve">Оценка востребованности  информационных материалов. Предоставление </w:t>
            </w:r>
            <w:r w:rsidRPr="00495D39">
              <w:rPr>
                <w:rFonts w:ascii="Times New Roman" w:eastAsia="Calibri" w:hAnsi="Times New Roman"/>
                <w:bCs/>
                <w:color w:val="000000"/>
                <w:sz w:val="16"/>
                <w:szCs w:val="16"/>
                <w:lang w:eastAsia="en-US"/>
              </w:rPr>
              <w:lastRenderedPageBreak/>
              <w:t>информационных материалов пользователям с применением современных информационных технологий</w:t>
            </w:r>
          </w:p>
        </w:tc>
        <w:tc>
          <w:tcPr>
            <w:tcW w:w="851" w:type="dxa"/>
            <w:vMerge w:val="restart"/>
            <w:tcBorders>
              <w:left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lastRenderedPageBreak/>
              <w:t>КСЭМ РТ</w:t>
            </w:r>
          </w:p>
        </w:tc>
        <w:tc>
          <w:tcPr>
            <w:tcW w:w="709" w:type="dxa"/>
            <w:vMerge w:val="restart"/>
            <w:tcBorders>
              <w:left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2014-2020</w:t>
            </w: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8A4865">
            <w:pPr>
              <w:widowControl w:val="0"/>
              <w:autoSpaceDE w:val="0"/>
              <w:autoSpaceDN w:val="0"/>
              <w:adjustRightInd w:val="0"/>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 xml:space="preserve">Доля информационных материалов и показателей, предоставляемых пользователям в электронной форме посредством </w:t>
            </w:r>
            <w:r w:rsidRPr="00495D39">
              <w:rPr>
                <w:rFonts w:ascii="Times New Roman" w:eastAsia="Times New Roman" w:hAnsi="Times New Roman" w:cs="Times New Roman"/>
                <w:bCs/>
                <w:color w:val="000000"/>
                <w:sz w:val="16"/>
                <w:szCs w:val="16"/>
                <w:lang w:eastAsia="ru-RU"/>
              </w:rPr>
              <w:lastRenderedPageBreak/>
              <w:t xml:space="preserve">размещения в подсистеме </w:t>
            </w:r>
            <w:r w:rsidR="008A4865">
              <w:rPr>
                <w:rFonts w:ascii="Times New Roman" w:eastAsia="Times New Roman" w:hAnsi="Times New Roman" w:cs="Times New Roman"/>
                <w:bCs/>
                <w:color w:val="000000"/>
                <w:sz w:val="16"/>
                <w:szCs w:val="16"/>
                <w:lang w:eastAsia="ru-RU"/>
              </w:rPr>
              <w:t>«</w:t>
            </w:r>
            <w:r w:rsidRPr="00495D39">
              <w:rPr>
                <w:rFonts w:ascii="Times New Roman" w:eastAsia="Times New Roman" w:hAnsi="Times New Roman" w:cs="Times New Roman"/>
                <w:bCs/>
                <w:color w:val="000000"/>
                <w:sz w:val="16"/>
                <w:szCs w:val="16"/>
                <w:lang w:eastAsia="ru-RU"/>
              </w:rPr>
              <w:t>Инфор</w:t>
            </w:r>
            <w:r w:rsidR="008A4865">
              <w:rPr>
                <w:rFonts w:ascii="Times New Roman" w:eastAsia="Times New Roman" w:hAnsi="Times New Roman" w:cs="Times New Roman"/>
                <w:bCs/>
                <w:color w:val="000000"/>
                <w:sz w:val="16"/>
                <w:szCs w:val="16"/>
                <w:lang w:eastAsia="ru-RU"/>
              </w:rPr>
              <w:t>мационный статистический ресурс»</w:t>
            </w:r>
            <w:r w:rsidRPr="00495D39">
              <w:rPr>
                <w:rFonts w:ascii="Times New Roman" w:eastAsia="Times New Roman" w:hAnsi="Times New Roman" w:cs="Times New Roman"/>
                <w:bCs/>
                <w:color w:val="000000"/>
                <w:sz w:val="16"/>
                <w:szCs w:val="16"/>
                <w:lang w:eastAsia="ru-RU"/>
              </w:rPr>
              <w:t xml:space="preserve"> во внутреннем контуре Электронного Правительства Р</w:t>
            </w:r>
            <w:r w:rsidR="008A4865">
              <w:rPr>
                <w:rFonts w:ascii="Times New Roman" w:eastAsia="Times New Roman" w:hAnsi="Times New Roman" w:cs="Times New Roman"/>
                <w:bCs/>
                <w:color w:val="000000"/>
                <w:sz w:val="16"/>
                <w:szCs w:val="16"/>
                <w:lang w:eastAsia="ru-RU"/>
              </w:rPr>
              <w:t xml:space="preserve">еспублики </w:t>
            </w:r>
            <w:r w:rsidRPr="00495D39">
              <w:rPr>
                <w:rFonts w:ascii="Times New Roman" w:eastAsia="Times New Roman" w:hAnsi="Times New Roman" w:cs="Times New Roman"/>
                <w:bCs/>
                <w:color w:val="000000"/>
                <w:sz w:val="16"/>
                <w:szCs w:val="16"/>
                <w:lang w:eastAsia="ru-RU"/>
              </w:rPr>
              <w:t>Т</w:t>
            </w:r>
            <w:r w:rsidR="008A4865">
              <w:rPr>
                <w:rFonts w:ascii="Times New Roman" w:eastAsia="Times New Roman" w:hAnsi="Times New Roman" w:cs="Times New Roman"/>
                <w:bCs/>
                <w:color w:val="000000"/>
                <w:sz w:val="16"/>
                <w:szCs w:val="16"/>
                <w:lang w:eastAsia="ru-RU"/>
              </w:rPr>
              <w:t>атарстан</w:t>
            </w:r>
            <w:r w:rsidRPr="00495D39">
              <w:rPr>
                <w:rFonts w:ascii="Times New Roman" w:eastAsia="Times New Roman" w:hAnsi="Times New Roman" w:cs="Times New Roman"/>
                <w:bCs/>
                <w:color w:val="000000"/>
                <w:sz w:val="16"/>
                <w:szCs w:val="16"/>
                <w:lang w:eastAsia="ru-RU"/>
              </w:rPr>
              <w:t>, от числа подлежащих размещению, %</w:t>
            </w:r>
          </w:p>
        </w:tc>
        <w:tc>
          <w:tcPr>
            <w:tcW w:w="690" w:type="dxa"/>
            <w:tcBorders>
              <w:top w:val="single" w:sz="4" w:space="0" w:color="auto"/>
              <w:left w:val="single" w:sz="4" w:space="0" w:color="auto"/>
              <w:bottom w:val="single" w:sz="4" w:space="0" w:color="auto"/>
              <w:right w:val="single" w:sz="4" w:space="0" w:color="auto"/>
            </w:tcBorders>
            <w:noWrap/>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lastRenderedPageBreak/>
              <w:t>100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698"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10"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09" w:type="dxa"/>
            <w:vMerge w:val="restart"/>
            <w:tcBorders>
              <w:top w:val="single" w:sz="4" w:space="0" w:color="auto"/>
              <w:left w:val="single" w:sz="4" w:space="0" w:color="auto"/>
              <w:right w:val="single" w:sz="4" w:space="0" w:color="auto"/>
            </w:tcBorders>
          </w:tcPr>
          <w:p w:rsidR="007E6F39" w:rsidRDefault="00B12B7A" w:rsidP="007E6F39">
            <w:pPr>
              <w:spacing w:after="0" w:line="240" w:lineRule="auto"/>
              <w:ind w:left="-107" w:right="-109"/>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3445,6</w:t>
            </w:r>
          </w:p>
          <w:p w:rsidR="00B12B7A" w:rsidRPr="007E6F39" w:rsidRDefault="00B12B7A" w:rsidP="007E6F39">
            <w:pPr>
              <w:spacing w:after="0" w:line="240" w:lineRule="auto"/>
              <w:ind w:left="-107" w:right="-109"/>
              <w:jc w:val="center"/>
              <w:rPr>
                <w:sz w:val="16"/>
                <w:szCs w:val="16"/>
              </w:rPr>
            </w:pPr>
            <w:r w:rsidRPr="007E6F39">
              <w:rPr>
                <w:rFonts w:ascii="Times New Roman" w:eastAsia="Times New Roman" w:hAnsi="Times New Roman" w:cs="Times New Roman"/>
                <w:bCs/>
                <w:color w:val="000000"/>
                <w:sz w:val="16"/>
                <w:szCs w:val="16"/>
                <w:lang w:eastAsia="ru-RU"/>
              </w:rPr>
              <w:t>БРТ</w:t>
            </w:r>
          </w:p>
        </w:tc>
        <w:tc>
          <w:tcPr>
            <w:tcW w:w="709" w:type="dxa"/>
            <w:vMerge w:val="restart"/>
            <w:tcBorders>
              <w:top w:val="single" w:sz="4" w:space="0" w:color="auto"/>
              <w:left w:val="single" w:sz="4" w:space="0" w:color="auto"/>
              <w:right w:val="single" w:sz="4" w:space="0" w:color="auto"/>
            </w:tcBorders>
          </w:tcPr>
          <w:p w:rsidR="00B12B7A" w:rsidRPr="007E6F39" w:rsidRDefault="00B12B7A" w:rsidP="007E6F39">
            <w:pPr>
              <w:spacing w:after="0" w:line="240" w:lineRule="auto"/>
              <w:ind w:left="-107" w:right="-109"/>
              <w:jc w:val="center"/>
              <w:rPr>
                <w:sz w:val="16"/>
                <w:szCs w:val="16"/>
              </w:rPr>
            </w:pPr>
            <w:r w:rsidRPr="007E6F39">
              <w:rPr>
                <w:rFonts w:ascii="Times New Roman" w:eastAsia="Times New Roman" w:hAnsi="Times New Roman" w:cs="Times New Roman"/>
                <w:bCs/>
                <w:color w:val="000000"/>
                <w:sz w:val="16"/>
                <w:szCs w:val="16"/>
                <w:lang w:eastAsia="ru-RU"/>
              </w:rPr>
              <w:t>3514,2 БРТ</w:t>
            </w:r>
          </w:p>
        </w:tc>
        <w:tc>
          <w:tcPr>
            <w:tcW w:w="709" w:type="dxa"/>
            <w:vMerge w:val="restart"/>
            <w:tcBorders>
              <w:top w:val="single" w:sz="4" w:space="0" w:color="auto"/>
              <w:left w:val="single" w:sz="4" w:space="0" w:color="auto"/>
              <w:right w:val="single" w:sz="4" w:space="0" w:color="auto"/>
            </w:tcBorders>
          </w:tcPr>
          <w:p w:rsidR="00B12B7A" w:rsidRPr="007E6F39" w:rsidRDefault="00B12B7A" w:rsidP="007E6F39">
            <w:pPr>
              <w:spacing w:after="0" w:line="240" w:lineRule="auto"/>
              <w:ind w:left="-107" w:right="-109"/>
              <w:jc w:val="center"/>
              <w:rPr>
                <w:sz w:val="16"/>
                <w:szCs w:val="16"/>
              </w:rPr>
            </w:pPr>
            <w:r w:rsidRPr="007E6F39">
              <w:rPr>
                <w:rFonts w:ascii="Times New Roman" w:eastAsia="Times New Roman" w:hAnsi="Times New Roman" w:cs="Times New Roman"/>
                <w:bCs/>
                <w:color w:val="000000"/>
                <w:sz w:val="16"/>
                <w:szCs w:val="16"/>
                <w:lang w:eastAsia="ru-RU"/>
              </w:rPr>
              <w:t>3686,4 БРТ</w:t>
            </w:r>
          </w:p>
        </w:tc>
        <w:tc>
          <w:tcPr>
            <w:tcW w:w="709" w:type="dxa"/>
            <w:vMerge w:val="restart"/>
            <w:tcBorders>
              <w:top w:val="single" w:sz="4" w:space="0" w:color="auto"/>
              <w:left w:val="single" w:sz="4" w:space="0" w:color="auto"/>
              <w:right w:val="single" w:sz="4" w:space="0" w:color="auto"/>
            </w:tcBorders>
          </w:tcPr>
          <w:p w:rsidR="00B12B7A" w:rsidRPr="007E6F39" w:rsidRDefault="00B12B7A" w:rsidP="007E6F39">
            <w:pPr>
              <w:spacing w:after="0" w:line="240" w:lineRule="auto"/>
              <w:ind w:left="-107" w:right="-109"/>
              <w:jc w:val="center"/>
              <w:rPr>
                <w:sz w:val="16"/>
                <w:szCs w:val="16"/>
              </w:rPr>
            </w:pPr>
            <w:r w:rsidRPr="007E6F39">
              <w:rPr>
                <w:rFonts w:ascii="Times New Roman" w:eastAsia="Times New Roman" w:hAnsi="Times New Roman" w:cs="Times New Roman"/>
                <w:bCs/>
                <w:color w:val="000000"/>
                <w:sz w:val="16"/>
                <w:szCs w:val="16"/>
                <w:lang w:eastAsia="ru-RU"/>
              </w:rPr>
              <w:t>3686,4 БРТ</w:t>
            </w:r>
          </w:p>
        </w:tc>
        <w:tc>
          <w:tcPr>
            <w:tcW w:w="708" w:type="dxa"/>
            <w:vMerge w:val="restart"/>
            <w:tcBorders>
              <w:top w:val="single" w:sz="4" w:space="0" w:color="auto"/>
              <w:left w:val="single" w:sz="4" w:space="0" w:color="auto"/>
              <w:right w:val="single" w:sz="4" w:space="0" w:color="auto"/>
            </w:tcBorders>
          </w:tcPr>
          <w:p w:rsidR="00B12B7A" w:rsidRPr="007E6F39" w:rsidRDefault="00B12B7A" w:rsidP="007E6F39">
            <w:pPr>
              <w:spacing w:after="0" w:line="240" w:lineRule="auto"/>
              <w:ind w:left="-107" w:right="-109"/>
              <w:jc w:val="center"/>
              <w:rPr>
                <w:sz w:val="16"/>
                <w:szCs w:val="16"/>
              </w:rPr>
            </w:pPr>
            <w:r w:rsidRPr="007E6F39">
              <w:rPr>
                <w:rFonts w:ascii="Times New Roman" w:eastAsia="Times New Roman" w:hAnsi="Times New Roman" w:cs="Times New Roman"/>
                <w:bCs/>
                <w:color w:val="000000"/>
                <w:sz w:val="16"/>
                <w:szCs w:val="16"/>
                <w:lang w:eastAsia="ru-RU"/>
              </w:rPr>
              <w:t>3686,4 БРТ</w:t>
            </w:r>
          </w:p>
        </w:tc>
        <w:tc>
          <w:tcPr>
            <w:tcW w:w="709" w:type="dxa"/>
            <w:vMerge w:val="restart"/>
            <w:tcBorders>
              <w:top w:val="single" w:sz="4" w:space="0" w:color="auto"/>
              <w:left w:val="single" w:sz="4" w:space="0" w:color="auto"/>
              <w:right w:val="single" w:sz="4" w:space="0" w:color="auto"/>
            </w:tcBorders>
          </w:tcPr>
          <w:p w:rsidR="00B12B7A" w:rsidRPr="007E6F39" w:rsidRDefault="00B12B7A" w:rsidP="007E6F39">
            <w:pPr>
              <w:spacing w:after="0" w:line="240" w:lineRule="auto"/>
              <w:ind w:left="-107" w:right="-109"/>
              <w:jc w:val="center"/>
              <w:rPr>
                <w:sz w:val="16"/>
                <w:szCs w:val="16"/>
              </w:rPr>
            </w:pPr>
            <w:r w:rsidRPr="007E6F39">
              <w:rPr>
                <w:rFonts w:ascii="Times New Roman" w:eastAsia="Times New Roman" w:hAnsi="Times New Roman" w:cs="Times New Roman"/>
                <w:bCs/>
                <w:color w:val="000000"/>
                <w:sz w:val="16"/>
                <w:szCs w:val="16"/>
                <w:lang w:eastAsia="ru-RU"/>
              </w:rPr>
              <w:t>3686,4 БРТ</w:t>
            </w:r>
          </w:p>
        </w:tc>
        <w:tc>
          <w:tcPr>
            <w:tcW w:w="709" w:type="dxa"/>
            <w:vMerge w:val="restart"/>
            <w:tcBorders>
              <w:top w:val="single" w:sz="4" w:space="0" w:color="auto"/>
              <w:left w:val="single" w:sz="4" w:space="0" w:color="auto"/>
              <w:right w:val="single" w:sz="4" w:space="0" w:color="auto"/>
            </w:tcBorders>
          </w:tcPr>
          <w:p w:rsidR="00B12B7A" w:rsidRPr="007E6F39" w:rsidRDefault="00B12B7A" w:rsidP="007E6F39">
            <w:pPr>
              <w:spacing w:after="0" w:line="240" w:lineRule="auto"/>
              <w:ind w:left="-107" w:right="-109"/>
              <w:jc w:val="center"/>
              <w:rPr>
                <w:sz w:val="16"/>
                <w:szCs w:val="16"/>
              </w:rPr>
            </w:pPr>
            <w:r w:rsidRPr="007E6F39">
              <w:rPr>
                <w:rFonts w:ascii="Times New Roman" w:eastAsia="Times New Roman" w:hAnsi="Times New Roman" w:cs="Times New Roman"/>
                <w:bCs/>
                <w:color w:val="000000"/>
                <w:sz w:val="16"/>
                <w:szCs w:val="16"/>
                <w:lang w:eastAsia="ru-RU"/>
              </w:rPr>
              <w:t>3686,4 БРТ</w:t>
            </w:r>
          </w:p>
        </w:tc>
      </w:tr>
      <w:tr w:rsidR="00B12B7A" w:rsidRPr="00495D39" w:rsidTr="007E6F39">
        <w:trPr>
          <w:trHeight w:val="747"/>
        </w:trPr>
        <w:tc>
          <w:tcPr>
            <w:tcW w:w="1701" w:type="dxa"/>
            <w:vMerge/>
            <w:tcBorders>
              <w:left w:val="single" w:sz="4" w:space="0" w:color="auto"/>
              <w:bottom w:val="single" w:sz="4" w:space="0" w:color="auto"/>
              <w:right w:val="single" w:sz="4" w:space="0" w:color="auto"/>
            </w:tcBorders>
            <w:vAlign w:val="center"/>
          </w:tcPr>
          <w:p w:rsidR="00B12B7A" w:rsidRPr="00495D39" w:rsidRDefault="00B12B7A" w:rsidP="00B12B7A">
            <w:pPr>
              <w:pStyle w:val="ConsPlusCell"/>
              <w:rPr>
                <w:rFonts w:ascii="Times New Roman" w:eastAsia="Calibri" w:hAnsi="Times New Roman"/>
                <w:bCs/>
                <w:color w:val="000000"/>
                <w:sz w:val="16"/>
                <w:szCs w:val="16"/>
                <w:lang w:eastAsia="en-US"/>
              </w:rPr>
            </w:pPr>
          </w:p>
        </w:tc>
        <w:tc>
          <w:tcPr>
            <w:tcW w:w="851" w:type="dxa"/>
            <w:vMerge/>
            <w:tcBorders>
              <w:left w:val="single" w:sz="4" w:space="0" w:color="auto"/>
              <w:bottom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Доля республиканских форм статистических наблюдений, по которым обеспечена возможность сдачи отчетности в электронном виде, от их общего числа, %</w:t>
            </w:r>
          </w:p>
        </w:tc>
        <w:tc>
          <w:tcPr>
            <w:tcW w:w="690" w:type="dxa"/>
            <w:tcBorders>
              <w:top w:val="single" w:sz="4" w:space="0" w:color="auto"/>
              <w:left w:val="single" w:sz="4" w:space="0" w:color="auto"/>
              <w:bottom w:val="single" w:sz="4" w:space="0" w:color="auto"/>
              <w:right w:val="single" w:sz="4" w:space="0" w:color="auto"/>
            </w:tcBorders>
            <w:noWrap/>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698"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10"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ind w:left="-108" w:right="-127"/>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100</w:t>
            </w:r>
          </w:p>
        </w:tc>
        <w:tc>
          <w:tcPr>
            <w:tcW w:w="709" w:type="dxa"/>
            <w:vMerge/>
            <w:tcBorders>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p>
        </w:tc>
        <w:tc>
          <w:tcPr>
            <w:tcW w:w="708" w:type="dxa"/>
            <w:vMerge/>
            <w:tcBorders>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p>
        </w:tc>
      </w:tr>
      <w:tr w:rsidR="00B12B7A" w:rsidRPr="00495D39" w:rsidTr="007E6F39">
        <w:trPr>
          <w:trHeight w:val="747"/>
        </w:trPr>
        <w:tc>
          <w:tcPr>
            <w:tcW w:w="1701" w:type="dxa"/>
            <w:tcBorders>
              <w:left w:val="single" w:sz="4" w:space="0" w:color="auto"/>
              <w:bottom w:val="single" w:sz="4" w:space="0" w:color="auto"/>
              <w:right w:val="single" w:sz="4" w:space="0" w:color="auto"/>
            </w:tcBorders>
          </w:tcPr>
          <w:p w:rsidR="00B12B7A" w:rsidRPr="00495D39" w:rsidRDefault="00B12B7A" w:rsidP="007E6F39">
            <w:pPr>
              <w:pStyle w:val="ConsPlusCell"/>
              <w:widowControl/>
              <w:jc w:val="both"/>
              <w:rPr>
                <w:rFonts w:ascii="Times New Roman" w:hAnsi="Times New Roman"/>
                <w:bCs/>
                <w:color w:val="000000"/>
                <w:sz w:val="16"/>
                <w:szCs w:val="16"/>
              </w:rPr>
            </w:pPr>
            <w:r w:rsidRPr="00495D39">
              <w:rPr>
                <w:rFonts w:ascii="Times New Roman" w:hAnsi="Times New Roman"/>
                <w:bCs/>
                <w:color w:val="000000"/>
                <w:sz w:val="16"/>
                <w:szCs w:val="16"/>
              </w:rPr>
              <w:t xml:space="preserve">Проведение мониторингов, как основного элемента </w:t>
            </w:r>
            <w:proofErr w:type="gramStart"/>
            <w:r w:rsidRPr="00495D39">
              <w:rPr>
                <w:rFonts w:ascii="Times New Roman" w:hAnsi="Times New Roman"/>
                <w:bCs/>
                <w:color w:val="000000"/>
                <w:sz w:val="16"/>
                <w:szCs w:val="16"/>
              </w:rPr>
              <w:t>контроля эффективности деятельности органов исполнительной власти</w:t>
            </w:r>
            <w:proofErr w:type="gramEnd"/>
            <w:r w:rsidRPr="00495D39">
              <w:rPr>
                <w:rFonts w:ascii="Times New Roman" w:hAnsi="Times New Roman"/>
                <w:bCs/>
                <w:color w:val="000000"/>
                <w:sz w:val="16"/>
                <w:szCs w:val="16"/>
              </w:rPr>
              <w:t xml:space="preserve"> и органов местного самоуправления городских округов и муниципальных районов Республики Татарстан. Мониторинг социально-экономического положения муниципальных образований, уровня экономической самодостаточности хозяйствующих субъектов</w:t>
            </w:r>
          </w:p>
        </w:tc>
        <w:tc>
          <w:tcPr>
            <w:tcW w:w="851" w:type="dxa"/>
            <w:tcBorders>
              <w:left w:val="single" w:sz="4" w:space="0" w:color="auto"/>
              <w:bottom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КСЭМ РТ</w:t>
            </w:r>
          </w:p>
        </w:tc>
        <w:tc>
          <w:tcPr>
            <w:tcW w:w="709" w:type="dxa"/>
            <w:tcBorders>
              <w:left w:val="single" w:sz="4" w:space="0" w:color="auto"/>
              <w:bottom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2014-2020</w:t>
            </w: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 xml:space="preserve">Доля проведенных в срок </w:t>
            </w:r>
            <w:proofErr w:type="gramStart"/>
            <w:r w:rsidRPr="00495D39">
              <w:rPr>
                <w:rFonts w:ascii="Times New Roman" w:eastAsia="Times New Roman" w:hAnsi="Times New Roman" w:cs="Times New Roman"/>
                <w:bCs/>
                <w:color w:val="000000"/>
                <w:sz w:val="16"/>
                <w:szCs w:val="16"/>
                <w:lang w:eastAsia="ru-RU"/>
              </w:rPr>
              <w:t>мониторингов оценки эффективности деятельности исполнительной власти</w:t>
            </w:r>
            <w:proofErr w:type="gramEnd"/>
            <w:r w:rsidRPr="00495D39">
              <w:rPr>
                <w:rFonts w:ascii="Times New Roman" w:eastAsia="Times New Roman" w:hAnsi="Times New Roman" w:cs="Times New Roman"/>
                <w:bCs/>
                <w:color w:val="000000"/>
                <w:sz w:val="16"/>
                <w:szCs w:val="16"/>
                <w:lang w:eastAsia="ru-RU"/>
              </w:rPr>
              <w:t xml:space="preserve"> и органов местного самоуправления Республики Татарстан, социально-экономического положения муниципальных образований и хозяйствующих субъектов от общего числа мониторингов,</w:t>
            </w:r>
            <w:r w:rsidR="00DC157E">
              <w:rPr>
                <w:rFonts w:ascii="Times New Roman" w:eastAsia="Times New Roman" w:hAnsi="Times New Roman" w:cs="Times New Roman"/>
                <w:bCs/>
                <w:color w:val="000000"/>
                <w:sz w:val="16"/>
                <w:szCs w:val="16"/>
                <w:lang w:eastAsia="ru-RU"/>
              </w:rPr>
              <w:t xml:space="preserve"> </w:t>
            </w:r>
            <w:r w:rsidR="00DC157E" w:rsidRPr="00586215">
              <w:rPr>
                <w:rFonts w:ascii="Times New Roman" w:eastAsia="Times New Roman" w:hAnsi="Times New Roman" w:cs="Times New Roman"/>
                <w:bCs/>
                <w:color w:val="000000"/>
                <w:sz w:val="16"/>
                <w:szCs w:val="16"/>
                <w:lang w:eastAsia="ru-RU"/>
              </w:rPr>
              <w:t>проведение которых возложено на Комитет</w:t>
            </w:r>
            <w:r w:rsidR="00DC157E">
              <w:rPr>
                <w:rFonts w:ascii="Times New Roman" w:eastAsia="Times New Roman" w:hAnsi="Times New Roman" w:cs="Times New Roman"/>
                <w:bCs/>
                <w:color w:val="000000"/>
                <w:sz w:val="16"/>
                <w:szCs w:val="16"/>
                <w:lang w:eastAsia="ru-RU"/>
              </w:rPr>
              <w:t>,</w:t>
            </w:r>
            <w:r w:rsidRPr="00495D39">
              <w:rPr>
                <w:rFonts w:ascii="Times New Roman" w:eastAsia="Times New Roman" w:hAnsi="Times New Roman" w:cs="Times New Roman"/>
                <w:bCs/>
                <w:color w:val="000000"/>
                <w:sz w:val="16"/>
                <w:szCs w:val="16"/>
                <w:lang w:eastAsia="ru-RU"/>
              </w:rPr>
              <w:t xml:space="preserve"> %</w:t>
            </w:r>
          </w:p>
        </w:tc>
        <w:tc>
          <w:tcPr>
            <w:tcW w:w="690" w:type="dxa"/>
            <w:tcBorders>
              <w:top w:val="single" w:sz="4" w:space="0" w:color="auto"/>
              <w:left w:val="single" w:sz="4" w:space="0" w:color="auto"/>
              <w:bottom w:val="single" w:sz="4" w:space="0" w:color="auto"/>
              <w:right w:val="single" w:sz="4" w:space="0" w:color="auto"/>
            </w:tcBorders>
            <w:noWrap/>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left="-108"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left="-108"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left="-108"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09"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jc w:val="center"/>
              <w:rPr>
                <w:rFonts w:ascii="Times New Roman" w:eastAsia="Times New Roman" w:hAnsi="Times New Roman" w:cs="Times New Roman"/>
                <w:bCs/>
                <w:color w:val="000000"/>
                <w:sz w:val="16"/>
                <w:szCs w:val="16"/>
                <w:lang w:eastAsia="ru-RU"/>
              </w:rPr>
            </w:pPr>
            <w:r w:rsidRPr="007E6F39">
              <w:rPr>
                <w:rFonts w:ascii="Times New Roman" w:eastAsia="Times New Roman" w:hAnsi="Times New Roman" w:cs="Times New Roman"/>
                <w:bCs/>
                <w:color w:val="000000"/>
                <w:sz w:val="16"/>
                <w:szCs w:val="16"/>
                <w:lang w:eastAsia="ru-RU"/>
              </w:rPr>
              <w:t>2756,5 БРТ</w:t>
            </w:r>
          </w:p>
        </w:tc>
        <w:tc>
          <w:tcPr>
            <w:tcW w:w="709"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2811,3 БРТ</w:t>
            </w:r>
          </w:p>
        </w:tc>
        <w:tc>
          <w:tcPr>
            <w:tcW w:w="709"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2949,1 БРТ</w:t>
            </w:r>
          </w:p>
        </w:tc>
        <w:tc>
          <w:tcPr>
            <w:tcW w:w="709"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2949,1 БРТ</w:t>
            </w:r>
          </w:p>
        </w:tc>
        <w:tc>
          <w:tcPr>
            <w:tcW w:w="708"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2949,1 БРТ</w:t>
            </w:r>
          </w:p>
        </w:tc>
        <w:tc>
          <w:tcPr>
            <w:tcW w:w="709"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2949,1 БРТ</w:t>
            </w:r>
          </w:p>
        </w:tc>
        <w:tc>
          <w:tcPr>
            <w:tcW w:w="709"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2949,1 БРТ</w:t>
            </w:r>
          </w:p>
        </w:tc>
      </w:tr>
      <w:tr w:rsidR="00B12B7A" w:rsidRPr="00495D39" w:rsidTr="007E6F39">
        <w:trPr>
          <w:trHeight w:val="747"/>
        </w:trPr>
        <w:tc>
          <w:tcPr>
            <w:tcW w:w="1701" w:type="dxa"/>
            <w:tcBorders>
              <w:left w:val="single" w:sz="4" w:space="0" w:color="auto"/>
              <w:bottom w:val="single" w:sz="4" w:space="0" w:color="auto"/>
              <w:right w:val="single" w:sz="4" w:space="0" w:color="auto"/>
            </w:tcBorders>
          </w:tcPr>
          <w:p w:rsidR="00B12B7A" w:rsidRPr="00495D39" w:rsidRDefault="00B12B7A" w:rsidP="007E6F39">
            <w:pPr>
              <w:pStyle w:val="ConsPlusCell"/>
              <w:widowControl/>
              <w:jc w:val="both"/>
              <w:rPr>
                <w:rFonts w:ascii="Times New Roman" w:hAnsi="Times New Roman"/>
                <w:bCs/>
                <w:color w:val="000000"/>
                <w:sz w:val="16"/>
                <w:szCs w:val="16"/>
              </w:rPr>
            </w:pPr>
            <w:r w:rsidRPr="00495D39">
              <w:rPr>
                <w:rFonts w:ascii="Times New Roman" w:hAnsi="Times New Roman"/>
                <w:bCs/>
                <w:color w:val="000000"/>
                <w:sz w:val="16"/>
                <w:szCs w:val="16"/>
              </w:rPr>
              <w:t>Проведение научно-исследовательских работ и социологических исследований, развитие методического обеспечения регионального информационного ресурса</w:t>
            </w:r>
          </w:p>
        </w:tc>
        <w:tc>
          <w:tcPr>
            <w:tcW w:w="851" w:type="dxa"/>
            <w:tcBorders>
              <w:left w:val="single" w:sz="4" w:space="0" w:color="auto"/>
              <w:bottom w:val="single" w:sz="4" w:space="0" w:color="auto"/>
              <w:right w:val="single" w:sz="4" w:space="0" w:color="auto"/>
            </w:tcBorders>
          </w:tcPr>
          <w:p w:rsidR="00B12B7A" w:rsidRPr="00495D39" w:rsidRDefault="00B12B7A" w:rsidP="007E6F39">
            <w:pPr>
              <w:pStyle w:val="ConsPlusCell"/>
              <w:widowControl/>
              <w:jc w:val="center"/>
              <w:rPr>
                <w:rFonts w:ascii="Times New Roman" w:hAnsi="Times New Roman"/>
                <w:bCs/>
                <w:color w:val="000000"/>
                <w:sz w:val="16"/>
                <w:szCs w:val="16"/>
              </w:rPr>
            </w:pPr>
            <w:r w:rsidRPr="00495D39">
              <w:rPr>
                <w:rFonts w:ascii="Times New Roman" w:hAnsi="Times New Roman"/>
                <w:bCs/>
                <w:color w:val="000000"/>
                <w:sz w:val="16"/>
                <w:szCs w:val="16"/>
              </w:rPr>
              <w:t>КСЭМ РТ</w:t>
            </w:r>
          </w:p>
        </w:tc>
        <w:tc>
          <w:tcPr>
            <w:tcW w:w="709" w:type="dxa"/>
            <w:tcBorders>
              <w:left w:val="single" w:sz="4" w:space="0" w:color="auto"/>
              <w:bottom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2014-2020</w:t>
            </w: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Доля научно-исследовательских работ и социологических исследований, представленных в срок от их общего числа,  %</w:t>
            </w:r>
          </w:p>
        </w:tc>
        <w:tc>
          <w:tcPr>
            <w:tcW w:w="690" w:type="dxa"/>
            <w:tcBorders>
              <w:top w:val="single" w:sz="4" w:space="0" w:color="auto"/>
              <w:left w:val="single" w:sz="4" w:space="0" w:color="auto"/>
              <w:bottom w:val="single" w:sz="4" w:space="0" w:color="auto"/>
              <w:right w:val="single" w:sz="4" w:space="0" w:color="auto"/>
            </w:tcBorders>
            <w:noWrap/>
          </w:tcPr>
          <w:p w:rsidR="00B12B7A" w:rsidRPr="00495D39" w:rsidRDefault="00B12B7A" w:rsidP="007E6F39">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7E6F39">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7E6F39">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09"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8614,1 БРТ</w:t>
            </w:r>
          </w:p>
        </w:tc>
        <w:tc>
          <w:tcPr>
            <w:tcW w:w="709"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8785,4 БРТ</w:t>
            </w:r>
          </w:p>
        </w:tc>
        <w:tc>
          <w:tcPr>
            <w:tcW w:w="709"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9215,9 БРТ</w:t>
            </w:r>
          </w:p>
        </w:tc>
        <w:tc>
          <w:tcPr>
            <w:tcW w:w="709"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9215,9 БРТ</w:t>
            </w:r>
          </w:p>
        </w:tc>
        <w:tc>
          <w:tcPr>
            <w:tcW w:w="708"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9215,9 БРТ</w:t>
            </w:r>
          </w:p>
        </w:tc>
        <w:tc>
          <w:tcPr>
            <w:tcW w:w="709"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9215,9 БРТ</w:t>
            </w:r>
          </w:p>
        </w:tc>
        <w:tc>
          <w:tcPr>
            <w:tcW w:w="709" w:type="dxa"/>
            <w:tcBorders>
              <w:top w:val="single" w:sz="4" w:space="0" w:color="auto"/>
              <w:left w:val="single" w:sz="4" w:space="0" w:color="auto"/>
              <w:bottom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9215,9 БРТ</w:t>
            </w:r>
          </w:p>
        </w:tc>
      </w:tr>
      <w:tr w:rsidR="00B12B7A" w:rsidRPr="00495D39" w:rsidTr="007E6F39">
        <w:trPr>
          <w:trHeight w:val="190"/>
        </w:trPr>
        <w:tc>
          <w:tcPr>
            <w:tcW w:w="1701" w:type="dxa"/>
            <w:vMerge w:val="restart"/>
            <w:tcBorders>
              <w:left w:val="single" w:sz="4" w:space="0" w:color="auto"/>
              <w:right w:val="single" w:sz="4" w:space="0" w:color="auto"/>
            </w:tcBorders>
          </w:tcPr>
          <w:p w:rsidR="00B12B7A" w:rsidRPr="00495D39" w:rsidRDefault="00B12B7A" w:rsidP="007E6F39">
            <w:pPr>
              <w:pStyle w:val="ConsPlusCell"/>
              <w:widowControl/>
              <w:jc w:val="both"/>
              <w:rPr>
                <w:rFonts w:ascii="Times New Roman" w:hAnsi="Times New Roman"/>
                <w:bCs/>
                <w:color w:val="000000"/>
                <w:sz w:val="16"/>
                <w:szCs w:val="16"/>
              </w:rPr>
            </w:pPr>
            <w:r w:rsidRPr="00495D39">
              <w:rPr>
                <w:rFonts w:ascii="Times New Roman" w:hAnsi="Times New Roman"/>
                <w:bCs/>
                <w:color w:val="000000"/>
                <w:sz w:val="16"/>
                <w:szCs w:val="16"/>
              </w:rPr>
              <w:t xml:space="preserve">Эффективное государственное </w:t>
            </w:r>
            <w:r w:rsidRPr="00495D39">
              <w:rPr>
                <w:rFonts w:ascii="Times New Roman" w:hAnsi="Times New Roman"/>
                <w:bCs/>
                <w:color w:val="000000"/>
                <w:sz w:val="16"/>
                <w:szCs w:val="16"/>
              </w:rPr>
              <w:lastRenderedPageBreak/>
              <w:t>управление, реализация мер антикоррупционной политики, оценка коррупционной ситуации</w:t>
            </w:r>
          </w:p>
        </w:tc>
        <w:tc>
          <w:tcPr>
            <w:tcW w:w="851" w:type="dxa"/>
            <w:vMerge w:val="restart"/>
            <w:tcBorders>
              <w:left w:val="single" w:sz="4" w:space="0" w:color="auto"/>
              <w:right w:val="single" w:sz="4" w:space="0" w:color="auto"/>
            </w:tcBorders>
          </w:tcPr>
          <w:p w:rsidR="00B12B7A" w:rsidRPr="00495D39" w:rsidRDefault="00B12B7A" w:rsidP="007E6F39">
            <w:pPr>
              <w:pStyle w:val="ConsPlusCell"/>
              <w:widowControl/>
              <w:jc w:val="center"/>
              <w:rPr>
                <w:rFonts w:ascii="Times New Roman" w:hAnsi="Times New Roman"/>
                <w:bCs/>
                <w:color w:val="000000"/>
                <w:sz w:val="16"/>
                <w:szCs w:val="16"/>
              </w:rPr>
            </w:pPr>
            <w:r w:rsidRPr="00495D39">
              <w:rPr>
                <w:rFonts w:ascii="Times New Roman" w:hAnsi="Times New Roman"/>
                <w:bCs/>
                <w:color w:val="000000"/>
                <w:sz w:val="16"/>
                <w:szCs w:val="16"/>
              </w:rPr>
              <w:lastRenderedPageBreak/>
              <w:t>КСЭМ</w:t>
            </w:r>
          </w:p>
        </w:tc>
        <w:tc>
          <w:tcPr>
            <w:tcW w:w="709" w:type="dxa"/>
            <w:vMerge w:val="restart"/>
            <w:tcBorders>
              <w:left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2014-2020</w:t>
            </w: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 xml:space="preserve">Доля востребованных информационных материалов </w:t>
            </w:r>
            <w:r w:rsidRPr="00495D39">
              <w:rPr>
                <w:rFonts w:ascii="Times New Roman" w:eastAsia="Times New Roman" w:hAnsi="Times New Roman" w:cs="Times New Roman"/>
                <w:bCs/>
                <w:color w:val="000000"/>
                <w:sz w:val="16"/>
                <w:szCs w:val="16"/>
                <w:lang w:eastAsia="ru-RU"/>
              </w:rPr>
              <w:lastRenderedPageBreak/>
              <w:t>от общего количества выпускаемых материалов, %</w:t>
            </w:r>
          </w:p>
        </w:tc>
        <w:tc>
          <w:tcPr>
            <w:tcW w:w="690" w:type="dxa"/>
            <w:tcBorders>
              <w:top w:val="single" w:sz="4" w:space="0" w:color="auto"/>
              <w:left w:val="single" w:sz="4" w:space="0" w:color="auto"/>
              <w:bottom w:val="single" w:sz="4" w:space="0" w:color="auto"/>
              <w:right w:val="single" w:sz="4" w:space="0" w:color="auto"/>
            </w:tcBorders>
            <w:noWrap/>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lastRenderedPageBreak/>
              <w:t>100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left="-108"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left="-108"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left="-108"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09" w:type="dxa"/>
            <w:vMerge w:val="restart"/>
            <w:tcBorders>
              <w:top w:val="single" w:sz="4" w:space="0" w:color="auto"/>
              <w:left w:val="single" w:sz="4" w:space="0" w:color="auto"/>
              <w:right w:val="single" w:sz="4" w:space="0" w:color="auto"/>
            </w:tcBorders>
          </w:tcPr>
          <w:p w:rsidR="00B12B7A" w:rsidRPr="007E6F39" w:rsidRDefault="0069138C" w:rsidP="00327675">
            <w:pPr>
              <w:spacing w:after="0" w:line="240" w:lineRule="auto"/>
              <w:jc w:val="center"/>
              <w:rPr>
                <w:sz w:val="16"/>
                <w:szCs w:val="16"/>
              </w:rPr>
            </w:pPr>
            <w:r>
              <w:rPr>
                <w:rFonts w:ascii="Times New Roman" w:eastAsia="Times New Roman" w:hAnsi="Times New Roman" w:cs="Times New Roman"/>
                <w:bCs/>
                <w:color w:val="000000"/>
                <w:sz w:val="16"/>
                <w:szCs w:val="16"/>
                <w:lang w:eastAsia="ru-RU"/>
              </w:rPr>
              <w:t>183</w:t>
            </w:r>
            <w:r w:rsidR="00327675">
              <w:rPr>
                <w:rFonts w:ascii="Times New Roman" w:eastAsia="Times New Roman" w:hAnsi="Times New Roman" w:cs="Times New Roman"/>
                <w:bCs/>
                <w:color w:val="000000"/>
                <w:sz w:val="16"/>
                <w:szCs w:val="16"/>
                <w:lang w:eastAsia="ru-RU"/>
              </w:rPr>
              <w:t>2</w:t>
            </w:r>
            <w:r>
              <w:rPr>
                <w:rFonts w:ascii="Times New Roman" w:eastAsia="Times New Roman" w:hAnsi="Times New Roman" w:cs="Times New Roman"/>
                <w:bCs/>
                <w:color w:val="000000"/>
                <w:sz w:val="16"/>
                <w:szCs w:val="16"/>
                <w:lang w:eastAsia="ru-RU"/>
              </w:rPr>
              <w:t>,</w:t>
            </w:r>
            <w:r w:rsidR="00327675">
              <w:rPr>
                <w:rFonts w:ascii="Times New Roman" w:eastAsia="Times New Roman" w:hAnsi="Times New Roman" w:cs="Times New Roman"/>
                <w:bCs/>
                <w:color w:val="000000"/>
                <w:sz w:val="16"/>
                <w:szCs w:val="16"/>
                <w:lang w:eastAsia="ru-RU"/>
              </w:rPr>
              <w:t>5</w:t>
            </w:r>
            <w:r w:rsidR="00B12B7A" w:rsidRPr="007E6F39">
              <w:rPr>
                <w:rFonts w:ascii="Times New Roman" w:eastAsia="Times New Roman" w:hAnsi="Times New Roman" w:cs="Times New Roman"/>
                <w:bCs/>
                <w:color w:val="000000"/>
                <w:sz w:val="16"/>
                <w:szCs w:val="16"/>
                <w:lang w:eastAsia="ru-RU"/>
              </w:rPr>
              <w:t xml:space="preserve"> БРТ</w:t>
            </w:r>
          </w:p>
        </w:tc>
        <w:tc>
          <w:tcPr>
            <w:tcW w:w="709" w:type="dxa"/>
            <w:vMerge w:val="restart"/>
            <w:tcBorders>
              <w:top w:val="single" w:sz="4" w:space="0" w:color="auto"/>
              <w:left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2811,3 БРТ</w:t>
            </w:r>
          </w:p>
        </w:tc>
        <w:tc>
          <w:tcPr>
            <w:tcW w:w="709" w:type="dxa"/>
            <w:vMerge w:val="restart"/>
            <w:tcBorders>
              <w:top w:val="single" w:sz="4" w:space="0" w:color="auto"/>
              <w:left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2949,0 БРТ</w:t>
            </w:r>
          </w:p>
        </w:tc>
        <w:tc>
          <w:tcPr>
            <w:tcW w:w="709" w:type="dxa"/>
            <w:vMerge w:val="restart"/>
            <w:tcBorders>
              <w:top w:val="single" w:sz="4" w:space="0" w:color="auto"/>
              <w:left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2949,0 БРТ</w:t>
            </w:r>
          </w:p>
        </w:tc>
        <w:tc>
          <w:tcPr>
            <w:tcW w:w="708" w:type="dxa"/>
            <w:vMerge w:val="restart"/>
            <w:tcBorders>
              <w:top w:val="single" w:sz="4" w:space="0" w:color="auto"/>
              <w:left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2949,0 БРТ</w:t>
            </w:r>
          </w:p>
        </w:tc>
        <w:tc>
          <w:tcPr>
            <w:tcW w:w="709" w:type="dxa"/>
            <w:vMerge w:val="restart"/>
            <w:tcBorders>
              <w:top w:val="single" w:sz="4" w:space="0" w:color="auto"/>
              <w:left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2949,0 БРТ</w:t>
            </w:r>
          </w:p>
        </w:tc>
        <w:tc>
          <w:tcPr>
            <w:tcW w:w="709" w:type="dxa"/>
            <w:vMerge w:val="restart"/>
            <w:tcBorders>
              <w:top w:val="single" w:sz="4" w:space="0" w:color="auto"/>
              <w:left w:val="single" w:sz="4" w:space="0" w:color="auto"/>
              <w:right w:val="single" w:sz="4" w:space="0" w:color="auto"/>
            </w:tcBorders>
          </w:tcPr>
          <w:p w:rsidR="00B12B7A" w:rsidRPr="007E6F39" w:rsidRDefault="00B12B7A" w:rsidP="007E6F39">
            <w:pPr>
              <w:spacing w:after="0" w:line="240" w:lineRule="auto"/>
              <w:jc w:val="center"/>
              <w:rPr>
                <w:sz w:val="16"/>
                <w:szCs w:val="16"/>
              </w:rPr>
            </w:pPr>
            <w:r w:rsidRPr="007E6F39">
              <w:rPr>
                <w:rFonts w:ascii="Times New Roman" w:eastAsia="Times New Roman" w:hAnsi="Times New Roman" w:cs="Times New Roman"/>
                <w:bCs/>
                <w:color w:val="000000"/>
                <w:sz w:val="16"/>
                <w:szCs w:val="16"/>
                <w:lang w:eastAsia="ru-RU"/>
              </w:rPr>
              <w:t>2949,0 БРТ</w:t>
            </w:r>
          </w:p>
        </w:tc>
      </w:tr>
      <w:tr w:rsidR="00B12B7A" w:rsidRPr="00495D39" w:rsidTr="007E6F39">
        <w:trPr>
          <w:trHeight w:val="109"/>
        </w:trPr>
        <w:tc>
          <w:tcPr>
            <w:tcW w:w="1701" w:type="dxa"/>
            <w:vMerge/>
            <w:tcBorders>
              <w:left w:val="single" w:sz="4" w:space="0" w:color="auto"/>
              <w:right w:val="single" w:sz="4" w:space="0" w:color="auto"/>
            </w:tcBorders>
            <w:vAlign w:val="center"/>
          </w:tcPr>
          <w:p w:rsidR="00B12B7A" w:rsidRPr="00495D39" w:rsidRDefault="00B12B7A" w:rsidP="00B12B7A">
            <w:pPr>
              <w:pStyle w:val="ConsPlusCell"/>
              <w:widowControl/>
              <w:rPr>
                <w:rFonts w:ascii="Times New Roman" w:hAnsi="Times New Roman"/>
                <w:bCs/>
                <w:color w:val="000000"/>
                <w:sz w:val="16"/>
                <w:szCs w:val="16"/>
              </w:rPr>
            </w:pPr>
          </w:p>
        </w:tc>
        <w:tc>
          <w:tcPr>
            <w:tcW w:w="851" w:type="dxa"/>
            <w:vMerge/>
            <w:tcBorders>
              <w:left w:val="single" w:sz="4" w:space="0" w:color="auto"/>
              <w:right w:val="single" w:sz="4" w:space="0" w:color="auto"/>
            </w:tcBorders>
          </w:tcPr>
          <w:p w:rsidR="00B12B7A" w:rsidRPr="00495D39" w:rsidRDefault="00B12B7A" w:rsidP="007E6F39">
            <w:pPr>
              <w:pStyle w:val="ConsPlusCell"/>
              <w:widowControl/>
              <w:jc w:val="center"/>
              <w:rPr>
                <w:rFonts w:ascii="Times New Roman" w:hAnsi="Times New Roman"/>
                <w:bCs/>
                <w:color w:val="000000"/>
                <w:sz w:val="16"/>
                <w:szCs w:val="16"/>
              </w:rPr>
            </w:pPr>
          </w:p>
        </w:tc>
        <w:tc>
          <w:tcPr>
            <w:tcW w:w="709" w:type="dxa"/>
            <w:vMerge/>
            <w:tcBorders>
              <w:left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both"/>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Доля выполненных мероприятий, предусмотренных утвержденными программами (планами) по реализации мер антикоррупционной политики в Комитете, %</w:t>
            </w:r>
          </w:p>
        </w:tc>
        <w:tc>
          <w:tcPr>
            <w:tcW w:w="690" w:type="dxa"/>
            <w:tcBorders>
              <w:top w:val="single" w:sz="4" w:space="0" w:color="auto"/>
              <w:left w:val="single" w:sz="4" w:space="0" w:color="auto"/>
              <w:bottom w:val="single" w:sz="4" w:space="0" w:color="auto"/>
              <w:right w:val="single" w:sz="4" w:space="0" w:color="auto"/>
            </w:tcBorders>
            <w:noWrap/>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left="-108"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left="-108"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left="-108"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100</w:t>
            </w:r>
          </w:p>
        </w:tc>
        <w:tc>
          <w:tcPr>
            <w:tcW w:w="709" w:type="dxa"/>
            <w:vMerge/>
            <w:tcBorders>
              <w:left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12B7A" w:rsidRPr="00495D39" w:rsidRDefault="00B12B7A" w:rsidP="007E6F39">
            <w:pPr>
              <w:spacing w:after="0" w:line="240" w:lineRule="auto"/>
              <w:jc w:val="center"/>
              <w:rPr>
                <w:rFonts w:ascii="Times New Roman" w:eastAsia="Times New Roman" w:hAnsi="Times New Roman" w:cs="Times New Roman"/>
                <w:bCs/>
                <w:color w:val="000000"/>
                <w:sz w:val="14"/>
                <w:szCs w:val="14"/>
                <w:lang w:eastAsia="ru-RU"/>
              </w:rPr>
            </w:pPr>
          </w:p>
        </w:tc>
        <w:tc>
          <w:tcPr>
            <w:tcW w:w="708" w:type="dxa"/>
            <w:vMerge/>
            <w:tcBorders>
              <w:left w:val="single" w:sz="4" w:space="0" w:color="auto"/>
              <w:right w:val="single" w:sz="4" w:space="0" w:color="auto"/>
            </w:tcBorders>
          </w:tcPr>
          <w:p w:rsidR="00B12B7A" w:rsidRPr="00495D39" w:rsidRDefault="00B12B7A" w:rsidP="007E6F39">
            <w:pPr>
              <w:spacing w:after="0" w:line="240" w:lineRule="auto"/>
              <w:jc w:val="center"/>
              <w:rPr>
                <w:rFonts w:ascii="Times New Roman" w:eastAsia="Times New Roman" w:hAnsi="Times New Roman" w:cs="Times New Roman"/>
                <w:bCs/>
                <w:color w:val="000000"/>
                <w:sz w:val="14"/>
                <w:szCs w:val="14"/>
                <w:lang w:eastAsia="ru-RU"/>
              </w:rPr>
            </w:pPr>
          </w:p>
        </w:tc>
        <w:tc>
          <w:tcPr>
            <w:tcW w:w="709" w:type="dxa"/>
            <w:vMerge/>
            <w:tcBorders>
              <w:left w:val="single" w:sz="4" w:space="0" w:color="auto"/>
              <w:right w:val="single" w:sz="4" w:space="0" w:color="auto"/>
            </w:tcBorders>
          </w:tcPr>
          <w:p w:rsidR="00B12B7A" w:rsidRPr="00495D39" w:rsidRDefault="00B12B7A" w:rsidP="007E6F39">
            <w:pPr>
              <w:spacing w:after="0" w:line="240" w:lineRule="auto"/>
              <w:jc w:val="center"/>
              <w:rPr>
                <w:rFonts w:ascii="Times New Roman" w:eastAsia="Times New Roman" w:hAnsi="Times New Roman" w:cs="Times New Roman"/>
                <w:bCs/>
                <w:color w:val="000000"/>
                <w:sz w:val="14"/>
                <w:szCs w:val="14"/>
                <w:lang w:eastAsia="ru-RU"/>
              </w:rPr>
            </w:pPr>
          </w:p>
        </w:tc>
        <w:tc>
          <w:tcPr>
            <w:tcW w:w="709" w:type="dxa"/>
            <w:vMerge/>
            <w:tcBorders>
              <w:left w:val="single" w:sz="4" w:space="0" w:color="auto"/>
              <w:right w:val="single" w:sz="4" w:space="0" w:color="auto"/>
            </w:tcBorders>
          </w:tcPr>
          <w:p w:rsidR="00B12B7A" w:rsidRPr="00495D39" w:rsidRDefault="00B12B7A" w:rsidP="007E6F39">
            <w:pPr>
              <w:spacing w:after="0" w:line="240" w:lineRule="auto"/>
              <w:jc w:val="center"/>
              <w:rPr>
                <w:rFonts w:ascii="Times New Roman" w:eastAsia="Times New Roman" w:hAnsi="Times New Roman" w:cs="Times New Roman"/>
                <w:bCs/>
                <w:color w:val="000000"/>
                <w:sz w:val="14"/>
                <w:szCs w:val="14"/>
                <w:lang w:eastAsia="ru-RU"/>
              </w:rPr>
            </w:pPr>
          </w:p>
        </w:tc>
      </w:tr>
      <w:tr w:rsidR="00B12B7A" w:rsidRPr="00495D39" w:rsidTr="007E6F39">
        <w:trPr>
          <w:trHeight w:val="149"/>
        </w:trPr>
        <w:tc>
          <w:tcPr>
            <w:tcW w:w="1701" w:type="dxa"/>
            <w:vMerge/>
            <w:tcBorders>
              <w:left w:val="single" w:sz="4" w:space="0" w:color="auto"/>
              <w:bottom w:val="single" w:sz="4" w:space="0" w:color="auto"/>
              <w:right w:val="single" w:sz="4" w:space="0" w:color="auto"/>
            </w:tcBorders>
            <w:vAlign w:val="center"/>
          </w:tcPr>
          <w:p w:rsidR="00B12B7A" w:rsidRPr="00495D39" w:rsidRDefault="00B12B7A" w:rsidP="00B12B7A">
            <w:pPr>
              <w:pStyle w:val="ConsPlusCell"/>
              <w:widowControl/>
              <w:rPr>
                <w:rFonts w:ascii="Times New Roman" w:hAnsi="Times New Roman"/>
                <w:bCs/>
                <w:color w:val="000000"/>
                <w:sz w:val="16"/>
                <w:szCs w:val="16"/>
              </w:rPr>
            </w:pPr>
          </w:p>
        </w:tc>
        <w:tc>
          <w:tcPr>
            <w:tcW w:w="851" w:type="dxa"/>
            <w:vMerge/>
            <w:tcBorders>
              <w:left w:val="single" w:sz="4" w:space="0" w:color="auto"/>
              <w:bottom w:val="single" w:sz="4" w:space="0" w:color="auto"/>
              <w:right w:val="single" w:sz="4" w:space="0" w:color="auto"/>
            </w:tcBorders>
          </w:tcPr>
          <w:p w:rsidR="00B12B7A" w:rsidRPr="00495D39" w:rsidRDefault="00B12B7A" w:rsidP="007E6F39">
            <w:pPr>
              <w:pStyle w:val="ConsPlusCell"/>
              <w:widowControl/>
              <w:jc w:val="center"/>
              <w:rPr>
                <w:rFonts w:ascii="Times New Roman" w:hAnsi="Times New Roman"/>
                <w:bCs/>
                <w:color w:val="000000"/>
                <w:sz w:val="16"/>
                <w:szCs w:val="16"/>
              </w:rPr>
            </w:pPr>
          </w:p>
        </w:tc>
        <w:tc>
          <w:tcPr>
            <w:tcW w:w="709" w:type="dxa"/>
            <w:vMerge/>
            <w:tcBorders>
              <w:left w:val="single" w:sz="4" w:space="0" w:color="auto"/>
              <w:bottom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widowControl w:val="0"/>
              <w:autoSpaceDE w:val="0"/>
              <w:autoSpaceDN w:val="0"/>
              <w:adjustRightInd w:val="0"/>
              <w:spacing w:after="0" w:line="240" w:lineRule="auto"/>
              <w:jc w:val="both"/>
              <w:rPr>
                <w:rFonts w:ascii="Times New Roman" w:eastAsia="Times New Roman" w:hAnsi="Times New Roman" w:cs="Times New Roman"/>
                <w:bCs/>
                <w:color w:val="000000"/>
                <w:sz w:val="16"/>
                <w:szCs w:val="16"/>
                <w:lang w:eastAsia="ru-RU"/>
              </w:rPr>
            </w:pPr>
            <w:proofErr w:type="gramStart"/>
            <w:r w:rsidRPr="00495D39">
              <w:rPr>
                <w:rFonts w:ascii="Times New Roman" w:eastAsia="Times New Roman" w:hAnsi="Times New Roman" w:cs="Times New Roman"/>
                <w:bCs/>
                <w:color w:val="000000"/>
                <w:sz w:val="16"/>
                <w:szCs w:val="16"/>
                <w:lang w:eastAsia="ru-RU"/>
              </w:rPr>
              <w:t xml:space="preserve">Доля нормативных правовых актов Республики Татарстан, разработанных Комитетом, в отношении которых органами прокуратуры, юстиции и независимыми экспертами были выявлены </w:t>
            </w:r>
            <w:proofErr w:type="spellStart"/>
            <w:r w:rsidRPr="00495D39">
              <w:rPr>
                <w:rFonts w:ascii="Times New Roman" w:eastAsia="Times New Roman" w:hAnsi="Times New Roman" w:cs="Times New Roman"/>
                <w:bCs/>
                <w:color w:val="000000"/>
                <w:sz w:val="16"/>
                <w:szCs w:val="16"/>
                <w:lang w:eastAsia="ru-RU"/>
              </w:rPr>
              <w:t>коррупциогенные</w:t>
            </w:r>
            <w:proofErr w:type="spellEnd"/>
            <w:r w:rsidRPr="00495D39">
              <w:rPr>
                <w:rFonts w:ascii="Times New Roman" w:eastAsia="Times New Roman" w:hAnsi="Times New Roman" w:cs="Times New Roman"/>
                <w:bCs/>
                <w:color w:val="000000"/>
                <w:sz w:val="16"/>
                <w:szCs w:val="16"/>
                <w:lang w:eastAsia="ru-RU"/>
              </w:rPr>
              <w:t xml:space="preserve"> факторы, в % к общему количеству нормативных правовых актов, разработанных Комитетом и в отношении которых внутренняя  антикоррупционная экспертиза не выявила </w:t>
            </w:r>
            <w:proofErr w:type="spellStart"/>
            <w:r w:rsidRPr="00495D39">
              <w:rPr>
                <w:rFonts w:ascii="Times New Roman" w:eastAsia="Times New Roman" w:hAnsi="Times New Roman" w:cs="Times New Roman"/>
                <w:bCs/>
                <w:color w:val="000000"/>
                <w:sz w:val="16"/>
                <w:szCs w:val="16"/>
                <w:lang w:eastAsia="ru-RU"/>
              </w:rPr>
              <w:t>коррупциогенных</w:t>
            </w:r>
            <w:proofErr w:type="spellEnd"/>
            <w:r w:rsidRPr="00495D39">
              <w:rPr>
                <w:rFonts w:ascii="Times New Roman" w:eastAsia="Times New Roman" w:hAnsi="Times New Roman" w:cs="Times New Roman"/>
                <w:bCs/>
                <w:color w:val="000000"/>
                <w:sz w:val="16"/>
                <w:szCs w:val="16"/>
                <w:lang w:eastAsia="ru-RU"/>
              </w:rPr>
              <w:t xml:space="preserve"> факторов</w:t>
            </w:r>
            <w:proofErr w:type="gramEnd"/>
          </w:p>
        </w:tc>
        <w:tc>
          <w:tcPr>
            <w:tcW w:w="690" w:type="dxa"/>
            <w:tcBorders>
              <w:top w:val="single" w:sz="4" w:space="0" w:color="auto"/>
              <w:left w:val="single" w:sz="4" w:space="0" w:color="auto"/>
              <w:bottom w:val="single" w:sz="4" w:space="0" w:color="auto"/>
              <w:right w:val="single" w:sz="4" w:space="0" w:color="auto"/>
            </w:tcBorders>
            <w:noWrap/>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0</w:t>
            </w:r>
          </w:p>
        </w:tc>
        <w:tc>
          <w:tcPr>
            <w:tcW w:w="708"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0</w:t>
            </w:r>
          </w:p>
        </w:tc>
        <w:tc>
          <w:tcPr>
            <w:tcW w:w="715" w:type="dxa"/>
            <w:gridSpan w:val="2"/>
            <w:tcBorders>
              <w:top w:val="single" w:sz="4" w:space="0" w:color="auto"/>
              <w:left w:val="single" w:sz="4" w:space="0" w:color="auto"/>
              <w:bottom w:val="single" w:sz="4" w:space="0" w:color="auto"/>
              <w:right w:val="single" w:sz="4" w:space="0" w:color="auto"/>
            </w:tcBorders>
            <w:noWrap/>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0</w:t>
            </w:r>
          </w:p>
        </w:tc>
        <w:tc>
          <w:tcPr>
            <w:tcW w:w="72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left="-108"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0</w:t>
            </w:r>
          </w:p>
        </w:tc>
        <w:tc>
          <w:tcPr>
            <w:tcW w:w="698"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left="-108"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0</w:t>
            </w:r>
          </w:p>
        </w:tc>
        <w:tc>
          <w:tcPr>
            <w:tcW w:w="712"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left="-108"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0</w:t>
            </w:r>
          </w:p>
        </w:tc>
        <w:tc>
          <w:tcPr>
            <w:tcW w:w="714" w:type="dxa"/>
            <w:gridSpan w:val="2"/>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0</w:t>
            </w:r>
          </w:p>
        </w:tc>
        <w:tc>
          <w:tcPr>
            <w:tcW w:w="710" w:type="dxa"/>
            <w:tcBorders>
              <w:top w:val="single" w:sz="4" w:space="0" w:color="auto"/>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r w:rsidRPr="00495D39">
              <w:rPr>
                <w:rFonts w:ascii="Times New Roman" w:eastAsia="Times New Roman" w:hAnsi="Times New Roman" w:cs="Times New Roman"/>
                <w:bCs/>
                <w:color w:val="000000"/>
                <w:sz w:val="16"/>
                <w:szCs w:val="16"/>
                <w:lang w:eastAsia="ru-RU"/>
              </w:rPr>
              <w:t>0</w:t>
            </w:r>
          </w:p>
        </w:tc>
        <w:tc>
          <w:tcPr>
            <w:tcW w:w="709" w:type="dxa"/>
            <w:vMerge/>
            <w:tcBorders>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495D39" w:rsidRDefault="00B12B7A" w:rsidP="007E6F39">
            <w:pPr>
              <w:spacing w:after="0" w:line="240" w:lineRule="auto"/>
              <w:ind w:right="-108"/>
              <w:jc w:val="center"/>
              <w:rPr>
                <w:rFonts w:ascii="Times New Roman" w:eastAsia="Times New Roman" w:hAnsi="Times New Roman" w:cs="Times New Roman"/>
                <w:bCs/>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B12B7A" w:rsidRPr="00495D39" w:rsidRDefault="00B12B7A" w:rsidP="007E6F39">
            <w:pPr>
              <w:spacing w:after="0" w:line="240" w:lineRule="auto"/>
              <w:jc w:val="center"/>
              <w:rPr>
                <w:rFonts w:ascii="Times New Roman" w:eastAsia="Times New Roman" w:hAnsi="Times New Roman" w:cs="Times New Roman"/>
                <w:bCs/>
                <w:color w:val="000000"/>
                <w:sz w:val="14"/>
                <w:szCs w:val="14"/>
                <w:lang w:eastAsia="ru-RU"/>
              </w:rPr>
            </w:pPr>
          </w:p>
        </w:tc>
        <w:tc>
          <w:tcPr>
            <w:tcW w:w="708" w:type="dxa"/>
            <w:vMerge/>
            <w:tcBorders>
              <w:left w:val="single" w:sz="4" w:space="0" w:color="auto"/>
              <w:bottom w:val="single" w:sz="4" w:space="0" w:color="auto"/>
              <w:right w:val="single" w:sz="4" w:space="0" w:color="auto"/>
            </w:tcBorders>
          </w:tcPr>
          <w:p w:rsidR="00B12B7A" w:rsidRPr="00495D39" w:rsidRDefault="00B12B7A" w:rsidP="007E6F39">
            <w:pPr>
              <w:spacing w:after="0" w:line="240" w:lineRule="auto"/>
              <w:jc w:val="center"/>
              <w:rPr>
                <w:rFonts w:ascii="Times New Roman" w:eastAsia="Times New Roman" w:hAnsi="Times New Roman" w:cs="Times New Roman"/>
                <w:bCs/>
                <w:color w:val="000000"/>
                <w:sz w:val="14"/>
                <w:szCs w:val="14"/>
                <w:lang w:eastAsia="ru-RU"/>
              </w:rPr>
            </w:pPr>
          </w:p>
        </w:tc>
        <w:tc>
          <w:tcPr>
            <w:tcW w:w="709" w:type="dxa"/>
            <w:vMerge/>
            <w:tcBorders>
              <w:left w:val="single" w:sz="4" w:space="0" w:color="auto"/>
              <w:bottom w:val="single" w:sz="4" w:space="0" w:color="auto"/>
              <w:right w:val="single" w:sz="4" w:space="0" w:color="auto"/>
            </w:tcBorders>
          </w:tcPr>
          <w:p w:rsidR="00B12B7A" w:rsidRPr="00495D39" w:rsidRDefault="00B12B7A" w:rsidP="007E6F39">
            <w:pPr>
              <w:spacing w:after="0" w:line="240" w:lineRule="auto"/>
              <w:jc w:val="center"/>
              <w:rPr>
                <w:rFonts w:ascii="Times New Roman" w:eastAsia="Times New Roman" w:hAnsi="Times New Roman" w:cs="Times New Roman"/>
                <w:bCs/>
                <w:color w:val="000000"/>
                <w:sz w:val="14"/>
                <w:szCs w:val="14"/>
                <w:lang w:eastAsia="ru-RU"/>
              </w:rPr>
            </w:pPr>
          </w:p>
        </w:tc>
        <w:tc>
          <w:tcPr>
            <w:tcW w:w="709" w:type="dxa"/>
            <w:vMerge/>
            <w:tcBorders>
              <w:left w:val="single" w:sz="4" w:space="0" w:color="auto"/>
              <w:bottom w:val="single" w:sz="4" w:space="0" w:color="auto"/>
              <w:right w:val="single" w:sz="4" w:space="0" w:color="auto"/>
            </w:tcBorders>
          </w:tcPr>
          <w:p w:rsidR="00B12B7A" w:rsidRPr="00495D39" w:rsidRDefault="00B12B7A" w:rsidP="007E6F39">
            <w:pPr>
              <w:spacing w:after="0" w:line="240" w:lineRule="auto"/>
              <w:jc w:val="center"/>
              <w:rPr>
                <w:rFonts w:ascii="Times New Roman" w:eastAsia="Times New Roman" w:hAnsi="Times New Roman" w:cs="Times New Roman"/>
                <w:bCs/>
                <w:color w:val="000000"/>
                <w:sz w:val="14"/>
                <w:szCs w:val="14"/>
                <w:lang w:eastAsia="ru-RU"/>
              </w:rPr>
            </w:pPr>
          </w:p>
        </w:tc>
      </w:tr>
      <w:tr w:rsidR="0080124E" w:rsidRPr="00495D39" w:rsidTr="001267BE">
        <w:tc>
          <w:tcPr>
            <w:tcW w:w="11198" w:type="dxa"/>
            <w:gridSpan w:val="17"/>
            <w:tcBorders>
              <w:top w:val="single" w:sz="4" w:space="0" w:color="auto"/>
              <w:left w:val="single" w:sz="4" w:space="0" w:color="auto"/>
              <w:bottom w:val="single" w:sz="4" w:space="0" w:color="auto"/>
              <w:right w:val="single" w:sz="4" w:space="0" w:color="auto"/>
            </w:tcBorders>
            <w:vAlign w:val="center"/>
          </w:tcPr>
          <w:p w:rsidR="0080124E" w:rsidRPr="008A4865" w:rsidRDefault="0080124E" w:rsidP="008A4865">
            <w:pPr>
              <w:spacing w:after="0" w:line="240" w:lineRule="auto"/>
              <w:rPr>
                <w:rFonts w:ascii="Times New Roman" w:eastAsia="Times New Roman" w:hAnsi="Times New Roman" w:cs="Times New Roman"/>
                <w:b/>
                <w:bCs/>
                <w:color w:val="000000"/>
                <w:sz w:val="18"/>
                <w:szCs w:val="18"/>
                <w:lang w:eastAsia="ru-RU"/>
              </w:rPr>
            </w:pPr>
            <w:r w:rsidRPr="008A4865">
              <w:rPr>
                <w:rFonts w:ascii="Times New Roman" w:eastAsia="Calibri" w:hAnsi="Times New Roman" w:cs="Times New Roman"/>
                <w:b/>
                <w:sz w:val="18"/>
                <w:szCs w:val="18"/>
              </w:rPr>
              <w:t>Итого по Подпрограмме:</w:t>
            </w:r>
          </w:p>
        </w:tc>
        <w:tc>
          <w:tcPr>
            <w:tcW w:w="709" w:type="dxa"/>
            <w:tcBorders>
              <w:top w:val="single" w:sz="4" w:space="0" w:color="auto"/>
              <w:left w:val="single" w:sz="4" w:space="0" w:color="auto"/>
              <w:bottom w:val="single" w:sz="4" w:space="0" w:color="auto"/>
              <w:right w:val="single" w:sz="4" w:space="0" w:color="auto"/>
            </w:tcBorders>
            <w:vAlign w:val="center"/>
          </w:tcPr>
          <w:p w:rsidR="0080124E" w:rsidRPr="00972553" w:rsidRDefault="0080124E" w:rsidP="00972553">
            <w:pPr>
              <w:spacing w:after="0" w:line="240" w:lineRule="auto"/>
              <w:ind w:left="-107" w:right="-17"/>
              <w:jc w:val="center"/>
              <w:rPr>
                <w:rFonts w:ascii="Times New Roman" w:eastAsia="Times New Roman" w:hAnsi="Times New Roman" w:cs="Times New Roman"/>
                <w:b/>
                <w:bCs/>
                <w:color w:val="000000"/>
                <w:sz w:val="16"/>
                <w:szCs w:val="16"/>
                <w:lang w:eastAsia="ru-RU"/>
              </w:rPr>
            </w:pPr>
            <w:r w:rsidRPr="00972553">
              <w:rPr>
                <w:rFonts w:ascii="Times New Roman" w:eastAsia="Times New Roman" w:hAnsi="Times New Roman" w:cs="Times New Roman"/>
                <w:b/>
                <w:bCs/>
                <w:color w:val="000000"/>
                <w:sz w:val="16"/>
                <w:szCs w:val="16"/>
                <w:lang w:eastAsia="ru-RU"/>
              </w:rPr>
              <w:t>715105</w:t>
            </w:r>
            <w:r>
              <w:rPr>
                <w:rFonts w:ascii="Times New Roman" w:eastAsia="Times New Roman" w:hAnsi="Times New Roman" w:cs="Times New Roman"/>
                <w:b/>
                <w:bCs/>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80124E" w:rsidRPr="00972553" w:rsidRDefault="0080124E" w:rsidP="00972553">
            <w:pPr>
              <w:spacing w:after="0" w:line="240" w:lineRule="auto"/>
              <w:ind w:left="-107" w:right="-17"/>
              <w:jc w:val="center"/>
              <w:rPr>
                <w:rFonts w:ascii="Times New Roman" w:eastAsia="Times New Roman" w:hAnsi="Times New Roman" w:cs="Times New Roman"/>
                <w:b/>
                <w:bCs/>
                <w:color w:val="000000"/>
                <w:sz w:val="16"/>
                <w:szCs w:val="16"/>
                <w:lang w:eastAsia="ru-RU"/>
              </w:rPr>
            </w:pPr>
            <w:r w:rsidRPr="00972553">
              <w:rPr>
                <w:rFonts w:ascii="Times New Roman" w:eastAsia="Times New Roman" w:hAnsi="Times New Roman" w:cs="Times New Roman"/>
                <w:b/>
                <w:bCs/>
                <w:color w:val="000000"/>
                <w:sz w:val="16"/>
                <w:szCs w:val="16"/>
                <w:lang w:eastAsia="ru-RU"/>
              </w:rPr>
              <w:t>648141,7</w:t>
            </w:r>
          </w:p>
        </w:tc>
        <w:tc>
          <w:tcPr>
            <w:tcW w:w="709" w:type="dxa"/>
            <w:tcBorders>
              <w:top w:val="single" w:sz="4" w:space="0" w:color="auto"/>
              <w:left w:val="single" w:sz="4" w:space="0" w:color="auto"/>
              <w:bottom w:val="single" w:sz="4" w:space="0" w:color="auto"/>
              <w:right w:val="single" w:sz="4" w:space="0" w:color="auto"/>
            </w:tcBorders>
            <w:vAlign w:val="center"/>
          </w:tcPr>
          <w:p w:rsidR="0080124E" w:rsidRPr="00972553" w:rsidRDefault="0080124E" w:rsidP="00972553">
            <w:pPr>
              <w:spacing w:after="0" w:line="240" w:lineRule="auto"/>
              <w:ind w:left="-107" w:right="-17"/>
              <w:jc w:val="center"/>
              <w:rPr>
                <w:rFonts w:ascii="Times New Roman" w:eastAsia="Times New Roman" w:hAnsi="Times New Roman" w:cs="Times New Roman"/>
                <w:b/>
                <w:bCs/>
                <w:color w:val="000000"/>
                <w:sz w:val="16"/>
                <w:szCs w:val="16"/>
                <w:lang w:eastAsia="ru-RU"/>
              </w:rPr>
            </w:pPr>
            <w:r w:rsidRPr="00972553">
              <w:rPr>
                <w:rFonts w:ascii="Times New Roman" w:eastAsia="Times New Roman" w:hAnsi="Times New Roman" w:cs="Times New Roman"/>
                <w:b/>
                <w:bCs/>
                <w:color w:val="000000"/>
                <w:sz w:val="16"/>
                <w:szCs w:val="16"/>
                <w:lang w:eastAsia="ru-RU"/>
              </w:rPr>
              <w:t>666347,6</w:t>
            </w:r>
          </w:p>
        </w:tc>
        <w:tc>
          <w:tcPr>
            <w:tcW w:w="709" w:type="dxa"/>
            <w:tcBorders>
              <w:top w:val="single" w:sz="4" w:space="0" w:color="auto"/>
              <w:left w:val="single" w:sz="4" w:space="0" w:color="auto"/>
              <w:bottom w:val="single" w:sz="4" w:space="0" w:color="auto"/>
              <w:right w:val="single" w:sz="4" w:space="0" w:color="auto"/>
            </w:tcBorders>
            <w:vAlign w:val="center"/>
          </w:tcPr>
          <w:p w:rsidR="0080124E" w:rsidRPr="00972553" w:rsidRDefault="0080124E" w:rsidP="00972553">
            <w:pPr>
              <w:spacing w:after="0" w:line="240" w:lineRule="auto"/>
              <w:ind w:left="-107" w:right="-17"/>
              <w:jc w:val="center"/>
              <w:rPr>
                <w:rFonts w:ascii="Times New Roman" w:eastAsia="Times New Roman" w:hAnsi="Times New Roman" w:cs="Times New Roman"/>
                <w:b/>
                <w:bCs/>
                <w:color w:val="000000"/>
                <w:sz w:val="16"/>
                <w:szCs w:val="16"/>
                <w:lang w:eastAsia="ru-RU"/>
              </w:rPr>
            </w:pPr>
            <w:r w:rsidRPr="00972553">
              <w:rPr>
                <w:rFonts w:ascii="Times New Roman" w:eastAsia="Times New Roman" w:hAnsi="Times New Roman" w:cs="Times New Roman"/>
                <w:b/>
                <w:bCs/>
                <w:color w:val="000000"/>
                <w:sz w:val="16"/>
                <w:szCs w:val="16"/>
                <w:lang w:eastAsia="ru-RU"/>
              </w:rPr>
              <w:t>679284,6</w:t>
            </w:r>
          </w:p>
        </w:tc>
        <w:tc>
          <w:tcPr>
            <w:tcW w:w="708" w:type="dxa"/>
            <w:tcBorders>
              <w:top w:val="single" w:sz="4" w:space="0" w:color="auto"/>
              <w:left w:val="single" w:sz="4" w:space="0" w:color="auto"/>
              <w:bottom w:val="single" w:sz="4" w:space="0" w:color="auto"/>
              <w:right w:val="single" w:sz="4" w:space="0" w:color="auto"/>
            </w:tcBorders>
            <w:vAlign w:val="center"/>
          </w:tcPr>
          <w:p w:rsidR="0080124E" w:rsidRPr="00972553" w:rsidRDefault="0080124E" w:rsidP="00972553">
            <w:pPr>
              <w:spacing w:after="0" w:line="240" w:lineRule="auto"/>
              <w:ind w:left="-107" w:right="-17"/>
              <w:jc w:val="center"/>
              <w:rPr>
                <w:rFonts w:ascii="Times New Roman" w:eastAsia="Times New Roman" w:hAnsi="Times New Roman" w:cs="Times New Roman"/>
                <w:b/>
                <w:bCs/>
                <w:color w:val="000000"/>
                <w:sz w:val="16"/>
                <w:szCs w:val="16"/>
                <w:lang w:eastAsia="ru-RU"/>
              </w:rPr>
            </w:pPr>
            <w:r w:rsidRPr="00972553">
              <w:rPr>
                <w:rFonts w:ascii="Times New Roman" w:eastAsia="Times New Roman" w:hAnsi="Times New Roman" w:cs="Times New Roman"/>
                <w:b/>
                <w:bCs/>
                <w:color w:val="000000"/>
                <w:sz w:val="16"/>
                <w:szCs w:val="16"/>
                <w:lang w:eastAsia="ru-RU"/>
              </w:rPr>
              <w:t>691667,4</w:t>
            </w:r>
          </w:p>
        </w:tc>
        <w:tc>
          <w:tcPr>
            <w:tcW w:w="709" w:type="dxa"/>
            <w:tcBorders>
              <w:top w:val="single" w:sz="4" w:space="0" w:color="auto"/>
              <w:left w:val="single" w:sz="4" w:space="0" w:color="auto"/>
              <w:bottom w:val="single" w:sz="4" w:space="0" w:color="auto"/>
              <w:right w:val="single" w:sz="4" w:space="0" w:color="auto"/>
            </w:tcBorders>
            <w:vAlign w:val="center"/>
          </w:tcPr>
          <w:p w:rsidR="0080124E" w:rsidRPr="006F1DD2" w:rsidRDefault="0080124E" w:rsidP="006F1DD2">
            <w:pPr>
              <w:spacing w:after="0" w:line="240" w:lineRule="auto"/>
              <w:ind w:left="-107" w:right="-17"/>
              <w:jc w:val="center"/>
              <w:rPr>
                <w:rFonts w:ascii="Times New Roman" w:eastAsia="Times New Roman" w:hAnsi="Times New Roman" w:cs="Times New Roman"/>
                <w:b/>
                <w:bCs/>
                <w:color w:val="000000"/>
                <w:sz w:val="16"/>
                <w:szCs w:val="16"/>
                <w:lang w:eastAsia="ru-RU"/>
              </w:rPr>
            </w:pPr>
            <w:r w:rsidRPr="006F1DD2">
              <w:rPr>
                <w:rFonts w:ascii="Times New Roman" w:eastAsia="Times New Roman" w:hAnsi="Times New Roman" w:cs="Times New Roman"/>
                <w:b/>
                <w:bCs/>
                <w:color w:val="000000"/>
                <w:sz w:val="16"/>
                <w:szCs w:val="16"/>
                <w:lang w:eastAsia="ru-RU"/>
              </w:rPr>
              <w:t>703895</w:t>
            </w:r>
            <w:r w:rsidR="006F1DD2">
              <w:rPr>
                <w:rFonts w:ascii="Times New Roman" w:eastAsia="Times New Roman" w:hAnsi="Times New Roman" w:cs="Times New Roman"/>
                <w:b/>
                <w:bCs/>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80124E" w:rsidRPr="006F1DD2" w:rsidRDefault="0080124E" w:rsidP="006F1DD2">
            <w:pPr>
              <w:spacing w:after="0" w:line="240" w:lineRule="auto"/>
              <w:ind w:left="-107" w:right="-17"/>
              <w:jc w:val="center"/>
              <w:rPr>
                <w:rFonts w:ascii="Times New Roman" w:eastAsia="Times New Roman" w:hAnsi="Times New Roman" w:cs="Times New Roman"/>
                <w:b/>
                <w:bCs/>
                <w:color w:val="000000"/>
                <w:sz w:val="16"/>
                <w:szCs w:val="16"/>
                <w:lang w:eastAsia="ru-RU"/>
              </w:rPr>
            </w:pPr>
            <w:r w:rsidRPr="006F1DD2">
              <w:rPr>
                <w:rFonts w:ascii="Times New Roman" w:eastAsia="Times New Roman" w:hAnsi="Times New Roman" w:cs="Times New Roman"/>
                <w:b/>
                <w:bCs/>
                <w:color w:val="000000"/>
                <w:sz w:val="16"/>
                <w:szCs w:val="16"/>
                <w:lang w:eastAsia="ru-RU"/>
              </w:rPr>
              <w:t>717484,4</w:t>
            </w:r>
          </w:p>
        </w:tc>
      </w:tr>
      <w:tr w:rsidR="00850D9A" w:rsidRPr="00495D39" w:rsidTr="001267BE">
        <w:tc>
          <w:tcPr>
            <w:tcW w:w="16160" w:type="dxa"/>
            <w:gridSpan w:val="24"/>
            <w:tcBorders>
              <w:top w:val="single" w:sz="4" w:space="0" w:color="auto"/>
              <w:left w:val="single" w:sz="4" w:space="0" w:color="auto"/>
              <w:bottom w:val="single" w:sz="4" w:space="0" w:color="auto"/>
              <w:right w:val="single" w:sz="4" w:space="0" w:color="auto"/>
            </w:tcBorders>
            <w:vAlign w:val="center"/>
          </w:tcPr>
          <w:p w:rsidR="00850D9A" w:rsidRPr="008A4865" w:rsidRDefault="00850D9A" w:rsidP="00850D9A">
            <w:pPr>
              <w:spacing w:after="0" w:line="240" w:lineRule="auto"/>
              <w:ind w:left="34" w:right="-17"/>
              <w:rPr>
                <w:rFonts w:ascii="Times New Roman" w:eastAsia="Times New Roman" w:hAnsi="Times New Roman" w:cs="Times New Roman"/>
                <w:b/>
                <w:bCs/>
                <w:color w:val="000000"/>
                <w:sz w:val="16"/>
                <w:szCs w:val="16"/>
                <w:lang w:eastAsia="ru-RU"/>
              </w:rPr>
            </w:pPr>
            <w:r w:rsidRPr="008A4865">
              <w:rPr>
                <w:rFonts w:ascii="Times New Roman" w:eastAsia="Calibri" w:hAnsi="Times New Roman" w:cs="Times New Roman"/>
                <w:b/>
                <w:sz w:val="18"/>
                <w:szCs w:val="18"/>
              </w:rPr>
              <w:t>в том числе:</w:t>
            </w:r>
          </w:p>
        </w:tc>
      </w:tr>
      <w:tr w:rsidR="0080124E" w:rsidRPr="00495D39" w:rsidTr="009B56C3">
        <w:tc>
          <w:tcPr>
            <w:tcW w:w="11198" w:type="dxa"/>
            <w:gridSpan w:val="17"/>
            <w:tcBorders>
              <w:top w:val="single" w:sz="4" w:space="0" w:color="auto"/>
              <w:left w:val="single" w:sz="4" w:space="0" w:color="auto"/>
              <w:bottom w:val="single" w:sz="4" w:space="0" w:color="auto"/>
              <w:right w:val="single" w:sz="4" w:space="0" w:color="auto"/>
            </w:tcBorders>
            <w:vAlign w:val="center"/>
          </w:tcPr>
          <w:p w:rsidR="0080124E" w:rsidRPr="008A4865" w:rsidRDefault="0080124E" w:rsidP="008A4865">
            <w:pPr>
              <w:spacing w:after="0" w:line="240" w:lineRule="auto"/>
              <w:rPr>
                <w:rFonts w:ascii="Times New Roman" w:eastAsia="Times New Roman" w:hAnsi="Times New Roman" w:cs="Times New Roman"/>
                <w:b/>
                <w:bCs/>
                <w:color w:val="000000"/>
                <w:sz w:val="18"/>
                <w:szCs w:val="18"/>
                <w:lang w:eastAsia="ru-RU"/>
              </w:rPr>
            </w:pPr>
            <w:r w:rsidRPr="008A4865">
              <w:rPr>
                <w:rFonts w:ascii="Times New Roman" w:eastAsia="Calibri" w:hAnsi="Times New Roman" w:cs="Times New Roman"/>
                <w:b/>
                <w:sz w:val="18"/>
                <w:szCs w:val="18"/>
              </w:rPr>
              <w:t>Бюджет Республики Татарстан</w:t>
            </w:r>
          </w:p>
        </w:tc>
        <w:tc>
          <w:tcPr>
            <w:tcW w:w="709" w:type="dxa"/>
            <w:tcBorders>
              <w:top w:val="single" w:sz="4" w:space="0" w:color="auto"/>
              <w:left w:val="single" w:sz="4" w:space="0" w:color="auto"/>
              <w:bottom w:val="single" w:sz="4" w:space="0" w:color="auto"/>
              <w:right w:val="single" w:sz="4" w:space="0" w:color="auto"/>
            </w:tcBorders>
            <w:vAlign w:val="center"/>
          </w:tcPr>
          <w:p w:rsidR="0080124E" w:rsidRPr="008A4865" w:rsidRDefault="0080124E" w:rsidP="00AF7204">
            <w:pPr>
              <w:spacing w:after="0" w:line="240" w:lineRule="auto"/>
              <w:ind w:left="-107" w:right="-17"/>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624105,0</w:t>
            </w:r>
          </w:p>
        </w:tc>
        <w:tc>
          <w:tcPr>
            <w:tcW w:w="709" w:type="dxa"/>
            <w:tcBorders>
              <w:top w:val="single" w:sz="4" w:space="0" w:color="auto"/>
              <w:left w:val="single" w:sz="4" w:space="0" w:color="auto"/>
              <w:bottom w:val="single" w:sz="4" w:space="0" w:color="auto"/>
              <w:right w:val="single" w:sz="4" w:space="0" w:color="auto"/>
            </w:tcBorders>
            <w:vAlign w:val="center"/>
          </w:tcPr>
          <w:p w:rsidR="0080124E" w:rsidRPr="008A4865" w:rsidRDefault="0080124E" w:rsidP="008A4865">
            <w:pPr>
              <w:spacing w:after="0" w:line="240" w:lineRule="auto"/>
              <w:ind w:left="-107" w:right="-17"/>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596641,7</w:t>
            </w:r>
          </w:p>
        </w:tc>
        <w:tc>
          <w:tcPr>
            <w:tcW w:w="709" w:type="dxa"/>
            <w:tcBorders>
              <w:top w:val="single" w:sz="4" w:space="0" w:color="auto"/>
              <w:left w:val="single" w:sz="4" w:space="0" w:color="auto"/>
              <w:bottom w:val="single" w:sz="4" w:space="0" w:color="auto"/>
              <w:right w:val="single" w:sz="4" w:space="0" w:color="auto"/>
            </w:tcBorders>
            <w:vAlign w:val="center"/>
          </w:tcPr>
          <w:p w:rsidR="0080124E" w:rsidRPr="008A4865" w:rsidRDefault="0080124E" w:rsidP="00124717">
            <w:pPr>
              <w:spacing w:after="0" w:line="240" w:lineRule="auto"/>
              <w:ind w:left="-107" w:right="-17"/>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618847,6</w:t>
            </w:r>
          </w:p>
        </w:tc>
        <w:tc>
          <w:tcPr>
            <w:tcW w:w="709" w:type="dxa"/>
            <w:tcBorders>
              <w:top w:val="single" w:sz="4" w:space="0" w:color="auto"/>
              <w:left w:val="single" w:sz="4" w:space="0" w:color="auto"/>
              <w:bottom w:val="single" w:sz="4" w:space="0" w:color="auto"/>
              <w:right w:val="single" w:sz="4" w:space="0" w:color="auto"/>
            </w:tcBorders>
            <w:vAlign w:val="center"/>
          </w:tcPr>
          <w:p w:rsidR="0080124E" w:rsidRPr="00972553" w:rsidRDefault="0080124E" w:rsidP="00972553">
            <w:pPr>
              <w:spacing w:after="0" w:line="240" w:lineRule="auto"/>
              <w:ind w:left="-107" w:right="-17"/>
              <w:jc w:val="center"/>
              <w:rPr>
                <w:rFonts w:ascii="Times New Roman" w:eastAsia="Times New Roman" w:hAnsi="Times New Roman" w:cs="Times New Roman"/>
                <w:bCs/>
                <w:color w:val="000000"/>
                <w:sz w:val="16"/>
                <w:szCs w:val="16"/>
                <w:lang w:val="en-US" w:eastAsia="ru-RU"/>
              </w:rPr>
            </w:pPr>
            <w:r>
              <w:rPr>
                <w:rFonts w:ascii="Times New Roman" w:eastAsia="Times New Roman" w:hAnsi="Times New Roman" w:cs="Times New Roman"/>
                <w:bCs/>
                <w:color w:val="000000"/>
                <w:sz w:val="16"/>
                <w:szCs w:val="16"/>
                <w:lang w:val="en-US" w:eastAsia="ru-RU"/>
              </w:rPr>
              <w:t>631784</w:t>
            </w:r>
            <w:r>
              <w:rPr>
                <w:rFonts w:ascii="Times New Roman" w:eastAsia="Times New Roman" w:hAnsi="Times New Roman" w:cs="Times New Roman"/>
                <w:bCs/>
                <w:color w:val="000000"/>
                <w:sz w:val="16"/>
                <w:szCs w:val="16"/>
                <w:lang w:eastAsia="ru-RU"/>
              </w:rPr>
              <w:t>,</w:t>
            </w:r>
            <w:r>
              <w:rPr>
                <w:rFonts w:ascii="Times New Roman" w:eastAsia="Times New Roman" w:hAnsi="Times New Roman" w:cs="Times New Roman"/>
                <w:bCs/>
                <w:color w:val="000000"/>
                <w:sz w:val="16"/>
                <w:szCs w:val="16"/>
                <w:lang w:val="en-US" w:eastAsia="ru-RU"/>
              </w:rPr>
              <w:t>6</w:t>
            </w:r>
          </w:p>
        </w:tc>
        <w:tc>
          <w:tcPr>
            <w:tcW w:w="708" w:type="dxa"/>
            <w:tcBorders>
              <w:top w:val="single" w:sz="4" w:space="0" w:color="auto"/>
              <w:left w:val="single" w:sz="4" w:space="0" w:color="auto"/>
              <w:bottom w:val="single" w:sz="4" w:space="0" w:color="auto"/>
              <w:right w:val="single" w:sz="4" w:space="0" w:color="auto"/>
            </w:tcBorders>
            <w:vAlign w:val="center"/>
          </w:tcPr>
          <w:p w:rsidR="0080124E" w:rsidRPr="008A4865" w:rsidRDefault="0080124E" w:rsidP="008A4865">
            <w:pPr>
              <w:spacing w:after="0" w:line="240" w:lineRule="auto"/>
              <w:ind w:left="-107" w:right="-17"/>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644167,4</w:t>
            </w:r>
          </w:p>
        </w:tc>
        <w:tc>
          <w:tcPr>
            <w:tcW w:w="709" w:type="dxa"/>
            <w:tcBorders>
              <w:top w:val="single" w:sz="4" w:space="0" w:color="auto"/>
              <w:left w:val="single" w:sz="4" w:space="0" w:color="auto"/>
              <w:bottom w:val="single" w:sz="4" w:space="0" w:color="auto"/>
              <w:right w:val="single" w:sz="4" w:space="0" w:color="auto"/>
            </w:tcBorders>
            <w:vAlign w:val="bottom"/>
          </w:tcPr>
          <w:p w:rsidR="0080124E" w:rsidRPr="0080124E" w:rsidRDefault="0080124E" w:rsidP="0080124E">
            <w:pPr>
              <w:spacing w:after="0" w:line="240" w:lineRule="auto"/>
              <w:ind w:left="-107" w:right="-17"/>
              <w:jc w:val="center"/>
              <w:rPr>
                <w:rFonts w:ascii="Times New Roman" w:eastAsia="Times New Roman" w:hAnsi="Times New Roman" w:cs="Times New Roman"/>
                <w:bCs/>
                <w:color w:val="000000"/>
                <w:sz w:val="16"/>
                <w:szCs w:val="16"/>
                <w:lang w:eastAsia="ru-RU"/>
              </w:rPr>
            </w:pPr>
            <w:r w:rsidRPr="0080124E">
              <w:rPr>
                <w:rFonts w:ascii="Times New Roman" w:eastAsia="Times New Roman" w:hAnsi="Times New Roman" w:cs="Times New Roman"/>
                <w:bCs/>
                <w:color w:val="000000"/>
                <w:sz w:val="16"/>
                <w:szCs w:val="16"/>
                <w:lang w:eastAsia="ru-RU"/>
              </w:rPr>
              <w:t>656395</w:t>
            </w:r>
            <w:r>
              <w:rPr>
                <w:rFonts w:ascii="Times New Roman" w:eastAsia="Times New Roman" w:hAnsi="Times New Roman" w:cs="Times New Roman"/>
                <w:bCs/>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bottom"/>
          </w:tcPr>
          <w:p w:rsidR="0080124E" w:rsidRPr="0080124E" w:rsidRDefault="0080124E" w:rsidP="0080124E">
            <w:pPr>
              <w:spacing w:after="0" w:line="240" w:lineRule="auto"/>
              <w:ind w:left="-107" w:right="-17"/>
              <w:jc w:val="center"/>
              <w:rPr>
                <w:rFonts w:ascii="Times New Roman" w:eastAsia="Times New Roman" w:hAnsi="Times New Roman" w:cs="Times New Roman"/>
                <w:bCs/>
                <w:color w:val="000000"/>
                <w:sz w:val="16"/>
                <w:szCs w:val="16"/>
                <w:lang w:eastAsia="ru-RU"/>
              </w:rPr>
            </w:pPr>
            <w:r w:rsidRPr="0080124E">
              <w:rPr>
                <w:rFonts w:ascii="Times New Roman" w:eastAsia="Times New Roman" w:hAnsi="Times New Roman" w:cs="Times New Roman"/>
                <w:bCs/>
                <w:color w:val="000000"/>
                <w:sz w:val="16"/>
                <w:szCs w:val="16"/>
                <w:lang w:eastAsia="ru-RU"/>
              </w:rPr>
              <w:t>669984,4</w:t>
            </w:r>
          </w:p>
        </w:tc>
      </w:tr>
      <w:tr w:rsidR="008A4865" w:rsidRPr="00495D39" w:rsidTr="001267BE">
        <w:tc>
          <w:tcPr>
            <w:tcW w:w="11198" w:type="dxa"/>
            <w:gridSpan w:val="17"/>
            <w:tcBorders>
              <w:top w:val="single" w:sz="4" w:space="0" w:color="auto"/>
              <w:left w:val="single" w:sz="4" w:space="0" w:color="auto"/>
              <w:bottom w:val="single" w:sz="4" w:space="0" w:color="auto"/>
              <w:right w:val="single" w:sz="4" w:space="0" w:color="auto"/>
            </w:tcBorders>
            <w:vAlign w:val="center"/>
          </w:tcPr>
          <w:p w:rsidR="008A4865" w:rsidRPr="008A4865" w:rsidRDefault="008A4865" w:rsidP="008A4865">
            <w:pPr>
              <w:spacing w:after="0" w:line="240" w:lineRule="auto"/>
              <w:rPr>
                <w:rFonts w:ascii="Times New Roman" w:eastAsia="Times New Roman" w:hAnsi="Times New Roman" w:cs="Times New Roman"/>
                <w:b/>
                <w:bCs/>
                <w:color w:val="000000"/>
                <w:sz w:val="18"/>
                <w:szCs w:val="18"/>
                <w:lang w:eastAsia="ru-RU"/>
              </w:rPr>
            </w:pPr>
            <w:r w:rsidRPr="008A4865">
              <w:rPr>
                <w:rFonts w:ascii="Times New Roman" w:eastAsia="Calibri" w:hAnsi="Times New Roman" w:cs="Times New Roman"/>
                <w:b/>
                <w:sz w:val="18"/>
                <w:szCs w:val="18"/>
              </w:rPr>
              <w:t>Бюджет Российской Федерации</w:t>
            </w:r>
          </w:p>
        </w:tc>
        <w:tc>
          <w:tcPr>
            <w:tcW w:w="709" w:type="dxa"/>
            <w:tcBorders>
              <w:top w:val="single" w:sz="4" w:space="0" w:color="auto"/>
              <w:left w:val="single" w:sz="4" w:space="0" w:color="auto"/>
              <w:bottom w:val="single" w:sz="4" w:space="0" w:color="auto"/>
              <w:right w:val="single" w:sz="4" w:space="0" w:color="auto"/>
            </w:tcBorders>
            <w:vAlign w:val="center"/>
          </w:tcPr>
          <w:p w:rsidR="008A4865" w:rsidRPr="008A4865" w:rsidRDefault="00972553" w:rsidP="008A4865">
            <w:pPr>
              <w:spacing w:after="0" w:line="240" w:lineRule="auto"/>
              <w:ind w:left="-107" w:right="-17"/>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A4865" w:rsidRPr="008A4865" w:rsidRDefault="00972553" w:rsidP="008A4865">
            <w:pPr>
              <w:spacing w:after="0" w:line="240" w:lineRule="auto"/>
              <w:ind w:left="-107" w:right="-17"/>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A4865" w:rsidRPr="008A4865" w:rsidRDefault="00972553" w:rsidP="008A4865">
            <w:pPr>
              <w:spacing w:after="0" w:line="240" w:lineRule="auto"/>
              <w:ind w:left="-107" w:right="-17"/>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A4865" w:rsidRPr="008A4865" w:rsidRDefault="00972553" w:rsidP="008A4865">
            <w:pPr>
              <w:spacing w:after="0" w:line="240" w:lineRule="auto"/>
              <w:ind w:left="-107" w:right="-17"/>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8A4865" w:rsidRPr="008A4865" w:rsidRDefault="00972553" w:rsidP="008A4865">
            <w:pPr>
              <w:spacing w:after="0" w:line="240" w:lineRule="auto"/>
              <w:ind w:left="-107" w:right="-17"/>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A4865" w:rsidRPr="008A4865" w:rsidRDefault="00972553" w:rsidP="00972553">
            <w:pPr>
              <w:spacing w:after="0" w:line="240" w:lineRule="auto"/>
              <w:ind w:left="-107" w:right="-17"/>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A4865" w:rsidRPr="008A4865" w:rsidRDefault="00972553" w:rsidP="008A4865">
            <w:pPr>
              <w:spacing w:after="0" w:line="240" w:lineRule="auto"/>
              <w:ind w:left="-107" w:right="-17"/>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r>
      <w:tr w:rsidR="008A4865" w:rsidRPr="009F30AA" w:rsidTr="001267BE">
        <w:tc>
          <w:tcPr>
            <w:tcW w:w="11198" w:type="dxa"/>
            <w:gridSpan w:val="17"/>
            <w:tcBorders>
              <w:top w:val="single" w:sz="4" w:space="0" w:color="auto"/>
              <w:left w:val="single" w:sz="4" w:space="0" w:color="auto"/>
              <w:bottom w:val="single" w:sz="4" w:space="0" w:color="auto"/>
              <w:right w:val="single" w:sz="4" w:space="0" w:color="auto"/>
            </w:tcBorders>
            <w:vAlign w:val="center"/>
          </w:tcPr>
          <w:p w:rsidR="008A4865" w:rsidRPr="008A4865" w:rsidRDefault="008A4865" w:rsidP="008A4865">
            <w:pPr>
              <w:spacing w:after="0" w:line="240" w:lineRule="auto"/>
              <w:rPr>
                <w:rFonts w:ascii="Times New Roman" w:eastAsia="Times New Roman" w:hAnsi="Times New Roman" w:cs="Times New Roman"/>
                <w:b/>
                <w:bCs/>
                <w:color w:val="000000"/>
                <w:sz w:val="18"/>
                <w:szCs w:val="18"/>
                <w:lang w:eastAsia="ru-RU"/>
              </w:rPr>
            </w:pPr>
            <w:r w:rsidRPr="008A4865">
              <w:rPr>
                <w:rFonts w:ascii="Times New Roman" w:eastAsia="Calibri" w:hAnsi="Times New Roman" w:cs="Times New Roman"/>
                <w:b/>
                <w:sz w:val="18"/>
                <w:szCs w:val="18"/>
              </w:rPr>
              <w:t>Местный бюджет</w:t>
            </w:r>
          </w:p>
        </w:tc>
        <w:tc>
          <w:tcPr>
            <w:tcW w:w="709" w:type="dxa"/>
            <w:tcBorders>
              <w:top w:val="single" w:sz="4" w:space="0" w:color="auto"/>
              <w:left w:val="single" w:sz="4" w:space="0" w:color="auto"/>
              <w:bottom w:val="single" w:sz="4" w:space="0" w:color="auto"/>
              <w:right w:val="single" w:sz="4" w:space="0" w:color="auto"/>
            </w:tcBorders>
            <w:vAlign w:val="center"/>
          </w:tcPr>
          <w:p w:rsidR="008A4865" w:rsidRPr="008A4865" w:rsidRDefault="008A4865" w:rsidP="008A4865">
            <w:pPr>
              <w:spacing w:after="0" w:line="240" w:lineRule="auto"/>
              <w:ind w:left="-107" w:right="-17"/>
              <w:jc w:val="center"/>
              <w:rPr>
                <w:rFonts w:ascii="Times New Roman" w:eastAsia="Times New Roman" w:hAnsi="Times New Roman" w:cs="Times New Roman"/>
                <w:bCs/>
                <w:color w:val="000000"/>
                <w:sz w:val="16"/>
                <w:szCs w:val="16"/>
                <w:lang w:eastAsia="ru-RU"/>
              </w:rPr>
            </w:pPr>
            <w:r w:rsidRPr="008A4865">
              <w:rPr>
                <w:rFonts w:ascii="Times New Roman" w:eastAsia="Times New Roman" w:hAnsi="Times New Roman" w:cs="Times New Roman"/>
                <w:bCs/>
                <w:color w:val="000000"/>
                <w:sz w:val="16"/>
                <w:szCs w:val="16"/>
                <w:lang w:eastAsia="ru-RU"/>
              </w:rPr>
              <w:t>91000</w:t>
            </w:r>
            <w:r w:rsidR="002504D7">
              <w:rPr>
                <w:rFonts w:ascii="Times New Roman" w:eastAsia="Times New Roman" w:hAnsi="Times New Roman" w:cs="Times New Roman"/>
                <w:bCs/>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8A4865" w:rsidRPr="008A4865" w:rsidRDefault="008A4865" w:rsidP="008A4865">
            <w:pPr>
              <w:spacing w:after="0" w:line="240" w:lineRule="auto"/>
              <w:ind w:left="-107" w:right="-17"/>
              <w:jc w:val="center"/>
              <w:rPr>
                <w:rFonts w:ascii="Times New Roman" w:eastAsia="Times New Roman" w:hAnsi="Times New Roman" w:cs="Times New Roman"/>
                <w:bCs/>
                <w:color w:val="000000"/>
                <w:sz w:val="16"/>
                <w:szCs w:val="16"/>
                <w:lang w:eastAsia="ru-RU"/>
              </w:rPr>
            </w:pPr>
            <w:r w:rsidRPr="008A4865">
              <w:rPr>
                <w:rFonts w:ascii="Times New Roman" w:eastAsia="Times New Roman" w:hAnsi="Times New Roman" w:cs="Times New Roman"/>
                <w:bCs/>
                <w:color w:val="000000"/>
                <w:sz w:val="16"/>
                <w:szCs w:val="16"/>
                <w:lang w:eastAsia="ru-RU"/>
              </w:rPr>
              <w:t>51500</w:t>
            </w:r>
            <w:r w:rsidR="002504D7">
              <w:rPr>
                <w:rFonts w:ascii="Times New Roman" w:eastAsia="Times New Roman" w:hAnsi="Times New Roman" w:cs="Times New Roman"/>
                <w:bCs/>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8A4865" w:rsidRPr="008A4865" w:rsidRDefault="008A4865" w:rsidP="008A4865">
            <w:pPr>
              <w:spacing w:after="0" w:line="240" w:lineRule="auto"/>
              <w:ind w:left="-107" w:right="-17"/>
              <w:jc w:val="center"/>
              <w:rPr>
                <w:rFonts w:ascii="Times New Roman" w:eastAsia="Times New Roman" w:hAnsi="Times New Roman" w:cs="Times New Roman"/>
                <w:bCs/>
                <w:color w:val="000000"/>
                <w:sz w:val="16"/>
                <w:szCs w:val="16"/>
                <w:lang w:eastAsia="ru-RU"/>
              </w:rPr>
            </w:pPr>
            <w:r w:rsidRPr="008A4865">
              <w:rPr>
                <w:rFonts w:ascii="Times New Roman" w:eastAsia="Times New Roman" w:hAnsi="Times New Roman" w:cs="Times New Roman"/>
                <w:bCs/>
                <w:color w:val="000000"/>
                <w:sz w:val="16"/>
                <w:szCs w:val="16"/>
                <w:lang w:eastAsia="ru-RU"/>
              </w:rPr>
              <w:t>47500</w:t>
            </w:r>
            <w:r w:rsidR="002504D7">
              <w:rPr>
                <w:rFonts w:ascii="Times New Roman" w:eastAsia="Times New Roman" w:hAnsi="Times New Roman" w:cs="Times New Roman"/>
                <w:bCs/>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8A4865" w:rsidRPr="008A4865" w:rsidRDefault="008A4865" w:rsidP="008A4865">
            <w:pPr>
              <w:spacing w:after="0" w:line="240" w:lineRule="auto"/>
              <w:ind w:left="-107" w:right="-17"/>
              <w:jc w:val="center"/>
              <w:rPr>
                <w:rFonts w:ascii="Times New Roman" w:eastAsia="Times New Roman" w:hAnsi="Times New Roman" w:cs="Times New Roman"/>
                <w:bCs/>
                <w:color w:val="000000"/>
                <w:sz w:val="16"/>
                <w:szCs w:val="16"/>
                <w:lang w:eastAsia="ru-RU"/>
              </w:rPr>
            </w:pPr>
            <w:r w:rsidRPr="008A4865">
              <w:rPr>
                <w:rFonts w:ascii="Times New Roman" w:eastAsia="Times New Roman" w:hAnsi="Times New Roman" w:cs="Times New Roman"/>
                <w:bCs/>
                <w:color w:val="000000"/>
                <w:sz w:val="16"/>
                <w:szCs w:val="16"/>
                <w:lang w:eastAsia="ru-RU"/>
              </w:rPr>
              <w:t>47500</w:t>
            </w:r>
            <w:r w:rsidR="002504D7">
              <w:rPr>
                <w:rFonts w:ascii="Times New Roman" w:eastAsia="Times New Roman" w:hAnsi="Times New Roman" w:cs="Times New Roman"/>
                <w:bCs/>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rsidR="008A4865" w:rsidRPr="008A4865" w:rsidRDefault="008A4865" w:rsidP="008A4865">
            <w:pPr>
              <w:spacing w:after="0" w:line="240" w:lineRule="auto"/>
              <w:ind w:left="-107" w:right="-17"/>
              <w:jc w:val="center"/>
              <w:rPr>
                <w:rFonts w:ascii="Times New Roman" w:eastAsia="Times New Roman" w:hAnsi="Times New Roman" w:cs="Times New Roman"/>
                <w:bCs/>
                <w:color w:val="000000"/>
                <w:sz w:val="16"/>
                <w:szCs w:val="16"/>
                <w:lang w:eastAsia="ru-RU"/>
              </w:rPr>
            </w:pPr>
            <w:r w:rsidRPr="008A4865">
              <w:rPr>
                <w:rFonts w:ascii="Times New Roman" w:eastAsia="Times New Roman" w:hAnsi="Times New Roman" w:cs="Times New Roman"/>
                <w:bCs/>
                <w:color w:val="000000"/>
                <w:sz w:val="16"/>
                <w:szCs w:val="16"/>
                <w:lang w:eastAsia="ru-RU"/>
              </w:rPr>
              <w:t>47500</w:t>
            </w:r>
            <w:r w:rsidR="002504D7">
              <w:rPr>
                <w:rFonts w:ascii="Times New Roman" w:eastAsia="Times New Roman" w:hAnsi="Times New Roman" w:cs="Times New Roman"/>
                <w:bCs/>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8A4865" w:rsidRPr="008A4865" w:rsidRDefault="008A4865" w:rsidP="008A4865">
            <w:pPr>
              <w:spacing w:after="0" w:line="240" w:lineRule="auto"/>
              <w:ind w:left="-107" w:right="-17"/>
              <w:jc w:val="center"/>
              <w:rPr>
                <w:rFonts w:ascii="Times New Roman" w:eastAsia="Times New Roman" w:hAnsi="Times New Roman" w:cs="Times New Roman"/>
                <w:bCs/>
                <w:color w:val="000000"/>
                <w:sz w:val="16"/>
                <w:szCs w:val="16"/>
                <w:lang w:eastAsia="ru-RU"/>
              </w:rPr>
            </w:pPr>
            <w:r w:rsidRPr="008A4865">
              <w:rPr>
                <w:rFonts w:ascii="Times New Roman" w:eastAsia="Times New Roman" w:hAnsi="Times New Roman" w:cs="Times New Roman"/>
                <w:bCs/>
                <w:color w:val="000000"/>
                <w:sz w:val="16"/>
                <w:szCs w:val="16"/>
                <w:lang w:eastAsia="ru-RU"/>
              </w:rPr>
              <w:t>47500</w:t>
            </w:r>
            <w:r w:rsidR="002504D7">
              <w:rPr>
                <w:rFonts w:ascii="Times New Roman" w:eastAsia="Times New Roman" w:hAnsi="Times New Roman" w:cs="Times New Roman"/>
                <w:bCs/>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8A4865" w:rsidRPr="008A4865" w:rsidRDefault="008A4865" w:rsidP="008A4865">
            <w:pPr>
              <w:spacing w:after="0" w:line="240" w:lineRule="auto"/>
              <w:ind w:left="-107" w:right="-17"/>
              <w:jc w:val="center"/>
              <w:rPr>
                <w:rFonts w:ascii="Times New Roman" w:eastAsia="Times New Roman" w:hAnsi="Times New Roman" w:cs="Times New Roman"/>
                <w:bCs/>
                <w:color w:val="000000"/>
                <w:sz w:val="16"/>
                <w:szCs w:val="16"/>
                <w:lang w:eastAsia="ru-RU"/>
              </w:rPr>
            </w:pPr>
            <w:r w:rsidRPr="008A4865">
              <w:rPr>
                <w:rFonts w:ascii="Times New Roman" w:eastAsia="Times New Roman" w:hAnsi="Times New Roman" w:cs="Times New Roman"/>
                <w:bCs/>
                <w:color w:val="000000"/>
                <w:sz w:val="16"/>
                <w:szCs w:val="16"/>
                <w:lang w:eastAsia="ru-RU"/>
              </w:rPr>
              <w:t>47500</w:t>
            </w:r>
            <w:r w:rsidR="002504D7">
              <w:rPr>
                <w:rFonts w:ascii="Times New Roman" w:eastAsia="Times New Roman" w:hAnsi="Times New Roman" w:cs="Times New Roman"/>
                <w:bCs/>
                <w:color w:val="000000"/>
                <w:sz w:val="16"/>
                <w:szCs w:val="16"/>
                <w:lang w:eastAsia="ru-RU"/>
              </w:rPr>
              <w:t>,0</w:t>
            </w:r>
          </w:p>
        </w:tc>
      </w:tr>
    </w:tbl>
    <w:p w:rsidR="002470D6" w:rsidRDefault="002470D6"/>
    <w:sectPr w:rsidR="002470D6" w:rsidSect="00743F11">
      <w:pgSz w:w="16838" w:h="11906" w:orient="landscape"/>
      <w:pgMar w:top="851" w:right="567"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519" w:rsidRDefault="00A46519" w:rsidP="000408F6">
      <w:pPr>
        <w:spacing w:after="0" w:line="240" w:lineRule="auto"/>
      </w:pPr>
      <w:r>
        <w:separator/>
      </w:r>
    </w:p>
  </w:endnote>
  <w:endnote w:type="continuationSeparator" w:id="0">
    <w:p w:rsidR="00A46519" w:rsidRDefault="00A46519" w:rsidP="00040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519" w:rsidRDefault="00A46519" w:rsidP="000408F6">
      <w:pPr>
        <w:spacing w:after="0" w:line="240" w:lineRule="auto"/>
      </w:pPr>
      <w:r>
        <w:separator/>
      </w:r>
    </w:p>
  </w:footnote>
  <w:footnote w:type="continuationSeparator" w:id="0">
    <w:p w:rsidR="00A46519" w:rsidRDefault="00A46519" w:rsidP="000408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742572"/>
      <w:docPartObj>
        <w:docPartGallery w:val="Page Numbers (Top of Page)"/>
        <w:docPartUnique/>
      </w:docPartObj>
    </w:sdtPr>
    <w:sdtEndPr/>
    <w:sdtContent>
      <w:p w:rsidR="00F4139C" w:rsidRDefault="00F4139C">
        <w:pPr>
          <w:pStyle w:val="a6"/>
          <w:jc w:val="center"/>
        </w:pPr>
        <w:r>
          <w:fldChar w:fldCharType="begin"/>
        </w:r>
        <w:r>
          <w:instrText>PAGE   \* MERGEFORMAT</w:instrText>
        </w:r>
        <w:r>
          <w:fldChar w:fldCharType="separate"/>
        </w:r>
        <w:r w:rsidR="008B326E" w:rsidRPr="008B326E">
          <w:rPr>
            <w:noProof/>
            <w:lang w:val="ru-RU"/>
          </w:rPr>
          <w:t>11</w:t>
        </w:r>
        <w:r>
          <w:fldChar w:fldCharType="end"/>
        </w:r>
      </w:p>
    </w:sdtContent>
  </w:sdt>
  <w:p w:rsidR="00F4139C" w:rsidRDefault="00F4139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A7E"/>
    <w:multiLevelType w:val="hybridMultilevel"/>
    <w:tmpl w:val="5178E12C"/>
    <w:lvl w:ilvl="0" w:tplc="F32A1E8C">
      <w:start w:val="60"/>
      <w:numFmt w:val="decimal"/>
      <w:lvlText w:val="%1"/>
      <w:lvlJc w:val="left"/>
      <w:pPr>
        <w:ind w:left="290" w:hanging="360"/>
      </w:pPr>
      <w:rPr>
        <w:rFonts w:hint="default"/>
        <w:sz w:val="18"/>
      </w:rPr>
    </w:lvl>
    <w:lvl w:ilvl="1" w:tplc="04190019" w:tentative="1">
      <w:start w:val="1"/>
      <w:numFmt w:val="lowerLetter"/>
      <w:lvlText w:val="%2."/>
      <w:lvlJc w:val="left"/>
      <w:pPr>
        <w:ind w:left="1010" w:hanging="360"/>
      </w:pPr>
    </w:lvl>
    <w:lvl w:ilvl="2" w:tplc="0419001B" w:tentative="1">
      <w:start w:val="1"/>
      <w:numFmt w:val="lowerRoman"/>
      <w:lvlText w:val="%3."/>
      <w:lvlJc w:val="right"/>
      <w:pPr>
        <w:ind w:left="1730" w:hanging="180"/>
      </w:pPr>
    </w:lvl>
    <w:lvl w:ilvl="3" w:tplc="0419000F" w:tentative="1">
      <w:start w:val="1"/>
      <w:numFmt w:val="decimal"/>
      <w:lvlText w:val="%4."/>
      <w:lvlJc w:val="left"/>
      <w:pPr>
        <w:ind w:left="2450" w:hanging="360"/>
      </w:pPr>
    </w:lvl>
    <w:lvl w:ilvl="4" w:tplc="04190019" w:tentative="1">
      <w:start w:val="1"/>
      <w:numFmt w:val="lowerLetter"/>
      <w:lvlText w:val="%5."/>
      <w:lvlJc w:val="left"/>
      <w:pPr>
        <w:ind w:left="3170" w:hanging="360"/>
      </w:pPr>
    </w:lvl>
    <w:lvl w:ilvl="5" w:tplc="0419001B" w:tentative="1">
      <w:start w:val="1"/>
      <w:numFmt w:val="lowerRoman"/>
      <w:lvlText w:val="%6."/>
      <w:lvlJc w:val="right"/>
      <w:pPr>
        <w:ind w:left="3890" w:hanging="180"/>
      </w:pPr>
    </w:lvl>
    <w:lvl w:ilvl="6" w:tplc="0419000F" w:tentative="1">
      <w:start w:val="1"/>
      <w:numFmt w:val="decimal"/>
      <w:lvlText w:val="%7."/>
      <w:lvlJc w:val="left"/>
      <w:pPr>
        <w:ind w:left="4610" w:hanging="360"/>
      </w:pPr>
    </w:lvl>
    <w:lvl w:ilvl="7" w:tplc="04190019" w:tentative="1">
      <w:start w:val="1"/>
      <w:numFmt w:val="lowerLetter"/>
      <w:lvlText w:val="%8."/>
      <w:lvlJc w:val="left"/>
      <w:pPr>
        <w:ind w:left="5330" w:hanging="360"/>
      </w:pPr>
    </w:lvl>
    <w:lvl w:ilvl="8" w:tplc="0419001B" w:tentative="1">
      <w:start w:val="1"/>
      <w:numFmt w:val="lowerRoman"/>
      <w:lvlText w:val="%9."/>
      <w:lvlJc w:val="right"/>
      <w:pPr>
        <w:ind w:left="6050" w:hanging="180"/>
      </w:pPr>
    </w:lvl>
  </w:abstractNum>
  <w:abstractNum w:abstractNumId="1">
    <w:nsid w:val="0DF80278"/>
    <w:multiLevelType w:val="hybridMultilevel"/>
    <w:tmpl w:val="B2C6F8C8"/>
    <w:lvl w:ilvl="0" w:tplc="B14E85FC">
      <w:start w:val="1"/>
      <w:numFmt w:val="bullet"/>
      <w:lvlText w:val="•"/>
      <w:lvlJc w:val="left"/>
      <w:pPr>
        <w:tabs>
          <w:tab w:val="num" w:pos="720"/>
        </w:tabs>
        <w:ind w:left="720" w:hanging="360"/>
      </w:pPr>
      <w:rPr>
        <w:rFonts w:ascii="Arial" w:hAnsi="Arial" w:hint="default"/>
      </w:rPr>
    </w:lvl>
    <w:lvl w:ilvl="1" w:tplc="97E0163E" w:tentative="1">
      <w:start w:val="1"/>
      <w:numFmt w:val="bullet"/>
      <w:lvlText w:val="•"/>
      <w:lvlJc w:val="left"/>
      <w:pPr>
        <w:tabs>
          <w:tab w:val="num" w:pos="1440"/>
        </w:tabs>
        <w:ind w:left="1440" w:hanging="360"/>
      </w:pPr>
      <w:rPr>
        <w:rFonts w:ascii="Arial" w:hAnsi="Arial" w:hint="default"/>
      </w:rPr>
    </w:lvl>
    <w:lvl w:ilvl="2" w:tplc="B204BF38" w:tentative="1">
      <w:start w:val="1"/>
      <w:numFmt w:val="bullet"/>
      <w:lvlText w:val="•"/>
      <w:lvlJc w:val="left"/>
      <w:pPr>
        <w:tabs>
          <w:tab w:val="num" w:pos="2160"/>
        </w:tabs>
        <w:ind w:left="2160" w:hanging="360"/>
      </w:pPr>
      <w:rPr>
        <w:rFonts w:ascii="Arial" w:hAnsi="Arial" w:hint="default"/>
      </w:rPr>
    </w:lvl>
    <w:lvl w:ilvl="3" w:tplc="62FA7724" w:tentative="1">
      <w:start w:val="1"/>
      <w:numFmt w:val="bullet"/>
      <w:lvlText w:val="•"/>
      <w:lvlJc w:val="left"/>
      <w:pPr>
        <w:tabs>
          <w:tab w:val="num" w:pos="2880"/>
        </w:tabs>
        <w:ind w:left="2880" w:hanging="360"/>
      </w:pPr>
      <w:rPr>
        <w:rFonts w:ascii="Arial" w:hAnsi="Arial" w:hint="default"/>
      </w:rPr>
    </w:lvl>
    <w:lvl w:ilvl="4" w:tplc="2BF2464E" w:tentative="1">
      <w:start w:val="1"/>
      <w:numFmt w:val="bullet"/>
      <w:lvlText w:val="•"/>
      <w:lvlJc w:val="left"/>
      <w:pPr>
        <w:tabs>
          <w:tab w:val="num" w:pos="3600"/>
        </w:tabs>
        <w:ind w:left="3600" w:hanging="360"/>
      </w:pPr>
      <w:rPr>
        <w:rFonts w:ascii="Arial" w:hAnsi="Arial" w:hint="default"/>
      </w:rPr>
    </w:lvl>
    <w:lvl w:ilvl="5" w:tplc="A09274EC" w:tentative="1">
      <w:start w:val="1"/>
      <w:numFmt w:val="bullet"/>
      <w:lvlText w:val="•"/>
      <w:lvlJc w:val="left"/>
      <w:pPr>
        <w:tabs>
          <w:tab w:val="num" w:pos="4320"/>
        </w:tabs>
        <w:ind w:left="4320" w:hanging="360"/>
      </w:pPr>
      <w:rPr>
        <w:rFonts w:ascii="Arial" w:hAnsi="Arial" w:hint="default"/>
      </w:rPr>
    </w:lvl>
    <w:lvl w:ilvl="6" w:tplc="E0001F4A" w:tentative="1">
      <w:start w:val="1"/>
      <w:numFmt w:val="bullet"/>
      <w:lvlText w:val="•"/>
      <w:lvlJc w:val="left"/>
      <w:pPr>
        <w:tabs>
          <w:tab w:val="num" w:pos="5040"/>
        </w:tabs>
        <w:ind w:left="5040" w:hanging="360"/>
      </w:pPr>
      <w:rPr>
        <w:rFonts w:ascii="Arial" w:hAnsi="Arial" w:hint="default"/>
      </w:rPr>
    </w:lvl>
    <w:lvl w:ilvl="7" w:tplc="E148217E" w:tentative="1">
      <w:start w:val="1"/>
      <w:numFmt w:val="bullet"/>
      <w:lvlText w:val="•"/>
      <w:lvlJc w:val="left"/>
      <w:pPr>
        <w:tabs>
          <w:tab w:val="num" w:pos="5760"/>
        </w:tabs>
        <w:ind w:left="5760" w:hanging="360"/>
      </w:pPr>
      <w:rPr>
        <w:rFonts w:ascii="Arial" w:hAnsi="Arial" w:hint="default"/>
      </w:rPr>
    </w:lvl>
    <w:lvl w:ilvl="8" w:tplc="2070E842" w:tentative="1">
      <w:start w:val="1"/>
      <w:numFmt w:val="bullet"/>
      <w:lvlText w:val="•"/>
      <w:lvlJc w:val="left"/>
      <w:pPr>
        <w:tabs>
          <w:tab w:val="num" w:pos="6480"/>
        </w:tabs>
        <w:ind w:left="6480" w:hanging="360"/>
      </w:pPr>
      <w:rPr>
        <w:rFonts w:ascii="Arial" w:hAnsi="Arial" w:hint="default"/>
      </w:rPr>
    </w:lvl>
  </w:abstractNum>
  <w:abstractNum w:abstractNumId="2">
    <w:nsid w:val="14385B53"/>
    <w:multiLevelType w:val="hybridMultilevel"/>
    <w:tmpl w:val="B5702676"/>
    <w:lvl w:ilvl="0" w:tplc="3E46514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A2CB2"/>
    <w:multiLevelType w:val="hybridMultilevel"/>
    <w:tmpl w:val="7D5E1A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7112637"/>
    <w:multiLevelType w:val="hybridMultilevel"/>
    <w:tmpl w:val="D74AE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577DC0"/>
    <w:multiLevelType w:val="hybridMultilevel"/>
    <w:tmpl w:val="BB58CA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BF1223E"/>
    <w:multiLevelType w:val="hybridMultilevel"/>
    <w:tmpl w:val="9BA23992"/>
    <w:lvl w:ilvl="0" w:tplc="D39A41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D724873"/>
    <w:multiLevelType w:val="hybridMultilevel"/>
    <w:tmpl w:val="6C00A2A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186AB3"/>
    <w:multiLevelType w:val="hybridMultilevel"/>
    <w:tmpl w:val="6C00A2A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D35541"/>
    <w:multiLevelType w:val="hybridMultilevel"/>
    <w:tmpl w:val="E1C87A8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C003609"/>
    <w:multiLevelType w:val="hybridMultilevel"/>
    <w:tmpl w:val="3BB03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A34C0"/>
    <w:multiLevelType w:val="hybridMultilevel"/>
    <w:tmpl w:val="D74AE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0324CF"/>
    <w:multiLevelType w:val="hybridMultilevel"/>
    <w:tmpl w:val="BB58CA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06E6CD7"/>
    <w:multiLevelType w:val="hybridMultilevel"/>
    <w:tmpl w:val="ABC64DB8"/>
    <w:lvl w:ilvl="0" w:tplc="00CAB17E">
      <w:start w:val="1"/>
      <w:numFmt w:val="bullet"/>
      <w:pStyle w:val="a"/>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
    <w:nsid w:val="43955CF5"/>
    <w:multiLevelType w:val="hybridMultilevel"/>
    <w:tmpl w:val="CDC6D776"/>
    <w:lvl w:ilvl="0" w:tplc="6C9063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35C3330"/>
    <w:multiLevelType w:val="hybridMultilevel"/>
    <w:tmpl w:val="9BA23992"/>
    <w:lvl w:ilvl="0" w:tplc="D39A41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BBA67D4"/>
    <w:multiLevelType w:val="multilevel"/>
    <w:tmpl w:val="F7DC444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FFE7E24"/>
    <w:multiLevelType w:val="hybridMultilevel"/>
    <w:tmpl w:val="26BA00F2"/>
    <w:lvl w:ilvl="0" w:tplc="21FE64FA">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num w:numId="1">
    <w:abstractNumId w:val="13"/>
  </w:num>
  <w:num w:numId="2">
    <w:abstractNumId w:val="16"/>
  </w:num>
  <w:num w:numId="3">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9"/>
  </w:num>
  <w:num w:numId="6">
    <w:abstractNumId w:val="15"/>
  </w:num>
  <w:num w:numId="7">
    <w:abstractNumId w:val="11"/>
  </w:num>
  <w:num w:numId="8">
    <w:abstractNumId w:val="4"/>
  </w:num>
  <w:num w:numId="9">
    <w:abstractNumId w:val="14"/>
  </w:num>
  <w:num w:numId="10">
    <w:abstractNumId w:val="6"/>
  </w:num>
  <w:num w:numId="11">
    <w:abstractNumId w:val="0"/>
  </w:num>
  <w:num w:numId="12">
    <w:abstractNumId w:val="2"/>
  </w:num>
  <w:num w:numId="13">
    <w:abstractNumId w:val="1"/>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3"/>
  </w:num>
  <w:num w:numId="20">
    <w:abstractNumId w:val="13"/>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AA"/>
    <w:rsid w:val="00001BCC"/>
    <w:rsid w:val="000021A3"/>
    <w:rsid w:val="00004ED4"/>
    <w:rsid w:val="00021EA5"/>
    <w:rsid w:val="0003049F"/>
    <w:rsid w:val="000408F6"/>
    <w:rsid w:val="0004343B"/>
    <w:rsid w:val="000454CF"/>
    <w:rsid w:val="00054003"/>
    <w:rsid w:val="00061D69"/>
    <w:rsid w:val="00063073"/>
    <w:rsid w:val="00063551"/>
    <w:rsid w:val="000722FD"/>
    <w:rsid w:val="00073EF7"/>
    <w:rsid w:val="00092F63"/>
    <w:rsid w:val="000947BA"/>
    <w:rsid w:val="000A7290"/>
    <w:rsid w:val="000A72B0"/>
    <w:rsid w:val="000B52C1"/>
    <w:rsid w:val="000C1839"/>
    <w:rsid w:val="000D0656"/>
    <w:rsid w:val="000D227B"/>
    <w:rsid w:val="000E2A6C"/>
    <w:rsid w:val="000E34BC"/>
    <w:rsid w:val="000E3930"/>
    <w:rsid w:val="000E3CBE"/>
    <w:rsid w:val="000E4AB0"/>
    <w:rsid w:val="000E640C"/>
    <w:rsid w:val="000F024E"/>
    <w:rsid w:val="0012371B"/>
    <w:rsid w:val="001244F9"/>
    <w:rsid w:val="00124717"/>
    <w:rsid w:val="001267BE"/>
    <w:rsid w:val="00127106"/>
    <w:rsid w:val="00133551"/>
    <w:rsid w:val="00135D3A"/>
    <w:rsid w:val="00161AF0"/>
    <w:rsid w:val="00162573"/>
    <w:rsid w:val="00176457"/>
    <w:rsid w:val="001919AC"/>
    <w:rsid w:val="00194023"/>
    <w:rsid w:val="001945AC"/>
    <w:rsid w:val="001A1C9B"/>
    <w:rsid w:val="001A3606"/>
    <w:rsid w:val="001A392C"/>
    <w:rsid w:val="001A58C0"/>
    <w:rsid w:val="001A7E35"/>
    <w:rsid w:val="001B132D"/>
    <w:rsid w:val="001B2F54"/>
    <w:rsid w:val="001B60AA"/>
    <w:rsid w:val="001C2101"/>
    <w:rsid w:val="001C696B"/>
    <w:rsid w:val="001E4B7F"/>
    <w:rsid w:val="001E564F"/>
    <w:rsid w:val="001F231D"/>
    <w:rsid w:val="00202659"/>
    <w:rsid w:val="00211EF5"/>
    <w:rsid w:val="00226458"/>
    <w:rsid w:val="00227C04"/>
    <w:rsid w:val="00230DCC"/>
    <w:rsid w:val="00235853"/>
    <w:rsid w:val="002470D6"/>
    <w:rsid w:val="002504D7"/>
    <w:rsid w:val="00250B3B"/>
    <w:rsid w:val="00265686"/>
    <w:rsid w:val="00282041"/>
    <w:rsid w:val="00285C94"/>
    <w:rsid w:val="00287112"/>
    <w:rsid w:val="00291996"/>
    <w:rsid w:val="002A0648"/>
    <w:rsid w:val="002A303B"/>
    <w:rsid w:val="002A6BEE"/>
    <w:rsid w:val="002B2E74"/>
    <w:rsid w:val="002C55E5"/>
    <w:rsid w:val="002D29E1"/>
    <w:rsid w:val="002D6058"/>
    <w:rsid w:val="0032052C"/>
    <w:rsid w:val="00326952"/>
    <w:rsid w:val="00327675"/>
    <w:rsid w:val="00336381"/>
    <w:rsid w:val="0033737A"/>
    <w:rsid w:val="00341E9E"/>
    <w:rsid w:val="003476B4"/>
    <w:rsid w:val="003522E4"/>
    <w:rsid w:val="00367059"/>
    <w:rsid w:val="00376B48"/>
    <w:rsid w:val="00382087"/>
    <w:rsid w:val="00382D78"/>
    <w:rsid w:val="0038482E"/>
    <w:rsid w:val="003853A7"/>
    <w:rsid w:val="003952F0"/>
    <w:rsid w:val="003A3508"/>
    <w:rsid w:val="003A68BE"/>
    <w:rsid w:val="003C64B2"/>
    <w:rsid w:val="003D60A0"/>
    <w:rsid w:val="003F0E79"/>
    <w:rsid w:val="003F5C51"/>
    <w:rsid w:val="0040693E"/>
    <w:rsid w:val="00414AB4"/>
    <w:rsid w:val="0042099B"/>
    <w:rsid w:val="00436E58"/>
    <w:rsid w:val="00444378"/>
    <w:rsid w:val="00447150"/>
    <w:rsid w:val="00450624"/>
    <w:rsid w:val="00450D85"/>
    <w:rsid w:val="004523AC"/>
    <w:rsid w:val="00454929"/>
    <w:rsid w:val="0045625E"/>
    <w:rsid w:val="00461F8D"/>
    <w:rsid w:val="0046218E"/>
    <w:rsid w:val="00467FD5"/>
    <w:rsid w:val="00480BCA"/>
    <w:rsid w:val="004875A1"/>
    <w:rsid w:val="00487D7F"/>
    <w:rsid w:val="00491D81"/>
    <w:rsid w:val="00495D39"/>
    <w:rsid w:val="004A0C3F"/>
    <w:rsid w:val="004A68C8"/>
    <w:rsid w:val="004A6D2A"/>
    <w:rsid w:val="004B373A"/>
    <w:rsid w:val="004E1988"/>
    <w:rsid w:val="004E3B7F"/>
    <w:rsid w:val="004E4A9B"/>
    <w:rsid w:val="004E50AA"/>
    <w:rsid w:val="004F08C3"/>
    <w:rsid w:val="004F2214"/>
    <w:rsid w:val="004F2B34"/>
    <w:rsid w:val="00502283"/>
    <w:rsid w:val="00503BA7"/>
    <w:rsid w:val="0050564E"/>
    <w:rsid w:val="0051275C"/>
    <w:rsid w:val="005168D8"/>
    <w:rsid w:val="00524155"/>
    <w:rsid w:val="005317C1"/>
    <w:rsid w:val="00531E4F"/>
    <w:rsid w:val="00533950"/>
    <w:rsid w:val="00545EE3"/>
    <w:rsid w:val="00556077"/>
    <w:rsid w:val="0056381B"/>
    <w:rsid w:val="00565EEA"/>
    <w:rsid w:val="00583107"/>
    <w:rsid w:val="005857E9"/>
    <w:rsid w:val="00586215"/>
    <w:rsid w:val="005943C3"/>
    <w:rsid w:val="00597441"/>
    <w:rsid w:val="005A057C"/>
    <w:rsid w:val="005A57D7"/>
    <w:rsid w:val="005A5982"/>
    <w:rsid w:val="005B34B4"/>
    <w:rsid w:val="005B62CF"/>
    <w:rsid w:val="005D12DD"/>
    <w:rsid w:val="005E161D"/>
    <w:rsid w:val="005E5F98"/>
    <w:rsid w:val="005E6A1B"/>
    <w:rsid w:val="005F17D0"/>
    <w:rsid w:val="0060492D"/>
    <w:rsid w:val="006231EA"/>
    <w:rsid w:val="00630EDA"/>
    <w:rsid w:val="00635B3B"/>
    <w:rsid w:val="00647AC4"/>
    <w:rsid w:val="00650118"/>
    <w:rsid w:val="00650B87"/>
    <w:rsid w:val="00657ACE"/>
    <w:rsid w:val="00657F33"/>
    <w:rsid w:val="0066145A"/>
    <w:rsid w:val="00671250"/>
    <w:rsid w:val="00672C75"/>
    <w:rsid w:val="0069138C"/>
    <w:rsid w:val="00691BE2"/>
    <w:rsid w:val="00695B41"/>
    <w:rsid w:val="006B4704"/>
    <w:rsid w:val="006B5826"/>
    <w:rsid w:val="006D7EE6"/>
    <w:rsid w:val="006F1DD2"/>
    <w:rsid w:val="00701F77"/>
    <w:rsid w:val="00705002"/>
    <w:rsid w:val="007161DA"/>
    <w:rsid w:val="00743F11"/>
    <w:rsid w:val="00745958"/>
    <w:rsid w:val="00766E44"/>
    <w:rsid w:val="007703ED"/>
    <w:rsid w:val="00770ED4"/>
    <w:rsid w:val="00782CCD"/>
    <w:rsid w:val="007A0341"/>
    <w:rsid w:val="007A0635"/>
    <w:rsid w:val="007A4250"/>
    <w:rsid w:val="007B7051"/>
    <w:rsid w:val="007B7C0C"/>
    <w:rsid w:val="007D249D"/>
    <w:rsid w:val="007E6F39"/>
    <w:rsid w:val="007F089B"/>
    <w:rsid w:val="007F662C"/>
    <w:rsid w:val="0080124E"/>
    <w:rsid w:val="0080126C"/>
    <w:rsid w:val="008159D1"/>
    <w:rsid w:val="00816C5D"/>
    <w:rsid w:val="00832D51"/>
    <w:rsid w:val="0083611E"/>
    <w:rsid w:val="00836C75"/>
    <w:rsid w:val="00840379"/>
    <w:rsid w:val="0084085C"/>
    <w:rsid w:val="00850D9A"/>
    <w:rsid w:val="00862127"/>
    <w:rsid w:val="008878C5"/>
    <w:rsid w:val="0089306A"/>
    <w:rsid w:val="00893413"/>
    <w:rsid w:val="00896F52"/>
    <w:rsid w:val="008A0508"/>
    <w:rsid w:val="008A4469"/>
    <w:rsid w:val="008A4865"/>
    <w:rsid w:val="008B326E"/>
    <w:rsid w:val="008B4331"/>
    <w:rsid w:val="008B5716"/>
    <w:rsid w:val="008C1248"/>
    <w:rsid w:val="008C6248"/>
    <w:rsid w:val="008D0544"/>
    <w:rsid w:val="008D57FB"/>
    <w:rsid w:val="008D6F02"/>
    <w:rsid w:val="008F3A68"/>
    <w:rsid w:val="008F7BAD"/>
    <w:rsid w:val="00902784"/>
    <w:rsid w:val="00905537"/>
    <w:rsid w:val="00906EED"/>
    <w:rsid w:val="00910ABD"/>
    <w:rsid w:val="00926D80"/>
    <w:rsid w:val="00937268"/>
    <w:rsid w:val="00947647"/>
    <w:rsid w:val="0095146D"/>
    <w:rsid w:val="00960BA7"/>
    <w:rsid w:val="00964CBC"/>
    <w:rsid w:val="00967B75"/>
    <w:rsid w:val="00972553"/>
    <w:rsid w:val="00972AF1"/>
    <w:rsid w:val="0099124A"/>
    <w:rsid w:val="009965CF"/>
    <w:rsid w:val="009965F6"/>
    <w:rsid w:val="0099791F"/>
    <w:rsid w:val="009A6143"/>
    <w:rsid w:val="009B46F1"/>
    <w:rsid w:val="009B56C3"/>
    <w:rsid w:val="009C67FC"/>
    <w:rsid w:val="009D1E20"/>
    <w:rsid w:val="009E569A"/>
    <w:rsid w:val="009F1FDB"/>
    <w:rsid w:val="009F30AA"/>
    <w:rsid w:val="009F6440"/>
    <w:rsid w:val="009F6529"/>
    <w:rsid w:val="00A01043"/>
    <w:rsid w:val="00A0130F"/>
    <w:rsid w:val="00A064D7"/>
    <w:rsid w:val="00A0794A"/>
    <w:rsid w:val="00A11F2F"/>
    <w:rsid w:val="00A16F60"/>
    <w:rsid w:val="00A22451"/>
    <w:rsid w:val="00A25775"/>
    <w:rsid w:val="00A31166"/>
    <w:rsid w:val="00A34988"/>
    <w:rsid w:val="00A46519"/>
    <w:rsid w:val="00A47E15"/>
    <w:rsid w:val="00A60DF9"/>
    <w:rsid w:val="00A60EA5"/>
    <w:rsid w:val="00A66817"/>
    <w:rsid w:val="00A72A2E"/>
    <w:rsid w:val="00A72BDC"/>
    <w:rsid w:val="00A94AF3"/>
    <w:rsid w:val="00A95B1D"/>
    <w:rsid w:val="00AA49F2"/>
    <w:rsid w:val="00AA55A7"/>
    <w:rsid w:val="00AC29DC"/>
    <w:rsid w:val="00AC359F"/>
    <w:rsid w:val="00AC4BD7"/>
    <w:rsid w:val="00AD3097"/>
    <w:rsid w:val="00AD3CDE"/>
    <w:rsid w:val="00AF0C20"/>
    <w:rsid w:val="00AF7204"/>
    <w:rsid w:val="00B05D6D"/>
    <w:rsid w:val="00B12B7A"/>
    <w:rsid w:val="00B17DFD"/>
    <w:rsid w:val="00B17E19"/>
    <w:rsid w:val="00B223B4"/>
    <w:rsid w:val="00B316A1"/>
    <w:rsid w:val="00B33873"/>
    <w:rsid w:val="00B35615"/>
    <w:rsid w:val="00B37727"/>
    <w:rsid w:val="00B4193B"/>
    <w:rsid w:val="00B44C62"/>
    <w:rsid w:val="00B46A60"/>
    <w:rsid w:val="00B60E81"/>
    <w:rsid w:val="00B64C77"/>
    <w:rsid w:val="00B6765A"/>
    <w:rsid w:val="00B70DD7"/>
    <w:rsid w:val="00B77E9C"/>
    <w:rsid w:val="00B849AF"/>
    <w:rsid w:val="00B91B15"/>
    <w:rsid w:val="00B95FE2"/>
    <w:rsid w:val="00BA58BB"/>
    <w:rsid w:val="00BA7BD3"/>
    <w:rsid w:val="00BB0D3D"/>
    <w:rsid w:val="00BB50A8"/>
    <w:rsid w:val="00BB5873"/>
    <w:rsid w:val="00BB63EF"/>
    <w:rsid w:val="00BD46ED"/>
    <w:rsid w:val="00BE07F0"/>
    <w:rsid w:val="00BE0E1F"/>
    <w:rsid w:val="00BE2960"/>
    <w:rsid w:val="00BE4DA9"/>
    <w:rsid w:val="00BF281B"/>
    <w:rsid w:val="00BF2FDD"/>
    <w:rsid w:val="00BF50CF"/>
    <w:rsid w:val="00BF57D3"/>
    <w:rsid w:val="00BF5D1F"/>
    <w:rsid w:val="00C01466"/>
    <w:rsid w:val="00C132F6"/>
    <w:rsid w:val="00C20C79"/>
    <w:rsid w:val="00C25D6B"/>
    <w:rsid w:val="00C27BE8"/>
    <w:rsid w:val="00C35DB9"/>
    <w:rsid w:val="00C41F7E"/>
    <w:rsid w:val="00C46EE0"/>
    <w:rsid w:val="00C51BC5"/>
    <w:rsid w:val="00C51BE8"/>
    <w:rsid w:val="00C530FC"/>
    <w:rsid w:val="00C55EAD"/>
    <w:rsid w:val="00C62E3B"/>
    <w:rsid w:val="00C76D88"/>
    <w:rsid w:val="00C80C13"/>
    <w:rsid w:val="00C8532C"/>
    <w:rsid w:val="00CA3C90"/>
    <w:rsid w:val="00CB040F"/>
    <w:rsid w:val="00CB6054"/>
    <w:rsid w:val="00CC369F"/>
    <w:rsid w:val="00CD0A41"/>
    <w:rsid w:val="00CD0DE5"/>
    <w:rsid w:val="00CD5E6E"/>
    <w:rsid w:val="00CE311A"/>
    <w:rsid w:val="00CE36CE"/>
    <w:rsid w:val="00CE76B7"/>
    <w:rsid w:val="00CF1932"/>
    <w:rsid w:val="00D0603F"/>
    <w:rsid w:val="00D14F5C"/>
    <w:rsid w:val="00D2041F"/>
    <w:rsid w:val="00D20B8E"/>
    <w:rsid w:val="00D36FF9"/>
    <w:rsid w:val="00D523B7"/>
    <w:rsid w:val="00D53BEC"/>
    <w:rsid w:val="00D6542F"/>
    <w:rsid w:val="00D809EA"/>
    <w:rsid w:val="00D943C3"/>
    <w:rsid w:val="00D96CBF"/>
    <w:rsid w:val="00DA0D80"/>
    <w:rsid w:val="00DB0FC2"/>
    <w:rsid w:val="00DB6EC7"/>
    <w:rsid w:val="00DC14DA"/>
    <w:rsid w:val="00DC157E"/>
    <w:rsid w:val="00DC18AA"/>
    <w:rsid w:val="00DD2055"/>
    <w:rsid w:val="00DE0914"/>
    <w:rsid w:val="00DE6C50"/>
    <w:rsid w:val="00E01247"/>
    <w:rsid w:val="00E10C4D"/>
    <w:rsid w:val="00E1387F"/>
    <w:rsid w:val="00E16E59"/>
    <w:rsid w:val="00E30EE2"/>
    <w:rsid w:val="00E32675"/>
    <w:rsid w:val="00E34641"/>
    <w:rsid w:val="00E470DA"/>
    <w:rsid w:val="00E47ACF"/>
    <w:rsid w:val="00E5642E"/>
    <w:rsid w:val="00E64E95"/>
    <w:rsid w:val="00E65E96"/>
    <w:rsid w:val="00E910F5"/>
    <w:rsid w:val="00E934F1"/>
    <w:rsid w:val="00E9624A"/>
    <w:rsid w:val="00EA0207"/>
    <w:rsid w:val="00EC2DCE"/>
    <w:rsid w:val="00EE47D9"/>
    <w:rsid w:val="00EE6B11"/>
    <w:rsid w:val="00EF7F83"/>
    <w:rsid w:val="00F0144C"/>
    <w:rsid w:val="00F01949"/>
    <w:rsid w:val="00F37ED5"/>
    <w:rsid w:val="00F40CAD"/>
    <w:rsid w:val="00F4139C"/>
    <w:rsid w:val="00F4365E"/>
    <w:rsid w:val="00F440CF"/>
    <w:rsid w:val="00F52492"/>
    <w:rsid w:val="00F5324C"/>
    <w:rsid w:val="00F630DE"/>
    <w:rsid w:val="00F644BD"/>
    <w:rsid w:val="00F64AE3"/>
    <w:rsid w:val="00F664A2"/>
    <w:rsid w:val="00F86635"/>
    <w:rsid w:val="00F93122"/>
    <w:rsid w:val="00F95390"/>
    <w:rsid w:val="00F960B3"/>
    <w:rsid w:val="00FA1C93"/>
    <w:rsid w:val="00FA4D45"/>
    <w:rsid w:val="00FB410D"/>
    <w:rsid w:val="00FD14BD"/>
    <w:rsid w:val="00FE6E42"/>
    <w:rsid w:val="00FF7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envelope return"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9"/>
    <w:qFormat/>
    <w:rsid w:val="009F30AA"/>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0"/>
    <w:next w:val="a0"/>
    <w:link w:val="20"/>
    <w:uiPriority w:val="9"/>
    <w:qFormat/>
    <w:rsid w:val="009F30AA"/>
    <w:pPr>
      <w:keepNext/>
      <w:spacing w:before="240" w:after="60" w:line="360" w:lineRule="atLeast"/>
      <w:jc w:val="both"/>
      <w:outlineLvl w:val="1"/>
    </w:pPr>
    <w:rPr>
      <w:rFonts w:ascii="Arial" w:eastAsia="Times New Roman" w:hAnsi="Arial" w:cs="Arial"/>
      <w:b/>
      <w:bCs/>
      <w:i/>
      <w:iCs/>
      <w:sz w:val="28"/>
      <w:szCs w:val="28"/>
      <w:lang w:eastAsia="ru-RU"/>
    </w:rPr>
  </w:style>
  <w:style w:type="paragraph" w:styleId="3">
    <w:name w:val="heading 3"/>
    <w:basedOn w:val="a0"/>
    <w:next w:val="a0"/>
    <w:link w:val="30"/>
    <w:uiPriority w:val="9"/>
    <w:qFormat/>
    <w:rsid w:val="009F30AA"/>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uiPriority w:val="9"/>
    <w:semiHidden/>
    <w:unhideWhenUsed/>
    <w:qFormat/>
    <w:rsid w:val="009F30AA"/>
    <w:pPr>
      <w:keepNext/>
      <w:keepLines/>
      <w:spacing w:before="200" w:after="0" w:line="240" w:lineRule="auto"/>
      <w:outlineLvl w:val="3"/>
    </w:pPr>
    <w:rPr>
      <w:rFonts w:ascii="Cambria" w:eastAsia="Times New Roman" w:hAnsi="Cambria" w:cs="Times New Roman"/>
      <w:b/>
      <w:bCs/>
      <w:i/>
      <w:iCs/>
      <w:color w:val="4F81BD"/>
    </w:rPr>
  </w:style>
  <w:style w:type="paragraph" w:styleId="5">
    <w:name w:val="heading 5"/>
    <w:basedOn w:val="a0"/>
    <w:next w:val="a0"/>
    <w:link w:val="50"/>
    <w:qFormat/>
    <w:rsid w:val="009F30AA"/>
    <w:pPr>
      <w:spacing w:before="240" w:after="60" w:line="360" w:lineRule="atLeast"/>
      <w:jc w:val="both"/>
      <w:outlineLvl w:val="4"/>
    </w:pPr>
    <w:rPr>
      <w:rFonts w:ascii="Calibri" w:eastAsia="Times New Roman" w:hAnsi="Calibri" w:cs="Times New Roman"/>
      <w:b/>
      <w:bCs/>
      <w:i/>
      <w:iCs/>
      <w:sz w:val="26"/>
      <w:szCs w:val="26"/>
      <w:lang w:val="x-none" w:eastAsia="ru-RU"/>
    </w:rPr>
  </w:style>
  <w:style w:type="paragraph" w:styleId="8">
    <w:name w:val="heading 8"/>
    <w:basedOn w:val="a0"/>
    <w:next w:val="a0"/>
    <w:link w:val="80"/>
    <w:uiPriority w:val="9"/>
    <w:semiHidden/>
    <w:unhideWhenUsed/>
    <w:qFormat/>
    <w:rsid w:val="009F30AA"/>
    <w:pPr>
      <w:keepNext/>
      <w:keepLines/>
      <w:spacing w:before="200" w:after="0" w:line="240" w:lineRule="auto"/>
      <w:outlineLvl w:val="7"/>
    </w:pPr>
    <w:rPr>
      <w:rFonts w:ascii="Cambria" w:eastAsia="Times New Roman" w:hAnsi="Cambria" w:cs="Times New Roman"/>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9F30AA"/>
    <w:rPr>
      <w:rFonts w:ascii="Arial" w:eastAsia="Times New Roman" w:hAnsi="Arial" w:cs="Arial"/>
      <w:b/>
      <w:bCs/>
      <w:color w:val="000080"/>
      <w:sz w:val="24"/>
      <w:szCs w:val="24"/>
      <w:lang w:eastAsia="ru-RU"/>
    </w:rPr>
  </w:style>
  <w:style w:type="character" w:customStyle="1" w:styleId="20">
    <w:name w:val="Заголовок 2 Знак"/>
    <w:basedOn w:val="a1"/>
    <w:link w:val="2"/>
    <w:uiPriority w:val="9"/>
    <w:rsid w:val="009F30AA"/>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9F30AA"/>
    <w:rPr>
      <w:rFonts w:ascii="Arial" w:eastAsia="Times New Roman" w:hAnsi="Arial" w:cs="Arial"/>
      <w:b/>
      <w:bCs/>
      <w:sz w:val="26"/>
      <w:szCs w:val="26"/>
      <w:lang w:eastAsia="ru-RU"/>
    </w:rPr>
  </w:style>
  <w:style w:type="character" w:customStyle="1" w:styleId="40">
    <w:name w:val="Заголовок 4 Знак"/>
    <w:basedOn w:val="a1"/>
    <w:link w:val="4"/>
    <w:uiPriority w:val="9"/>
    <w:semiHidden/>
    <w:rsid w:val="009F30AA"/>
    <w:rPr>
      <w:rFonts w:ascii="Cambria" w:eastAsia="Times New Roman" w:hAnsi="Cambria" w:cs="Times New Roman"/>
      <w:b/>
      <w:bCs/>
      <w:i/>
      <w:iCs/>
      <w:color w:val="4F81BD"/>
    </w:rPr>
  </w:style>
  <w:style w:type="character" w:customStyle="1" w:styleId="50">
    <w:name w:val="Заголовок 5 Знак"/>
    <w:basedOn w:val="a1"/>
    <w:link w:val="5"/>
    <w:rsid w:val="009F30AA"/>
    <w:rPr>
      <w:rFonts w:ascii="Calibri" w:eastAsia="Times New Roman" w:hAnsi="Calibri" w:cs="Times New Roman"/>
      <w:b/>
      <w:bCs/>
      <w:i/>
      <w:iCs/>
      <w:sz w:val="26"/>
      <w:szCs w:val="26"/>
      <w:lang w:val="x-none" w:eastAsia="ru-RU"/>
    </w:rPr>
  </w:style>
  <w:style w:type="character" w:customStyle="1" w:styleId="80">
    <w:name w:val="Заголовок 8 Знак"/>
    <w:basedOn w:val="a1"/>
    <w:link w:val="8"/>
    <w:uiPriority w:val="9"/>
    <w:semiHidden/>
    <w:rsid w:val="009F30AA"/>
    <w:rPr>
      <w:rFonts w:ascii="Cambria" w:eastAsia="Times New Roman" w:hAnsi="Cambria" w:cs="Times New Roman"/>
      <w:color w:val="404040"/>
      <w:sz w:val="20"/>
      <w:szCs w:val="20"/>
    </w:rPr>
  </w:style>
  <w:style w:type="numbering" w:customStyle="1" w:styleId="11">
    <w:name w:val="Нет списка1"/>
    <w:next w:val="a3"/>
    <w:uiPriority w:val="99"/>
    <w:semiHidden/>
    <w:rsid w:val="009F30AA"/>
  </w:style>
  <w:style w:type="paragraph" w:styleId="a4">
    <w:name w:val="Body Text Indent"/>
    <w:aliases w:val="Нумерованный список !!,Основной текст 1,Надин стиль,Основной текст без отступа"/>
    <w:basedOn w:val="a0"/>
    <w:link w:val="a5"/>
    <w:rsid w:val="009F30AA"/>
    <w:pPr>
      <w:spacing w:after="0" w:line="280" w:lineRule="exact"/>
      <w:ind w:firstLine="360"/>
      <w:jc w:val="both"/>
    </w:pPr>
    <w:rPr>
      <w:rFonts w:ascii="Times New Roman" w:eastAsia="Times New Roman" w:hAnsi="Times New Roman" w:cs="Times New Roman"/>
      <w:sz w:val="24"/>
      <w:szCs w:val="24"/>
      <w:lang w:eastAsia="ru-RU"/>
    </w:rPr>
  </w:style>
  <w:style w:type="character" w:customStyle="1" w:styleId="a5">
    <w:name w:val="Основной текст с отступом Знак"/>
    <w:aliases w:val="Нумерованный список !! Знак,Основной текст 1 Знак,Надин стиль Знак,Основной текст без отступа Знак"/>
    <w:basedOn w:val="a1"/>
    <w:link w:val="a4"/>
    <w:rsid w:val="009F30AA"/>
    <w:rPr>
      <w:rFonts w:ascii="Times New Roman" w:eastAsia="Times New Roman" w:hAnsi="Times New Roman" w:cs="Times New Roman"/>
      <w:sz w:val="24"/>
      <w:szCs w:val="24"/>
      <w:lang w:eastAsia="ru-RU"/>
    </w:rPr>
  </w:style>
  <w:style w:type="paragraph" w:styleId="a6">
    <w:name w:val="header"/>
    <w:aliases w:val="ВерхКолонтитул"/>
    <w:basedOn w:val="a0"/>
    <w:link w:val="a7"/>
    <w:uiPriority w:val="99"/>
    <w:rsid w:val="009F30AA"/>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a7">
    <w:name w:val="Верхний колонтитул Знак"/>
    <w:aliases w:val="ВерхКолонтитул Знак"/>
    <w:basedOn w:val="a1"/>
    <w:link w:val="a6"/>
    <w:uiPriority w:val="99"/>
    <w:rsid w:val="009F30AA"/>
    <w:rPr>
      <w:rFonts w:ascii="Times New Roman" w:eastAsia="Times New Roman" w:hAnsi="Times New Roman" w:cs="Times New Roman"/>
      <w:sz w:val="24"/>
      <w:szCs w:val="24"/>
      <w:lang w:val="x-none" w:eastAsia="x-none"/>
    </w:rPr>
  </w:style>
  <w:style w:type="paragraph" w:customStyle="1" w:styleId="Char">
    <w:name w:val="Знак Знак Char"/>
    <w:basedOn w:val="a0"/>
    <w:rsid w:val="009F30AA"/>
    <w:pPr>
      <w:widowControl w:val="0"/>
      <w:tabs>
        <w:tab w:val="left" w:pos="2160"/>
      </w:tabs>
      <w:bidi/>
      <w:adjustRightInd w:val="0"/>
      <w:spacing w:before="120" w:after="160" w:line="240" w:lineRule="exact"/>
      <w:jc w:val="both"/>
    </w:pPr>
    <w:rPr>
      <w:rFonts w:ascii="Bookman Old Style" w:eastAsia="Times New Roman" w:hAnsi="Bookman Old Style" w:cs="Times New Roman"/>
      <w:kern w:val="24"/>
      <w:sz w:val="20"/>
      <w:szCs w:val="20"/>
      <w:lang w:val="en-GB" w:bidi="he-IL"/>
    </w:rPr>
  </w:style>
  <w:style w:type="paragraph" w:customStyle="1" w:styleId="Default">
    <w:name w:val="Default"/>
    <w:rsid w:val="009F30A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Знак Знак2 Знак"/>
    <w:basedOn w:val="a0"/>
    <w:rsid w:val="009F30AA"/>
    <w:pPr>
      <w:spacing w:after="160" w:line="240" w:lineRule="exact"/>
    </w:pPr>
    <w:rPr>
      <w:rFonts w:ascii="Verdana" w:eastAsia="Times New Roman" w:hAnsi="Verdana" w:cs="Verdana"/>
      <w:sz w:val="20"/>
      <w:szCs w:val="20"/>
      <w:lang w:val="en-US"/>
    </w:rPr>
  </w:style>
  <w:style w:type="paragraph" w:styleId="a8">
    <w:name w:val="Plain Text"/>
    <w:basedOn w:val="a0"/>
    <w:link w:val="a9"/>
    <w:rsid w:val="009F30AA"/>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1"/>
    <w:link w:val="a8"/>
    <w:rsid w:val="009F30AA"/>
    <w:rPr>
      <w:rFonts w:ascii="Courier New" w:eastAsia="Times New Roman" w:hAnsi="Courier New" w:cs="Times New Roman"/>
      <w:sz w:val="20"/>
      <w:szCs w:val="20"/>
      <w:lang w:eastAsia="ru-RU"/>
    </w:rPr>
  </w:style>
  <w:style w:type="paragraph" w:customStyle="1" w:styleId="aa">
    <w:name w:val="Знак Знак Знак Знак"/>
    <w:basedOn w:val="a0"/>
    <w:autoRedefine/>
    <w:rsid w:val="009F30AA"/>
    <w:pPr>
      <w:spacing w:after="160" w:line="240" w:lineRule="exact"/>
    </w:pPr>
    <w:rPr>
      <w:rFonts w:ascii="Times New Roman" w:eastAsia="SimSun" w:hAnsi="Times New Roman" w:cs="Times New Roman"/>
      <w:b/>
      <w:bCs/>
      <w:sz w:val="28"/>
      <w:szCs w:val="28"/>
      <w:lang w:val="en-US"/>
    </w:rPr>
  </w:style>
  <w:style w:type="paragraph" w:styleId="ab">
    <w:name w:val="Normal (Web)"/>
    <w:basedOn w:val="a0"/>
    <w:rsid w:val="009F30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F30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c">
    <w:name w:val="Table Grid"/>
    <w:basedOn w:val="a2"/>
    <w:uiPriority w:val="59"/>
    <w:rsid w:val="009F30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rsid w:val="009F30AA"/>
  </w:style>
  <w:style w:type="paragraph" w:styleId="ae">
    <w:name w:val="Balloon Text"/>
    <w:basedOn w:val="a0"/>
    <w:link w:val="af"/>
    <w:uiPriority w:val="99"/>
    <w:semiHidden/>
    <w:rsid w:val="009F30AA"/>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1"/>
    <w:link w:val="ae"/>
    <w:uiPriority w:val="99"/>
    <w:semiHidden/>
    <w:rsid w:val="009F30AA"/>
    <w:rPr>
      <w:rFonts w:ascii="Tahoma" w:eastAsia="Times New Roman" w:hAnsi="Tahoma" w:cs="Tahoma"/>
      <w:sz w:val="16"/>
      <w:szCs w:val="16"/>
      <w:lang w:eastAsia="ru-RU"/>
    </w:rPr>
  </w:style>
  <w:style w:type="paragraph" w:customStyle="1" w:styleId="ConsPlusTitle">
    <w:name w:val="ConsPlusTitle"/>
    <w:uiPriority w:val="99"/>
    <w:rsid w:val="009F30A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9F30AA"/>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styleId="a">
    <w:name w:val="List Paragraph"/>
    <w:basedOn w:val="a0"/>
    <w:link w:val="af0"/>
    <w:uiPriority w:val="34"/>
    <w:qFormat/>
    <w:rsid w:val="009F30AA"/>
    <w:pPr>
      <w:numPr>
        <w:numId w:val="1"/>
      </w:numPr>
      <w:tabs>
        <w:tab w:val="left" w:pos="993"/>
      </w:tabs>
      <w:spacing w:after="0" w:line="360" w:lineRule="auto"/>
      <w:jc w:val="both"/>
    </w:pPr>
    <w:rPr>
      <w:rFonts w:ascii="Times New Roman" w:eastAsia="Calibri" w:hAnsi="Times New Roman" w:cs="Times New Roman"/>
      <w:sz w:val="28"/>
      <w:szCs w:val="24"/>
    </w:rPr>
  </w:style>
  <w:style w:type="character" w:customStyle="1" w:styleId="af0">
    <w:name w:val="Абзац списка Знак"/>
    <w:link w:val="a"/>
    <w:uiPriority w:val="34"/>
    <w:rsid w:val="009F30AA"/>
    <w:rPr>
      <w:rFonts w:ascii="Times New Roman" w:eastAsia="Calibri" w:hAnsi="Times New Roman" w:cs="Times New Roman"/>
      <w:sz w:val="28"/>
      <w:szCs w:val="24"/>
    </w:rPr>
  </w:style>
  <w:style w:type="paragraph" w:customStyle="1" w:styleId="af1">
    <w:name w:val="Знак"/>
    <w:basedOn w:val="a0"/>
    <w:rsid w:val="009F30AA"/>
    <w:pPr>
      <w:widowControl w:val="0"/>
      <w:tabs>
        <w:tab w:val="left" w:pos="2160"/>
      </w:tabs>
      <w:bidi/>
      <w:adjustRightInd w:val="0"/>
      <w:spacing w:before="120" w:after="160" w:line="240" w:lineRule="exact"/>
      <w:jc w:val="both"/>
    </w:pPr>
    <w:rPr>
      <w:rFonts w:ascii="Bookman Old Style" w:eastAsia="Times New Roman" w:hAnsi="Bookman Old Style" w:cs="Times New Roman"/>
      <w:kern w:val="24"/>
      <w:sz w:val="20"/>
      <w:szCs w:val="20"/>
      <w:lang w:val="en-GB" w:bidi="he-IL"/>
    </w:rPr>
  </w:style>
  <w:style w:type="paragraph" w:styleId="af2">
    <w:name w:val="footer"/>
    <w:basedOn w:val="a0"/>
    <w:link w:val="af3"/>
    <w:uiPriority w:val="99"/>
    <w:rsid w:val="009F30A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Нижний колонтитул Знак"/>
    <w:basedOn w:val="a1"/>
    <w:link w:val="af2"/>
    <w:uiPriority w:val="99"/>
    <w:rsid w:val="009F30AA"/>
    <w:rPr>
      <w:rFonts w:ascii="Times New Roman" w:eastAsia="Times New Roman" w:hAnsi="Times New Roman" w:cs="Times New Roman"/>
      <w:sz w:val="24"/>
      <w:szCs w:val="24"/>
      <w:lang w:val="x-none" w:eastAsia="x-none"/>
    </w:rPr>
  </w:style>
  <w:style w:type="paragraph" w:customStyle="1" w:styleId="ConsPlusNonformat">
    <w:name w:val="ConsPlusNonformat"/>
    <w:uiPriority w:val="99"/>
    <w:rsid w:val="009F30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4">
    <w:name w:val="annotation reference"/>
    <w:rsid w:val="009F30AA"/>
    <w:rPr>
      <w:sz w:val="16"/>
      <w:szCs w:val="16"/>
    </w:rPr>
  </w:style>
  <w:style w:type="paragraph" w:styleId="af5">
    <w:name w:val="annotation text"/>
    <w:basedOn w:val="a0"/>
    <w:link w:val="af6"/>
    <w:rsid w:val="009F30AA"/>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1"/>
    <w:link w:val="af5"/>
    <w:rsid w:val="009F30AA"/>
    <w:rPr>
      <w:rFonts w:ascii="Times New Roman" w:eastAsia="Times New Roman" w:hAnsi="Times New Roman" w:cs="Times New Roman"/>
      <w:sz w:val="20"/>
      <w:szCs w:val="20"/>
      <w:lang w:eastAsia="ru-RU"/>
    </w:rPr>
  </w:style>
  <w:style w:type="paragraph" w:customStyle="1" w:styleId="newncpi">
    <w:name w:val="newncpi"/>
    <w:basedOn w:val="a0"/>
    <w:rsid w:val="009F30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annotation subject"/>
    <w:basedOn w:val="af5"/>
    <w:next w:val="af5"/>
    <w:link w:val="af8"/>
    <w:rsid w:val="009F30AA"/>
    <w:rPr>
      <w:b/>
      <w:bCs/>
      <w:lang w:val="x-none" w:eastAsia="x-none"/>
    </w:rPr>
  </w:style>
  <w:style w:type="character" w:customStyle="1" w:styleId="af8">
    <w:name w:val="Тема примечания Знак"/>
    <w:basedOn w:val="af6"/>
    <w:link w:val="af7"/>
    <w:rsid w:val="009F30AA"/>
    <w:rPr>
      <w:rFonts w:ascii="Times New Roman" w:eastAsia="Times New Roman" w:hAnsi="Times New Roman" w:cs="Times New Roman"/>
      <w:b/>
      <w:bCs/>
      <w:sz w:val="20"/>
      <w:szCs w:val="20"/>
      <w:lang w:val="x-none" w:eastAsia="x-none"/>
    </w:rPr>
  </w:style>
  <w:style w:type="paragraph" w:customStyle="1" w:styleId="af9">
    <w:name w:val="Знак Знак"/>
    <w:basedOn w:val="a0"/>
    <w:rsid w:val="009F30AA"/>
    <w:pPr>
      <w:widowControl w:val="0"/>
      <w:tabs>
        <w:tab w:val="left" w:pos="2160"/>
      </w:tabs>
      <w:bidi/>
      <w:adjustRightInd w:val="0"/>
      <w:spacing w:before="120" w:after="160" w:line="240" w:lineRule="exact"/>
      <w:jc w:val="both"/>
    </w:pPr>
    <w:rPr>
      <w:rFonts w:ascii="Bookman Old Style" w:eastAsia="Times New Roman" w:hAnsi="Bookman Old Style" w:cs="Times New Roman"/>
      <w:kern w:val="24"/>
      <w:sz w:val="20"/>
      <w:szCs w:val="20"/>
      <w:lang w:val="en-GB" w:bidi="he-IL"/>
    </w:rPr>
  </w:style>
  <w:style w:type="paragraph" w:customStyle="1" w:styleId="Blockquote">
    <w:name w:val="Blockquote"/>
    <w:basedOn w:val="a0"/>
    <w:rsid w:val="009F30AA"/>
    <w:pPr>
      <w:spacing w:before="100" w:after="100" w:line="240" w:lineRule="auto"/>
      <w:ind w:left="360" w:right="360"/>
    </w:pPr>
    <w:rPr>
      <w:rFonts w:ascii="Times New Roman" w:eastAsia="Times New Roman" w:hAnsi="Times New Roman" w:cs="Times New Roman"/>
      <w:snapToGrid w:val="0"/>
      <w:sz w:val="24"/>
      <w:szCs w:val="20"/>
      <w:lang w:eastAsia="ru-RU"/>
    </w:rPr>
  </w:style>
  <w:style w:type="character" w:customStyle="1" w:styleId="afa">
    <w:name w:val="Гипертекстовая ссылка"/>
    <w:uiPriority w:val="99"/>
    <w:rsid w:val="009F30AA"/>
    <w:rPr>
      <w:rFonts w:cs="Times New Roman"/>
      <w:b/>
      <w:color w:val="008000"/>
    </w:rPr>
  </w:style>
  <w:style w:type="paragraph" w:styleId="afb">
    <w:name w:val="footnote text"/>
    <w:aliases w:val="Текст сноски-FN,Footnote Text Char Знак Знак,Footnote Text Char Знак,single space,footnote text,Текст сноски Знак Знак Знак,Footnote Text Char Знак Знак Знак Знак"/>
    <w:basedOn w:val="a0"/>
    <w:link w:val="afc"/>
    <w:semiHidden/>
    <w:rsid w:val="009F30AA"/>
    <w:rPr>
      <w:rFonts w:ascii="Calibri" w:eastAsia="Calibri" w:hAnsi="Calibri" w:cs="Times New Roman"/>
      <w:sz w:val="20"/>
      <w:szCs w:val="20"/>
    </w:rPr>
  </w:style>
  <w:style w:type="character" w:customStyle="1" w:styleId="afc">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1"/>
    <w:link w:val="afb"/>
    <w:semiHidden/>
    <w:rsid w:val="009F30AA"/>
    <w:rPr>
      <w:rFonts w:ascii="Calibri" w:eastAsia="Calibri" w:hAnsi="Calibri" w:cs="Times New Roman"/>
      <w:sz w:val="20"/>
      <w:szCs w:val="20"/>
    </w:rPr>
  </w:style>
  <w:style w:type="character" w:styleId="afd">
    <w:name w:val="footnote reference"/>
    <w:semiHidden/>
    <w:rsid w:val="009F30AA"/>
    <w:rPr>
      <w:vertAlign w:val="superscript"/>
    </w:rPr>
  </w:style>
  <w:style w:type="character" w:styleId="afe">
    <w:name w:val="Strong"/>
    <w:uiPriority w:val="22"/>
    <w:qFormat/>
    <w:rsid w:val="009F30AA"/>
    <w:rPr>
      <w:b/>
      <w:bCs/>
    </w:rPr>
  </w:style>
  <w:style w:type="paragraph" w:customStyle="1" w:styleId="Iniiaiieoaenonionooiii">
    <w:name w:val="Iniiaiie oaeno n ionooiii"/>
    <w:basedOn w:val="a0"/>
    <w:rsid w:val="009F30AA"/>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4"/>
      <w:szCs w:val="24"/>
      <w:lang w:eastAsia="ru-RU"/>
    </w:rPr>
  </w:style>
  <w:style w:type="paragraph" w:customStyle="1" w:styleId="12">
    <w:name w:val="Обычный1"/>
    <w:rsid w:val="009F30AA"/>
    <w:pPr>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9F30AA"/>
    <w:pPr>
      <w:spacing w:after="0" w:line="240" w:lineRule="auto"/>
      <w:ind w:firstLine="720"/>
    </w:pPr>
    <w:rPr>
      <w:rFonts w:ascii="Times New Roman" w:eastAsia="Times New Roman" w:hAnsi="Times New Roman" w:cs="Times New Roman"/>
      <w:b/>
      <w:sz w:val="24"/>
      <w:szCs w:val="20"/>
      <w:lang w:eastAsia="ru-RU"/>
    </w:rPr>
  </w:style>
  <w:style w:type="paragraph" w:customStyle="1" w:styleId="13">
    <w:name w:val="Абзац списка1"/>
    <w:basedOn w:val="a0"/>
    <w:rsid w:val="009F30AA"/>
    <w:pPr>
      <w:spacing w:before="120" w:after="0" w:line="240" w:lineRule="auto"/>
      <w:ind w:left="720" w:hanging="357"/>
      <w:jc w:val="both"/>
    </w:pPr>
    <w:rPr>
      <w:rFonts w:ascii="Calibri" w:eastAsia="Times New Roman" w:hAnsi="Calibri" w:cs="Times New Roman"/>
    </w:rPr>
  </w:style>
  <w:style w:type="paragraph" w:styleId="22">
    <w:name w:val="Body Text 2"/>
    <w:basedOn w:val="a0"/>
    <w:link w:val="23"/>
    <w:rsid w:val="009F30AA"/>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2"/>
    <w:rsid w:val="009F30AA"/>
    <w:rPr>
      <w:rFonts w:ascii="Times New Roman" w:eastAsia="Times New Roman" w:hAnsi="Times New Roman" w:cs="Times New Roman"/>
      <w:sz w:val="24"/>
      <w:szCs w:val="24"/>
      <w:lang w:eastAsia="ru-RU"/>
    </w:rPr>
  </w:style>
  <w:style w:type="paragraph" w:customStyle="1" w:styleId="14">
    <w:name w:val="Заголовок 1 НИР"/>
    <w:basedOn w:val="1"/>
    <w:autoRedefine/>
    <w:rsid w:val="009F30AA"/>
    <w:pPr>
      <w:autoSpaceDE/>
      <w:autoSpaceDN/>
      <w:adjustRightInd/>
      <w:spacing w:before="80" w:after="40"/>
      <w:jc w:val="right"/>
    </w:pPr>
    <w:rPr>
      <w:rFonts w:ascii="Times New Roman" w:hAnsi="Times New Roman" w:cs="Times New Roman"/>
      <w:b w:val="0"/>
      <w:color w:val="auto"/>
    </w:rPr>
  </w:style>
  <w:style w:type="paragraph" w:customStyle="1" w:styleId="consnonformat">
    <w:name w:val="consnonformat"/>
    <w:basedOn w:val="a0"/>
    <w:rsid w:val="009F30AA"/>
    <w:pPr>
      <w:spacing w:after="225" w:line="240" w:lineRule="auto"/>
    </w:pPr>
    <w:rPr>
      <w:rFonts w:ascii="Times New Roman" w:eastAsia="Times New Roman" w:hAnsi="Times New Roman" w:cs="Times New Roman"/>
      <w:sz w:val="24"/>
      <w:szCs w:val="24"/>
      <w:lang w:eastAsia="ru-RU"/>
    </w:rPr>
  </w:style>
  <w:style w:type="paragraph" w:customStyle="1" w:styleId="ConsNonformat0">
    <w:name w:val="ConsNonformat"/>
    <w:rsid w:val="009F30AA"/>
    <w:pPr>
      <w:widowControl w:val="0"/>
      <w:spacing w:after="0" w:line="240" w:lineRule="auto"/>
      <w:ind w:right="19772"/>
    </w:pPr>
    <w:rPr>
      <w:rFonts w:ascii="Courier New" w:eastAsia="Times New Roman" w:hAnsi="Courier New" w:cs="Times New Roman"/>
      <w:snapToGrid w:val="0"/>
      <w:sz w:val="20"/>
      <w:szCs w:val="20"/>
      <w:lang w:eastAsia="ru-RU"/>
    </w:rPr>
  </w:style>
  <w:style w:type="character" w:styleId="aff">
    <w:name w:val="Hyperlink"/>
    <w:rsid w:val="009F30AA"/>
    <w:rPr>
      <w:rFonts w:cs="Times New Roman"/>
      <w:color w:val="0000FF"/>
      <w:u w:val="single"/>
    </w:rPr>
  </w:style>
  <w:style w:type="paragraph" w:customStyle="1" w:styleId="15">
    <w:name w:val="Текст1"/>
    <w:basedOn w:val="a0"/>
    <w:rsid w:val="009F30AA"/>
    <w:pPr>
      <w:spacing w:after="0" w:line="240" w:lineRule="auto"/>
    </w:pPr>
    <w:rPr>
      <w:rFonts w:ascii="Courier New" w:eastAsia="Times New Roman" w:hAnsi="Courier New" w:cs="Times New Roman"/>
      <w:sz w:val="20"/>
      <w:szCs w:val="20"/>
      <w:lang w:eastAsia="ru-RU"/>
    </w:rPr>
  </w:style>
  <w:style w:type="paragraph" w:customStyle="1" w:styleId="Web">
    <w:name w:val="Обычный (Web)"/>
    <w:basedOn w:val="a0"/>
    <w:rsid w:val="009F30AA"/>
    <w:pPr>
      <w:spacing w:before="100" w:after="100" w:line="240" w:lineRule="auto"/>
    </w:pPr>
    <w:rPr>
      <w:rFonts w:ascii="Courier New" w:eastAsia="Times New Roman" w:hAnsi="Courier New" w:cs="Times New Roman"/>
      <w:color w:val="000000"/>
      <w:sz w:val="24"/>
      <w:szCs w:val="20"/>
      <w:lang w:eastAsia="ru-RU"/>
    </w:rPr>
  </w:style>
  <w:style w:type="paragraph" w:customStyle="1" w:styleId="31">
    <w:name w:val="Основной текст с отступом 31"/>
    <w:basedOn w:val="a0"/>
    <w:rsid w:val="009F30AA"/>
    <w:pPr>
      <w:spacing w:after="0" w:line="240" w:lineRule="auto"/>
      <w:ind w:right="-6" w:firstLine="567"/>
      <w:jc w:val="both"/>
    </w:pPr>
    <w:rPr>
      <w:rFonts w:ascii="Courier New" w:eastAsia="Times New Roman" w:hAnsi="Courier New" w:cs="Times New Roman"/>
      <w:sz w:val="32"/>
      <w:szCs w:val="20"/>
      <w:lang w:eastAsia="ru-RU"/>
    </w:rPr>
  </w:style>
  <w:style w:type="paragraph" w:styleId="24">
    <w:name w:val="envelope return"/>
    <w:basedOn w:val="a0"/>
    <w:rsid w:val="009F30AA"/>
    <w:pPr>
      <w:spacing w:after="0" w:line="240" w:lineRule="auto"/>
    </w:pPr>
    <w:rPr>
      <w:rFonts w:ascii="Arial" w:eastAsia="Times New Roman" w:hAnsi="Arial" w:cs="Times New Roman"/>
      <w:sz w:val="20"/>
      <w:szCs w:val="20"/>
      <w:lang w:eastAsia="ru-RU"/>
    </w:rPr>
  </w:style>
  <w:style w:type="paragraph" w:styleId="32">
    <w:name w:val="Body Text 3"/>
    <w:basedOn w:val="a0"/>
    <w:link w:val="33"/>
    <w:rsid w:val="009F30AA"/>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rsid w:val="009F30AA"/>
    <w:rPr>
      <w:rFonts w:ascii="Times New Roman" w:eastAsia="Times New Roman" w:hAnsi="Times New Roman" w:cs="Times New Roman"/>
      <w:sz w:val="16"/>
      <w:szCs w:val="16"/>
      <w:lang w:eastAsia="ru-RU"/>
    </w:rPr>
  </w:style>
  <w:style w:type="paragraph" w:styleId="aff0">
    <w:name w:val="No Spacing"/>
    <w:aliases w:val="14 _одинарный"/>
    <w:link w:val="aff1"/>
    <w:uiPriority w:val="1"/>
    <w:qFormat/>
    <w:rsid w:val="009F30AA"/>
    <w:pPr>
      <w:spacing w:after="0" w:line="240" w:lineRule="auto"/>
    </w:pPr>
    <w:rPr>
      <w:rFonts w:ascii="Calibri" w:eastAsia="Calibri" w:hAnsi="Calibri" w:cs="Times New Roman"/>
    </w:rPr>
  </w:style>
  <w:style w:type="paragraph" w:customStyle="1" w:styleId="110">
    <w:name w:val="Абзац списка11"/>
    <w:basedOn w:val="a0"/>
    <w:link w:val="ListParagraphChar"/>
    <w:qFormat/>
    <w:rsid w:val="009F30AA"/>
    <w:pPr>
      <w:ind w:left="720"/>
      <w:contextualSpacing/>
    </w:pPr>
    <w:rPr>
      <w:rFonts w:ascii="Calibri" w:eastAsia="Calibri" w:hAnsi="Calibri" w:cs="Times New Roman"/>
    </w:rPr>
  </w:style>
  <w:style w:type="character" w:customStyle="1" w:styleId="121">
    <w:name w:val="121 Знак"/>
    <w:link w:val="1210"/>
    <w:locked/>
    <w:rsid w:val="009F30AA"/>
  </w:style>
  <w:style w:type="paragraph" w:customStyle="1" w:styleId="1210">
    <w:name w:val="121"/>
    <w:basedOn w:val="a0"/>
    <w:link w:val="121"/>
    <w:rsid w:val="009F30AA"/>
    <w:pPr>
      <w:ind w:firstLine="567"/>
      <w:jc w:val="both"/>
    </w:pPr>
  </w:style>
  <w:style w:type="character" w:customStyle="1" w:styleId="A10">
    <w:name w:val="A1"/>
    <w:uiPriority w:val="99"/>
    <w:rsid w:val="009F30AA"/>
    <w:rPr>
      <w:color w:val="000000"/>
      <w:sz w:val="18"/>
      <w:szCs w:val="18"/>
    </w:rPr>
  </w:style>
  <w:style w:type="paragraph" w:styleId="aff2">
    <w:name w:val="Body Text"/>
    <w:aliases w:val=" Знак3"/>
    <w:basedOn w:val="a0"/>
    <w:link w:val="aff3"/>
    <w:rsid w:val="009F30AA"/>
    <w:pPr>
      <w:autoSpaceDE w:val="0"/>
      <w:autoSpaceDN w:val="0"/>
      <w:spacing w:after="120" w:line="240" w:lineRule="auto"/>
      <w:ind w:firstLine="720"/>
      <w:jc w:val="both"/>
    </w:pPr>
    <w:rPr>
      <w:rFonts w:ascii="Times New Roman" w:eastAsia="Times New Roman" w:hAnsi="Times New Roman" w:cs="Times New Roman"/>
      <w:sz w:val="24"/>
      <w:szCs w:val="24"/>
      <w:lang w:val="x-none" w:eastAsia="x-none"/>
    </w:rPr>
  </w:style>
  <w:style w:type="character" w:customStyle="1" w:styleId="aff3">
    <w:name w:val="Основной текст Знак"/>
    <w:aliases w:val=" Знак3 Знак"/>
    <w:basedOn w:val="a1"/>
    <w:link w:val="aff2"/>
    <w:rsid w:val="009F30AA"/>
    <w:rPr>
      <w:rFonts w:ascii="Times New Roman" w:eastAsia="Times New Roman" w:hAnsi="Times New Roman" w:cs="Times New Roman"/>
      <w:sz w:val="24"/>
      <w:szCs w:val="24"/>
      <w:lang w:val="x-none" w:eastAsia="x-none"/>
    </w:rPr>
  </w:style>
  <w:style w:type="paragraph" w:styleId="34">
    <w:name w:val="Body Text Indent 3"/>
    <w:basedOn w:val="a0"/>
    <w:link w:val="35"/>
    <w:uiPriority w:val="99"/>
    <w:rsid w:val="009F30AA"/>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uiPriority w:val="99"/>
    <w:rsid w:val="009F30AA"/>
    <w:rPr>
      <w:rFonts w:ascii="Times New Roman" w:eastAsia="Times New Roman" w:hAnsi="Times New Roman" w:cs="Times New Roman"/>
      <w:sz w:val="16"/>
      <w:szCs w:val="16"/>
      <w:lang w:eastAsia="ru-RU"/>
    </w:rPr>
  </w:style>
  <w:style w:type="numbering" w:customStyle="1" w:styleId="111">
    <w:name w:val="Нет списка11"/>
    <w:next w:val="a3"/>
    <w:uiPriority w:val="99"/>
    <w:semiHidden/>
    <w:unhideWhenUsed/>
    <w:rsid w:val="009F30AA"/>
  </w:style>
  <w:style w:type="paragraph" w:styleId="aff4">
    <w:name w:val="TOC Heading"/>
    <w:basedOn w:val="1"/>
    <w:next w:val="a0"/>
    <w:uiPriority w:val="39"/>
    <w:semiHidden/>
    <w:unhideWhenUsed/>
    <w:qFormat/>
    <w:rsid w:val="009F30AA"/>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paragraph" w:styleId="16">
    <w:name w:val="toc 1"/>
    <w:basedOn w:val="a0"/>
    <w:next w:val="a0"/>
    <w:autoRedefine/>
    <w:uiPriority w:val="39"/>
    <w:unhideWhenUsed/>
    <w:rsid w:val="009F30AA"/>
    <w:pPr>
      <w:spacing w:after="100" w:line="240" w:lineRule="auto"/>
    </w:pPr>
    <w:rPr>
      <w:rFonts w:ascii="Calibri" w:eastAsia="Calibri" w:hAnsi="Calibri" w:cs="Calibri"/>
    </w:rPr>
  </w:style>
  <w:style w:type="paragraph" w:styleId="25">
    <w:name w:val="toc 2"/>
    <w:basedOn w:val="a0"/>
    <w:next w:val="a0"/>
    <w:autoRedefine/>
    <w:uiPriority w:val="39"/>
    <w:unhideWhenUsed/>
    <w:rsid w:val="009F30AA"/>
    <w:pPr>
      <w:spacing w:after="100" w:line="240" w:lineRule="auto"/>
      <w:ind w:left="220"/>
    </w:pPr>
    <w:rPr>
      <w:rFonts w:ascii="Calibri" w:eastAsia="Calibri" w:hAnsi="Calibri" w:cs="Calibri"/>
    </w:rPr>
  </w:style>
  <w:style w:type="table" w:customStyle="1" w:styleId="17">
    <w:name w:val="Сетка таблицы1"/>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toc 3"/>
    <w:basedOn w:val="a0"/>
    <w:next w:val="a0"/>
    <w:autoRedefine/>
    <w:uiPriority w:val="39"/>
    <w:unhideWhenUsed/>
    <w:rsid w:val="009F30AA"/>
    <w:pPr>
      <w:spacing w:after="100" w:line="240" w:lineRule="auto"/>
      <w:ind w:left="440"/>
    </w:pPr>
    <w:rPr>
      <w:rFonts w:ascii="Calibri" w:eastAsia="Calibri" w:hAnsi="Calibri" w:cs="Calibri"/>
    </w:rPr>
  </w:style>
  <w:style w:type="character" w:customStyle="1" w:styleId="aff1">
    <w:name w:val="Без интервала Знак"/>
    <w:aliases w:val="14 _одинарный Знак"/>
    <w:link w:val="aff0"/>
    <w:uiPriority w:val="1"/>
    <w:rsid w:val="009F30AA"/>
    <w:rPr>
      <w:rFonts w:ascii="Calibri" w:eastAsia="Calibri" w:hAnsi="Calibri" w:cs="Times New Roman"/>
    </w:rPr>
  </w:style>
  <w:style w:type="table" w:styleId="aff5">
    <w:name w:val="Light List"/>
    <w:basedOn w:val="a2"/>
    <w:uiPriority w:val="61"/>
    <w:rsid w:val="009F30AA"/>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6">
    <w:name w:val="caption"/>
    <w:basedOn w:val="a0"/>
    <w:next w:val="a0"/>
    <w:unhideWhenUsed/>
    <w:qFormat/>
    <w:rsid w:val="009F30AA"/>
    <w:pPr>
      <w:spacing w:line="240" w:lineRule="auto"/>
    </w:pPr>
    <w:rPr>
      <w:rFonts w:ascii="Calibri" w:eastAsia="Calibri" w:hAnsi="Calibri" w:cs="Calibri"/>
      <w:b/>
      <w:bCs/>
      <w:color w:val="4F81BD"/>
      <w:sz w:val="18"/>
      <w:szCs w:val="18"/>
    </w:rPr>
  </w:style>
  <w:style w:type="character" w:styleId="aff7">
    <w:name w:val="Book Title"/>
    <w:uiPriority w:val="33"/>
    <w:qFormat/>
    <w:rsid w:val="009F30AA"/>
    <w:rPr>
      <w:b/>
      <w:bCs/>
      <w:smallCaps/>
      <w:spacing w:val="5"/>
    </w:rPr>
  </w:style>
  <w:style w:type="paragraph" w:styleId="aff8">
    <w:name w:val="table of figures"/>
    <w:basedOn w:val="a0"/>
    <w:next w:val="a0"/>
    <w:uiPriority w:val="99"/>
    <w:unhideWhenUsed/>
    <w:rsid w:val="009F30AA"/>
    <w:pPr>
      <w:spacing w:after="0" w:line="240" w:lineRule="auto"/>
    </w:pPr>
    <w:rPr>
      <w:rFonts w:ascii="Calibri" w:eastAsia="Calibri" w:hAnsi="Calibri" w:cs="Calibri"/>
    </w:rPr>
  </w:style>
  <w:style w:type="numbering" w:customStyle="1" w:styleId="1110">
    <w:name w:val="Нет списка111"/>
    <w:next w:val="a3"/>
    <w:uiPriority w:val="99"/>
    <w:semiHidden/>
    <w:unhideWhenUsed/>
    <w:rsid w:val="009F30AA"/>
  </w:style>
  <w:style w:type="table" w:customStyle="1" w:styleId="26">
    <w:name w:val="Сетка таблицы2"/>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ветлый список1"/>
    <w:basedOn w:val="a2"/>
    <w:next w:val="aff5"/>
    <w:uiPriority w:val="61"/>
    <w:rsid w:val="009F30AA"/>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
    <w:name w:val="Сетка таблицы11"/>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endnote text"/>
    <w:basedOn w:val="a0"/>
    <w:link w:val="affa"/>
    <w:uiPriority w:val="99"/>
    <w:unhideWhenUsed/>
    <w:rsid w:val="009F30AA"/>
    <w:pPr>
      <w:spacing w:after="0" w:line="240" w:lineRule="auto"/>
    </w:pPr>
    <w:rPr>
      <w:rFonts w:ascii="Calibri" w:eastAsia="Calibri" w:hAnsi="Calibri" w:cs="Calibri"/>
      <w:sz w:val="20"/>
      <w:szCs w:val="20"/>
    </w:rPr>
  </w:style>
  <w:style w:type="character" w:customStyle="1" w:styleId="affa">
    <w:name w:val="Текст концевой сноски Знак"/>
    <w:basedOn w:val="a1"/>
    <w:link w:val="aff9"/>
    <w:uiPriority w:val="99"/>
    <w:rsid w:val="009F30AA"/>
    <w:rPr>
      <w:rFonts w:ascii="Calibri" w:eastAsia="Calibri" w:hAnsi="Calibri" w:cs="Calibri"/>
      <w:sz w:val="20"/>
      <w:szCs w:val="20"/>
    </w:rPr>
  </w:style>
  <w:style w:type="character" w:styleId="affb">
    <w:name w:val="endnote reference"/>
    <w:uiPriority w:val="99"/>
    <w:unhideWhenUsed/>
    <w:rsid w:val="009F30AA"/>
    <w:rPr>
      <w:vertAlign w:val="superscript"/>
    </w:rPr>
  </w:style>
  <w:style w:type="character" w:customStyle="1" w:styleId="st1">
    <w:name w:val="st1"/>
    <w:rsid w:val="009F30AA"/>
  </w:style>
  <w:style w:type="table" w:customStyle="1" w:styleId="1111">
    <w:name w:val="Сетка таблицы111"/>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3"/>
    <w:uiPriority w:val="99"/>
    <w:semiHidden/>
    <w:unhideWhenUsed/>
    <w:rsid w:val="009F30AA"/>
  </w:style>
  <w:style w:type="table" w:customStyle="1" w:styleId="41">
    <w:name w:val="Сетка таблицы4"/>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ветлый список2"/>
    <w:basedOn w:val="a2"/>
    <w:next w:val="aff5"/>
    <w:uiPriority w:val="61"/>
    <w:rsid w:val="009F30AA"/>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етка таблицы12"/>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9F30AA"/>
  </w:style>
  <w:style w:type="table" w:customStyle="1" w:styleId="210">
    <w:name w:val="Сетка таблицы21"/>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ветлый список11"/>
    <w:basedOn w:val="a2"/>
    <w:next w:val="aff5"/>
    <w:uiPriority w:val="61"/>
    <w:rsid w:val="009F30AA"/>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етка таблицы112"/>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3"/>
    <w:uiPriority w:val="99"/>
    <w:semiHidden/>
    <w:unhideWhenUsed/>
    <w:rsid w:val="009F30AA"/>
  </w:style>
  <w:style w:type="table" w:customStyle="1" w:styleId="51">
    <w:name w:val="Сетка таблицы5"/>
    <w:basedOn w:val="a2"/>
    <w:next w:val="ac"/>
    <w:uiPriority w:val="59"/>
    <w:rsid w:val="009F30A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c">
    <w:name w:val="Мой стиль"/>
    <w:basedOn w:val="a0"/>
    <w:rsid w:val="009F30AA"/>
    <w:pPr>
      <w:widowControl w:val="0"/>
      <w:adjustRightInd w:val="0"/>
      <w:spacing w:after="12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19">
    <w:name w:val="Ñòèëü1"/>
    <w:basedOn w:val="a0"/>
    <w:rsid w:val="009F30AA"/>
    <w:pPr>
      <w:spacing w:after="0" w:line="288" w:lineRule="auto"/>
    </w:pPr>
    <w:rPr>
      <w:rFonts w:ascii="Times New Roman" w:eastAsia="Times New Roman" w:hAnsi="Times New Roman" w:cs="Times New Roman"/>
      <w:sz w:val="28"/>
      <w:szCs w:val="20"/>
      <w:lang w:eastAsia="ru-RU"/>
    </w:rPr>
  </w:style>
  <w:style w:type="paragraph" w:customStyle="1" w:styleId="ConsTitle">
    <w:name w:val="ConsTitle"/>
    <w:rsid w:val="009F30AA"/>
    <w:pPr>
      <w:widowControl w:val="0"/>
      <w:autoSpaceDE w:val="0"/>
      <w:autoSpaceDN w:val="0"/>
      <w:adjustRightInd w:val="0"/>
      <w:spacing w:after="0" w:line="240" w:lineRule="auto"/>
    </w:pPr>
    <w:rPr>
      <w:rFonts w:ascii="Arial" w:eastAsia="Times New Roman" w:hAnsi="Arial" w:cs="Times New Roman"/>
      <w:b/>
      <w:sz w:val="16"/>
      <w:szCs w:val="20"/>
      <w:lang w:eastAsia="ru-RU"/>
    </w:rPr>
  </w:style>
  <w:style w:type="paragraph" w:customStyle="1" w:styleId="114">
    <w:name w:val="Знак Знак11 Знак Знак Знак Знак"/>
    <w:basedOn w:val="a0"/>
    <w:rsid w:val="009F30A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0">
    <w:name w:val="consplusnormal"/>
    <w:basedOn w:val="a0"/>
    <w:rsid w:val="009F30AA"/>
    <w:pPr>
      <w:spacing w:after="0" w:line="240" w:lineRule="auto"/>
      <w:ind w:firstLine="720"/>
    </w:pPr>
    <w:rPr>
      <w:rFonts w:ascii="Arial" w:eastAsia="Times New Roman" w:hAnsi="Arial" w:cs="Arial"/>
      <w:sz w:val="20"/>
      <w:szCs w:val="20"/>
      <w:lang w:eastAsia="ru-RU"/>
    </w:rPr>
  </w:style>
  <w:style w:type="paragraph" w:customStyle="1" w:styleId="affd">
    <w:name w:val="Знак Знак Знак"/>
    <w:basedOn w:val="a0"/>
    <w:next w:val="a0"/>
    <w:autoRedefine/>
    <w:uiPriority w:val="99"/>
    <w:rsid w:val="009F30AA"/>
    <w:pPr>
      <w:spacing w:before="100" w:beforeAutospacing="1" w:after="100" w:afterAutospacing="1" w:line="240" w:lineRule="auto"/>
    </w:pPr>
    <w:rPr>
      <w:rFonts w:ascii="Tahoma" w:eastAsia="Times New Roman" w:hAnsi="Tahoma" w:cs="Tahoma"/>
      <w:sz w:val="20"/>
      <w:szCs w:val="20"/>
      <w:lang w:val="en-US"/>
    </w:rPr>
  </w:style>
  <w:style w:type="paragraph" w:customStyle="1" w:styleId="Style7">
    <w:name w:val="Style7"/>
    <w:basedOn w:val="a0"/>
    <w:uiPriority w:val="99"/>
    <w:rsid w:val="009F30AA"/>
    <w:pPr>
      <w:widowControl w:val="0"/>
      <w:autoSpaceDE w:val="0"/>
      <w:autoSpaceDN w:val="0"/>
      <w:adjustRightInd w:val="0"/>
      <w:spacing w:after="0" w:line="498" w:lineRule="exact"/>
      <w:ind w:firstLine="710"/>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9F30AA"/>
    <w:rPr>
      <w:rFonts w:ascii="Times New Roman" w:hAnsi="Times New Roman" w:cs="Times New Roman"/>
      <w:sz w:val="26"/>
      <w:szCs w:val="26"/>
    </w:rPr>
  </w:style>
  <w:style w:type="table" w:customStyle="1" w:styleId="6">
    <w:name w:val="Сетка таблицы6"/>
    <w:basedOn w:val="a2"/>
    <w:next w:val="ac"/>
    <w:rsid w:val="009F30A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a">
    <w:name w:val="Стиль1"/>
    <w:basedOn w:val="a0"/>
    <w:link w:val="1b"/>
    <w:rsid w:val="009F30AA"/>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1b">
    <w:name w:val="Стиль1 Знак"/>
    <w:link w:val="1a"/>
    <w:rsid w:val="009F30AA"/>
    <w:rPr>
      <w:rFonts w:ascii="Times New Roman" w:eastAsia="Times New Roman" w:hAnsi="Times New Roman" w:cs="Times New Roman"/>
      <w:sz w:val="28"/>
      <w:szCs w:val="28"/>
      <w:lang w:eastAsia="ru-RU"/>
    </w:rPr>
  </w:style>
  <w:style w:type="character" w:styleId="affe">
    <w:name w:val="Emphasis"/>
    <w:qFormat/>
    <w:rsid w:val="009F30AA"/>
    <w:rPr>
      <w:i/>
      <w:iCs/>
    </w:rPr>
  </w:style>
  <w:style w:type="paragraph" w:customStyle="1" w:styleId="11Char">
    <w:name w:val="Знак1 Знак Знак Знак Знак Знак Знак Знак Знак1 Char"/>
    <w:basedOn w:val="a0"/>
    <w:rsid w:val="009F30AA"/>
    <w:pPr>
      <w:spacing w:after="160" w:line="240" w:lineRule="exact"/>
    </w:pPr>
    <w:rPr>
      <w:rFonts w:ascii="Verdana" w:eastAsia="Times New Roman" w:hAnsi="Verdana" w:cs="Times New Roman"/>
      <w:sz w:val="20"/>
      <w:szCs w:val="20"/>
      <w:lang w:val="en-US"/>
    </w:rPr>
  </w:style>
  <w:style w:type="paragraph" w:customStyle="1" w:styleId="1c">
    <w:name w:val="Знак1"/>
    <w:basedOn w:val="a0"/>
    <w:rsid w:val="009F30AA"/>
    <w:pPr>
      <w:spacing w:after="160" w:line="240" w:lineRule="exact"/>
    </w:pPr>
    <w:rPr>
      <w:rFonts w:ascii="Verdana" w:eastAsia="Times New Roman" w:hAnsi="Verdana" w:cs="Times New Roman"/>
      <w:sz w:val="24"/>
      <w:szCs w:val="24"/>
      <w:lang w:val="en-US"/>
    </w:rPr>
  </w:style>
  <w:style w:type="paragraph" w:styleId="29">
    <w:name w:val="Body Text Indent 2"/>
    <w:basedOn w:val="a0"/>
    <w:link w:val="2a"/>
    <w:rsid w:val="009F30AA"/>
    <w:pPr>
      <w:spacing w:after="120" w:line="480" w:lineRule="auto"/>
      <w:ind w:left="283"/>
    </w:pPr>
    <w:rPr>
      <w:rFonts w:ascii="Times New Roman" w:eastAsia="Times New Roman" w:hAnsi="Times New Roman" w:cs="Times New Roman"/>
      <w:sz w:val="24"/>
      <w:szCs w:val="24"/>
      <w:lang w:eastAsia="ru-RU"/>
    </w:rPr>
  </w:style>
  <w:style w:type="character" w:customStyle="1" w:styleId="2a">
    <w:name w:val="Основной текст с отступом 2 Знак"/>
    <w:basedOn w:val="a1"/>
    <w:link w:val="29"/>
    <w:rsid w:val="009F30AA"/>
    <w:rPr>
      <w:rFonts w:ascii="Times New Roman" w:eastAsia="Times New Roman" w:hAnsi="Times New Roman" w:cs="Times New Roman"/>
      <w:sz w:val="24"/>
      <w:szCs w:val="24"/>
      <w:lang w:eastAsia="ru-RU"/>
    </w:rPr>
  </w:style>
  <w:style w:type="paragraph" w:customStyle="1" w:styleId="2b">
    <w:name w:val="Стиль2"/>
    <w:basedOn w:val="a0"/>
    <w:link w:val="2c"/>
    <w:rsid w:val="009F30AA"/>
    <w:pPr>
      <w:widowControl w:val="0"/>
      <w:autoSpaceDE w:val="0"/>
      <w:autoSpaceDN w:val="0"/>
      <w:adjustRightInd w:val="0"/>
      <w:spacing w:after="0" w:line="240" w:lineRule="auto"/>
      <w:ind w:firstLine="709"/>
      <w:jc w:val="both"/>
    </w:pPr>
    <w:rPr>
      <w:rFonts w:ascii="Times New Roman" w:eastAsia="Times New Roman" w:hAnsi="Times New Roman" w:cs="Times New Roman"/>
      <w:bCs/>
      <w:color w:val="0000FF"/>
      <w:sz w:val="28"/>
      <w:szCs w:val="28"/>
      <w:lang w:eastAsia="ru-RU"/>
    </w:rPr>
  </w:style>
  <w:style w:type="character" w:customStyle="1" w:styleId="2c">
    <w:name w:val="Стиль2 Знак"/>
    <w:link w:val="2b"/>
    <w:rsid w:val="009F30AA"/>
    <w:rPr>
      <w:rFonts w:ascii="Times New Roman" w:eastAsia="Times New Roman" w:hAnsi="Times New Roman" w:cs="Times New Roman"/>
      <w:bCs/>
      <w:color w:val="0000FF"/>
      <w:sz w:val="28"/>
      <w:szCs w:val="28"/>
      <w:lang w:eastAsia="ru-RU"/>
    </w:rPr>
  </w:style>
  <w:style w:type="paragraph" w:customStyle="1" w:styleId="afff">
    <w:name w:val="Знак Знак Знак Знак Знак Знак Знак Знак Знак Знак"/>
    <w:basedOn w:val="a0"/>
    <w:rsid w:val="009F30AA"/>
    <w:pPr>
      <w:spacing w:after="160" w:line="240" w:lineRule="exact"/>
    </w:pPr>
    <w:rPr>
      <w:rFonts w:ascii="Verdana" w:eastAsia="Times New Roman" w:hAnsi="Verdana" w:cs="Verdana"/>
      <w:sz w:val="20"/>
      <w:szCs w:val="20"/>
      <w:lang w:val="en-US"/>
    </w:rPr>
  </w:style>
  <w:style w:type="character" w:customStyle="1" w:styleId="Heading1Char">
    <w:name w:val="Heading 1 Char"/>
    <w:locked/>
    <w:rsid w:val="009F30AA"/>
    <w:rPr>
      <w:rFonts w:ascii="Cambria" w:hAnsi="Cambria" w:cs="Times New Roman"/>
      <w:b/>
      <w:bCs/>
      <w:kern w:val="32"/>
      <w:sz w:val="32"/>
      <w:szCs w:val="32"/>
      <w:lang w:val="ru-RU" w:eastAsia="ru-RU" w:bidi="ar-SA"/>
    </w:rPr>
  </w:style>
  <w:style w:type="paragraph" w:styleId="1d">
    <w:name w:val="index 1"/>
    <w:basedOn w:val="a0"/>
    <w:next w:val="a0"/>
    <w:autoRedefine/>
    <w:rsid w:val="009F30AA"/>
    <w:pPr>
      <w:ind w:left="240" w:hanging="240"/>
      <w:jc w:val="center"/>
    </w:pPr>
    <w:rPr>
      <w:rFonts w:ascii="Calibri" w:eastAsia="Calibri" w:hAnsi="Calibri" w:cs="Times New Roman"/>
      <w:b/>
      <w:sz w:val="26"/>
    </w:rPr>
  </w:style>
  <w:style w:type="character" w:styleId="afff0">
    <w:name w:val="FollowedHyperlink"/>
    <w:rsid w:val="009F30AA"/>
    <w:rPr>
      <w:color w:val="800080"/>
      <w:u w:val="single"/>
    </w:rPr>
  </w:style>
  <w:style w:type="character" w:customStyle="1" w:styleId="afff1">
    <w:name w:val="ВерхКолонтитул Знак Знак"/>
    <w:rsid w:val="009F30AA"/>
    <w:rPr>
      <w:sz w:val="24"/>
      <w:szCs w:val="24"/>
      <w:lang w:val="ru-RU" w:eastAsia="ru-RU" w:bidi="ar-SA"/>
    </w:rPr>
  </w:style>
  <w:style w:type="paragraph" w:styleId="afff2">
    <w:name w:val="Title"/>
    <w:basedOn w:val="a0"/>
    <w:next w:val="a0"/>
    <w:link w:val="afff3"/>
    <w:qFormat/>
    <w:rsid w:val="009F30AA"/>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ff3">
    <w:name w:val="Название Знак"/>
    <w:basedOn w:val="a1"/>
    <w:link w:val="afff2"/>
    <w:rsid w:val="009F30AA"/>
    <w:rPr>
      <w:rFonts w:ascii="Cambria" w:eastAsia="Times New Roman" w:hAnsi="Cambria" w:cs="Times New Roman"/>
      <w:b/>
      <w:bCs/>
      <w:kern w:val="28"/>
      <w:sz w:val="32"/>
      <w:szCs w:val="32"/>
      <w:lang w:eastAsia="ru-RU"/>
    </w:rPr>
  </w:style>
  <w:style w:type="paragraph" w:styleId="afff4">
    <w:name w:val="Subtitle"/>
    <w:basedOn w:val="a0"/>
    <w:next w:val="a0"/>
    <w:link w:val="afff5"/>
    <w:qFormat/>
    <w:rsid w:val="009F30AA"/>
    <w:pPr>
      <w:spacing w:after="60" w:line="240" w:lineRule="auto"/>
      <w:jc w:val="center"/>
      <w:outlineLvl w:val="1"/>
    </w:pPr>
    <w:rPr>
      <w:rFonts w:ascii="Cambria" w:eastAsia="Times New Roman" w:hAnsi="Cambria" w:cs="Times New Roman"/>
      <w:sz w:val="24"/>
      <w:szCs w:val="24"/>
      <w:lang w:eastAsia="ru-RU"/>
    </w:rPr>
  </w:style>
  <w:style w:type="character" w:customStyle="1" w:styleId="afff5">
    <w:name w:val="Подзаголовок Знак"/>
    <w:basedOn w:val="a1"/>
    <w:link w:val="afff4"/>
    <w:rsid w:val="009F30AA"/>
    <w:rPr>
      <w:rFonts w:ascii="Cambria" w:eastAsia="Times New Roman" w:hAnsi="Cambria" w:cs="Times New Roman"/>
      <w:sz w:val="24"/>
      <w:szCs w:val="24"/>
      <w:lang w:eastAsia="ru-RU"/>
    </w:rPr>
  </w:style>
  <w:style w:type="character" w:customStyle="1" w:styleId="ListParagraphChar">
    <w:name w:val="List Paragraph Char"/>
    <w:link w:val="110"/>
    <w:locked/>
    <w:rsid w:val="009F30AA"/>
    <w:rPr>
      <w:rFonts w:ascii="Calibri" w:eastAsia="Calibri" w:hAnsi="Calibri" w:cs="Times New Roman"/>
    </w:rPr>
  </w:style>
  <w:style w:type="character" w:customStyle="1" w:styleId="apple-style-span">
    <w:name w:val="apple-style-span"/>
    <w:rsid w:val="009F30AA"/>
  </w:style>
  <w:style w:type="paragraph" w:customStyle="1" w:styleId="211">
    <w:name w:val="Основной текст 21"/>
    <w:basedOn w:val="a0"/>
    <w:rsid w:val="009F30AA"/>
    <w:pPr>
      <w:spacing w:after="0" w:line="240" w:lineRule="auto"/>
      <w:ind w:firstLine="851"/>
      <w:jc w:val="both"/>
    </w:pPr>
    <w:rPr>
      <w:rFonts w:ascii="Times New Roman" w:eastAsia="Times New Roman" w:hAnsi="Times New Roman" w:cs="Times New Roman"/>
      <w:sz w:val="28"/>
      <w:szCs w:val="20"/>
      <w:lang w:eastAsia="ru-RU"/>
    </w:rPr>
  </w:style>
  <w:style w:type="numbering" w:customStyle="1" w:styleId="42">
    <w:name w:val="Нет списка4"/>
    <w:next w:val="a3"/>
    <w:uiPriority w:val="99"/>
    <w:semiHidden/>
    <w:unhideWhenUsed/>
    <w:rsid w:val="009F30AA"/>
  </w:style>
  <w:style w:type="numbering" w:customStyle="1" w:styleId="52">
    <w:name w:val="Нет списка5"/>
    <w:next w:val="a3"/>
    <w:uiPriority w:val="99"/>
    <w:semiHidden/>
    <w:unhideWhenUsed/>
    <w:rsid w:val="009F30AA"/>
  </w:style>
  <w:style w:type="paragraph" w:customStyle="1" w:styleId="afff6">
    <w:name w:val="Ст. без интервала"/>
    <w:basedOn w:val="aff0"/>
    <w:qFormat/>
    <w:rsid w:val="009F30AA"/>
    <w:pPr>
      <w:ind w:firstLine="709"/>
      <w:jc w:val="both"/>
    </w:pPr>
    <w:rPr>
      <w:rFonts w:ascii="Times New Roman" w:hAnsi="Times New Roman"/>
      <w:sz w:val="28"/>
      <w:szCs w:val="28"/>
    </w:rPr>
  </w:style>
  <w:style w:type="paragraph" w:customStyle="1" w:styleId="afff7">
    <w:name w:val="Нормальный (таблица)"/>
    <w:basedOn w:val="a0"/>
    <w:next w:val="a0"/>
    <w:uiPriority w:val="99"/>
    <w:rsid w:val="009F30AA"/>
    <w:pPr>
      <w:autoSpaceDE w:val="0"/>
      <w:autoSpaceDN w:val="0"/>
      <w:adjustRightInd w:val="0"/>
      <w:spacing w:after="0" w:line="240" w:lineRule="auto"/>
      <w:jc w:val="both"/>
    </w:pPr>
    <w:rPr>
      <w:rFonts w:ascii="Arial" w:eastAsia="Calibri" w:hAnsi="Arial" w:cs="Arial"/>
      <w:sz w:val="24"/>
      <w:szCs w:val="24"/>
    </w:rPr>
  </w:style>
  <w:style w:type="paragraph" w:customStyle="1" w:styleId="afff8">
    <w:name w:val="Прижатый влево"/>
    <w:basedOn w:val="a0"/>
    <w:next w:val="a0"/>
    <w:uiPriority w:val="99"/>
    <w:rsid w:val="009F30AA"/>
    <w:pPr>
      <w:autoSpaceDE w:val="0"/>
      <w:autoSpaceDN w:val="0"/>
      <w:adjustRightInd w:val="0"/>
      <w:spacing w:after="0" w:line="240" w:lineRule="auto"/>
    </w:pPr>
    <w:rPr>
      <w:rFonts w:ascii="Arial" w:eastAsia="Calibri" w:hAnsi="Arial" w:cs="Arial"/>
      <w:sz w:val="24"/>
      <w:szCs w:val="24"/>
    </w:rPr>
  </w:style>
  <w:style w:type="character" w:customStyle="1" w:styleId="1e">
    <w:name w:val="Текст сноски Знак1"/>
    <w:uiPriority w:val="99"/>
    <w:semiHidden/>
    <w:rsid w:val="009F30AA"/>
    <w:rPr>
      <w:rFonts w:ascii="Times New Roman CYR" w:eastAsia="Times New Roman" w:hAnsi="Times New Roman CYR" w:cs="Times New Roman"/>
      <w:sz w:val="20"/>
      <w:szCs w:val="20"/>
      <w:lang w:eastAsia="ru-RU"/>
    </w:rPr>
  </w:style>
  <w:style w:type="table" w:customStyle="1" w:styleId="7">
    <w:name w:val="Сетка таблицы7"/>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Таблица"/>
    <w:basedOn w:val="a0"/>
    <w:link w:val="afffa"/>
    <w:uiPriority w:val="99"/>
    <w:qFormat/>
    <w:rsid w:val="009F30AA"/>
    <w:pPr>
      <w:spacing w:after="0" w:line="240" w:lineRule="auto"/>
      <w:textAlignment w:val="top"/>
    </w:pPr>
    <w:rPr>
      <w:rFonts w:ascii="Times New Roman" w:eastAsia="Calibri" w:hAnsi="Times New Roman" w:cs="Times New Roman"/>
      <w:sz w:val="28"/>
      <w:szCs w:val="20"/>
      <w:lang w:val="x-none" w:eastAsia="x-none"/>
    </w:rPr>
  </w:style>
  <w:style w:type="character" w:customStyle="1" w:styleId="afffa">
    <w:name w:val="Таблица Знак"/>
    <w:link w:val="afff9"/>
    <w:uiPriority w:val="99"/>
    <w:rsid w:val="009F30AA"/>
    <w:rPr>
      <w:rFonts w:ascii="Times New Roman" w:eastAsia="Calibri" w:hAnsi="Times New Roman" w:cs="Times New Roman"/>
      <w:sz w:val="28"/>
      <w:szCs w:val="20"/>
      <w:lang w:val="x-none" w:eastAsia="x-none"/>
    </w:rPr>
  </w:style>
  <w:style w:type="numbering" w:customStyle="1" w:styleId="60">
    <w:name w:val="Нет списка6"/>
    <w:next w:val="a3"/>
    <w:uiPriority w:val="99"/>
    <w:semiHidden/>
    <w:unhideWhenUsed/>
    <w:rsid w:val="009F30AA"/>
  </w:style>
  <w:style w:type="table" w:customStyle="1" w:styleId="81">
    <w:name w:val="Сетка таблицы8"/>
    <w:basedOn w:val="a2"/>
    <w:next w:val="ac"/>
    <w:uiPriority w:val="59"/>
    <w:rsid w:val="009F30AA"/>
    <w:pPr>
      <w:spacing w:after="0" w:line="240" w:lineRule="auto"/>
    </w:pPr>
    <w:rPr>
      <w:rFonts w:ascii="Calibri" w:eastAsia="Calibri" w:hAnsi="Calibri" w:cs="Times New Roman"/>
      <w:sz w:val="20"/>
      <w:szCs w:val="20"/>
      <w:lang w:eastAsia="ru-RU"/>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table" w:customStyle="1" w:styleId="9">
    <w:name w:val="Сетка таблицы9"/>
    <w:basedOn w:val="a2"/>
    <w:next w:val="ac"/>
    <w:uiPriority w:val="59"/>
    <w:rsid w:val="009F30A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c"/>
    <w:uiPriority w:val="59"/>
    <w:rsid w:val="009F30A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0">
    <w:name w:val="Нет списка7"/>
    <w:next w:val="a3"/>
    <w:uiPriority w:val="99"/>
    <w:semiHidden/>
    <w:unhideWhenUsed/>
    <w:rsid w:val="009F30AA"/>
  </w:style>
  <w:style w:type="table" w:customStyle="1" w:styleId="130">
    <w:name w:val="Сетка таблицы13"/>
    <w:basedOn w:val="a2"/>
    <w:next w:val="ac"/>
    <w:uiPriority w:val="59"/>
    <w:rsid w:val="009F30AA"/>
    <w:pPr>
      <w:spacing w:after="0" w:line="240" w:lineRule="auto"/>
    </w:pPr>
    <w:rPr>
      <w:rFonts w:ascii="Calibri" w:eastAsia="Calibri" w:hAnsi="Calibri" w:cs="Times New Roman"/>
      <w:sz w:val="20"/>
      <w:szCs w:val="20"/>
      <w:lang w:eastAsia="ru-RU"/>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9F30AA"/>
  </w:style>
  <w:style w:type="table" w:customStyle="1" w:styleId="140">
    <w:name w:val="Сетка таблицы14"/>
    <w:basedOn w:val="a2"/>
    <w:next w:val="ac"/>
    <w:uiPriority w:val="59"/>
    <w:rsid w:val="009F30A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3"/>
    <w:uiPriority w:val="99"/>
    <w:semiHidden/>
    <w:unhideWhenUsed/>
    <w:rsid w:val="009F30AA"/>
  </w:style>
  <w:style w:type="table" w:customStyle="1" w:styleId="-11">
    <w:name w:val="Светлый список - Акцент 11"/>
    <w:basedOn w:val="a2"/>
    <w:uiPriority w:val="61"/>
    <w:rsid w:val="009F30A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0">
    <w:name w:val="Сетка таблицы15"/>
    <w:basedOn w:val="a2"/>
    <w:next w:val="ac"/>
    <w:uiPriority w:val="59"/>
    <w:rsid w:val="009F30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Базовый"/>
    <w:rsid w:val="009F30AA"/>
    <w:pPr>
      <w:tabs>
        <w:tab w:val="left" w:pos="709"/>
      </w:tabs>
      <w:suppressAutoHyphens/>
      <w:spacing w:line="276" w:lineRule="atLeast"/>
    </w:pPr>
    <w:rPr>
      <w:rFonts w:ascii="Calibri" w:eastAsia="Arial Unicode MS" w:hAnsi="Calibri" w:cs="Times New Roman"/>
      <w:color w:val="00000A"/>
      <w:lang w:eastAsia="ru-RU"/>
    </w:rPr>
  </w:style>
  <w:style w:type="paragraph" w:customStyle="1" w:styleId="western">
    <w:name w:val="western"/>
    <w:basedOn w:val="a0"/>
    <w:rsid w:val="009F30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
    <w:name w:val="Без интервала1"/>
    <w:rsid w:val="009F30AA"/>
    <w:pPr>
      <w:spacing w:after="0" w:line="240" w:lineRule="auto"/>
    </w:pPr>
    <w:rPr>
      <w:rFonts w:ascii="Calibri" w:eastAsia="Calibri" w:hAnsi="Calibri" w:cs="Times New Roman"/>
      <w:lang w:eastAsia="ru-RU"/>
    </w:rPr>
  </w:style>
  <w:style w:type="character" w:styleId="afffc">
    <w:name w:val="line number"/>
    <w:uiPriority w:val="99"/>
    <w:unhideWhenUsed/>
    <w:rsid w:val="009F30AA"/>
  </w:style>
  <w:style w:type="table" w:customStyle="1" w:styleId="160">
    <w:name w:val="Сетка таблицы16"/>
    <w:basedOn w:val="a2"/>
    <w:next w:val="ac"/>
    <w:uiPriority w:val="59"/>
    <w:rsid w:val="009F30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Таблицы (моноширинный)"/>
    <w:basedOn w:val="a0"/>
    <w:next w:val="a0"/>
    <w:uiPriority w:val="99"/>
    <w:rsid w:val="009F30AA"/>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fe">
    <w:name w:val="Цветовое выделение"/>
    <w:uiPriority w:val="99"/>
    <w:rsid w:val="009F30AA"/>
    <w:rPr>
      <w:b/>
      <w:bCs w:val="0"/>
      <w:color w:val="26282F"/>
      <w:sz w:val="26"/>
    </w:rPr>
  </w:style>
  <w:style w:type="paragraph" w:styleId="affff">
    <w:name w:val="Revision"/>
    <w:hidden/>
    <w:uiPriority w:val="99"/>
    <w:semiHidden/>
    <w:rsid w:val="00C132F6"/>
    <w:pPr>
      <w:spacing w:after="0" w:line="240" w:lineRule="auto"/>
    </w:pPr>
  </w:style>
  <w:style w:type="table" w:customStyle="1" w:styleId="170">
    <w:name w:val="Сетка таблицы17"/>
    <w:basedOn w:val="a2"/>
    <w:next w:val="ac"/>
    <w:rsid w:val="00F37E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0">
    <w:name w:val="Body Text First Indent"/>
    <w:basedOn w:val="aff2"/>
    <w:link w:val="affff1"/>
    <w:uiPriority w:val="99"/>
    <w:semiHidden/>
    <w:unhideWhenUsed/>
    <w:rsid w:val="00937268"/>
    <w:pPr>
      <w:autoSpaceDE/>
      <w:autoSpaceDN/>
      <w:spacing w:after="200" w:line="276" w:lineRule="auto"/>
      <w:ind w:firstLine="360"/>
      <w:jc w:val="left"/>
    </w:pPr>
    <w:rPr>
      <w:rFonts w:asciiTheme="minorHAnsi" w:eastAsiaTheme="minorHAnsi" w:hAnsiTheme="minorHAnsi" w:cstheme="minorBidi"/>
      <w:sz w:val="22"/>
      <w:szCs w:val="22"/>
      <w:lang w:val="ru-RU" w:eastAsia="en-US"/>
    </w:rPr>
  </w:style>
  <w:style w:type="character" w:customStyle="1" w:styleId="affff1">
    <w:name w:val="Красная строка Знак"/>
    <w:basedOn w:val="aff3"/>
    <w:link w:val="affff0"/>
    <w:uiPriority w:val="99"/>
    <w:semiHidden/>
    <w:rsid w:val="00937268"/>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envelope return"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9"/>
    <w:qFormat/>
    <w:rsid w:val="009F30AA"/>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0"/>
    <w:next w:val="a0"/>
    <w:link w:val="20"/>
    <w:uiPriority w:val="9"/>
    <w:qFormat/>
    <w:rsid w:val="009F30AA"/>
    <w:pPr>
      <w:keepNext/>
      <w:spacing w:before="240" w:after="60" w:line="360" w:lineRule="atLeast"/>
      <w:jc w:val="both"/>
      <w:outlineLvl w:val="1"/>
    </w:pPr>
    <w:rPr>
      <w:rFonts w:ascii="Arial" w:eastAsia="Times New Roman" w:hAnsi="Arial" w:cs="Arial"/>
      <w:b/>
      <w:bCs/>
      <w:i/>
      <w:iCs/>
      <w:sz w:val="28"/>
      <w:szCs w:val="28"/>
      <w:lang w:eastAsia="ru-RU"/>
    </w:rPr>
  </w:style>
  <w:style w:type="paragraph" w:styleId="3">
    <w:name w:val="heading 3"/>
    <w:basedOn w:val="a0"/>
    <w:next w:val="a0"/>
    <w:link w:val="30"/>
    <w:uiPriority w:val="9"/>
    <w:qFormat/>
    <w:rsid w:val="009F30AA"/>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uiPriority w:val="9"/>
    <w:semiHidden/>
    <w:unhideWhenUsed/>
    <w:qFormat/>
    <w:rsid w:val="009F30AA"/>
    <w:pPr>
      <w:keepNext/>
      <w:keepLines/>
      <w:spacing w:before="200" w:after="0" w:line="240" w:lineRule="auto"/>
      <w:outlineLvl w:val="3"/>
    </w:pPr>
    <w:rPr>
      <w:rFonts w:ascii="Cambria" w:eastAsia="Times New Roman" w:hAnsi="Cambria" w:cs="Times New Roman"/>
      <w:b/>
      <w:bCs/>
      <w:i/>
      <w:iCs/>
      <w:color w:val="4F81BD"/>
    </w:rPr>
  </w:style>
  <w:style w:type="paragraph" w:styleId="5">
    <w:name w:val="heading 5"/>
    <w:basedOn w:val="a0"/>
    <w:next w:val="a0"/>
    <w:link w:val="50"/>
    <w:qFormat/>
    <w:rsid w:val="009F30AA"/>
    <w:pPr>
      <w:spacing w:before="240" w:after="60" w:line="360" w:lineRule="atLeast"/>
      <w:jc w:val="both"/>
      <w:outlineLvl w:val="4"/>
    </w:pPr>
    <w:rPr>
      <w:rFonts w:ascii="Calibri" w:eastAsia="Times New Roman" w:hAnsi="Calibri" w:cs="Times New Roman"/>
      <w:b/>
      <w:bCs/>
      <w:i/>
      <w:iCs/>
      <w:sz w:val="26"/>
      <w:szCs w:val="26"/>
      <w:lang w:val="x-none" w:eastAsia="ru-RU"/>
    </w:rPr>
  </w:style>
  <w:style w:type="paragraph" w:styleId="8">
    <w:name w:val="heading 8"/>
    <w:basedOn w:val="a0"/>
    <w:next w:val="a0"/>
    <w:link w:val="80"/>
    <w:uiPriority w:val="9"/>
    <w:semiHidden/>
    <w:unhideWhenUsed/>
    <w:qFormat/>
    <w:rsid w:val="009F30AA"/>
    <w:pPr>
      <w:keepNext/>
      <w:keepLines/>
      <w:spacing w:before="200" w:after="0" w:line="240" w:lineRule="auto"/>
      <w:outlineLvl w:val="7"/>
    </w:pPr>
    <w:rPr>
      <w:rFonts w:ascii="Cambria" w:eastAsia="Times New Roman" w:hAnsi="Cambria" w:cs="Times New Roman"/>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9F30AA"/>
    <w:rPr>
      <w:rFonts w:ascii="Arial" w:eastAsia="Times New Roman" w:hAnsi="Arial" w:cs="Arial"/>
      <w:b/>
      <w:bCs/>
      <w:color w:val="000080"/>
      <w:sz w:val="24"/>
      <w:szCs w:val="24"/>
      <w:lang w:eastAsia="ru-RU"/>
    </w:rPr>
  </w:style>
  <w:style w:type="character" w:customStyle="1" w:styleId="20">
    <w:name w:val="Заголовок 2 Знак"/>
    <w:basedOn w:val="a1"/>
    <w:link w:val="2"/>
    <w:uiPriority w:val="9"/>
    <w:rsid w:val="009F30AA"/>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9F30AA"/>
    <w:rPr>
      <w:rFonts w:ascii="Arial" w:eastAsia="Times New Roman" w:hAnsi="Arial" w:cs="Arial"/>
      <w:b/>
      <w:bCs/>
      <w:sz w:val="26"/>
      <w:szCs w:val="26"/>
      <w:lang w:eastAsia="ru-RU"/>
    </w:rPr>
  </w:style>
  <w:style w:type="character" w:customStyle="1" w:styleId="40">
    <w:name w:val="Заголовок 4 Знак"/>
    <w:basedOn w:val="a1"/>
    <w:link w:val="4"/>
    <w:uiPriority w:val="9"/>
    <w:semiHidden/>
    <w:rsid w:val="009F30AA"/>
    <w:rPr>
      <w:rFonts w:ascii="Cambria" w:eastAsia="Times New Roman" w:hAnsi="Cambria" w:cs="Times New Roman"/>
      <w:b/>
      <w:bCs/>
      <w:i/>
      <w:iCs/>
      <w:color w:val="4F81BD"/>
    </w:rPr>
  </w:style>
  <w:style w:type="character" w:customStyle="1" w:styleId="50">
    <w:name w:val="Заголовок 5 Знак"/>
    <w:basedOn w:val="a1"/>
    <w:link w:val="5"/>
    <w:rsid w:val="009F30AA"/>
    <w:rPr>
      <w:rFonts w:ascii="Calibri" w:eastAsia="Times New Roman" w:hAnsi="Calibri" w:cs="Times New Roman"/>
      <w:b/>
      <w:bCs/>
      <w:i/>
      <w:iCs/>
      <w:sz w:val="26"/>
      <w:szCs w:val="26"/>
      <w:lang w:val="x-none" w:eastAsia="ru-RU"/>
    </w:rPr>
  </w:style>
  <w:style w:type="character" w:customStyle="1" w:styleId="80">
    <w:name w:val="Заголовок 8 Знак"/>
    <w:basedOn w:val="a1"/>
    <w:link w:val="8"/>
    <w:uiPriority w:val="9"/>
    <w:semiHidden/>
    <w:rsid w:val="009F30AA"/>
    <w:rPr>
      <w:rFonts w:ascii="Cambria" w:eastAsia="Times New Roman" w:hAnsi="Cambria" w:cs="Times New Roman"/>
      <w:color w:val="404040"/>
      <w:sz w:val="20"/>
      <w:szCs w:val="20"/>
    </w:rPr>
  </w:style>
  <w:style w:type="numbering" w:customStyle="1" w:styleId="11">
    <w:name w:val="Нет списка1"/>
    <w:next w:val="a3"/>
    <w:uiPriority w:val="99"/>
    <w:semiHidden/>
    <w:rsid w:val="009F30AA"/>
  </w:style>
  <w:style w:type="paragraph" w:styleId="a4">
    <w:name w:val="Body Text Indent"/>
    <w:aliases w:val="Нумерованный список !!,Основной текст 1,Надин стиль,Основной текст без отступа"/>
    <w:basedOn w:val="a0"/>
    <w:link w:val="a5"/>
    <w:rsid w:val="009F30AA"/>
    <w:pPr>
      <w:spacing w:after="0" w:line="280" w:lineRule="exact"/>
      <w:ind w:firstLine="360"/>
      <w:jc w:val="both"/>
    </w:pPr>
    <w:rPr>
      <w:rFonts w:ascii="Times New Roman" w:eastAsia="Times New Roman" w:hAnsi="Times New Roman" w:cs="Times New Roman"/>
      <w:sz w:val="24"/>
      <w:szCs w:val="24"/>
      <w:lang w:eastAsia="ru-RU"/>
    </w:rPr>
  </w:style>
  <w:style w:type="character" w:customStyle="1" w:styleId="a5">
    <w:name w:val="Основной текст с отступом Знак"/>
    <w:aliases w:val="Нумерованный список !! Знак,Основной текст 1 Знак,Надин стиль Знак,Основной текст без отступа Знак"/>
    <w:basedOn w:val="a1"/>
    <w:link w:val="a4"/>
    <w:rsid w:val="009F30AA"/>
    <w:rPr>
      <w:rFonts w:ascii="Times New Roman" w:eastAsia="Times New Roman" w:hAnsi="Times New Roman" w:cs="Times New Roman"/>
      <w:sz w:val="24"/>
      <w:szCs w:val="24"/>
      <w:lang w:eastAsia="ru-RU"/>
    </w:rPr>
  </w:style>
  <w:style w:type="paragraph" w:styleId="a6">
    <w:name w:val="header"/>
    <w:aliases w:val="ВерхКолонтитул"/>
    <w:basedOn w:val="a0"/>
    <w:link w:val="a7"/>
    <w:uiPriority w:val="99"/>
    <w:rsid w:val="009F30AA"/>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a7">
    <w:name w:val="Верхний колонтитул Знак"/>
    <w:aliases w:val="ВерхКолонтитул Знак"/>
    <w:basedOn w:val="a1"/>
    <w:link w:val="a6"/>
    <w:uiPriority w:val="99"/>
    <w:rsid w:val="009F30AA"/>
    <w:rPr>
      <w:rFonts w:ascii="Times New Roman" w:eastAsia="Times New Roman" w:hAnsi="Times New Roman" w:cs="Times New Roman"/>
      <w:sz w:val="24"/>
      <w:szCs w:val="24"/>
      <w:lang w:val="x-none" w:eastAsia="x-none"/>
    </w:rPr>
  </w:style>
  <w:style w:type="paragraph" w:customStyle="1" w:styleId="Char">
    <w:name w:val="Знак Знак Char"/>
    <w:basedOn w:val="a0"/>
    <w:rsid w:val="009F30AA"/>
    <w:pPr>
      <w:widowControl w:val="0"/>
      <w:tabs>
        <w:tab w:val="left" w:pos="2160"/>
      </w:tabs>
      <w:bidi/>
      <w:adjustRightInd w:val="0"/>
      <w:spacing w:before="120" w:after="160" w:line="240" w:lineRule="exact"/>
      <w:jc w:val="both"/>
    </w:pPr>
    <w:rPr>
      <w:rFonts w:ascii="Bookman Old Style" w:eastAsia="Times New Roman" w:hAnsi="Bookman Old Style" w:cs="Times New Roman"/>
      <w:kern w:val="24"/>
      <w:sz w:val="20"/>
      <w:szCs w:val="20"/>
      <w:lang w:val="en-GB" w:bidi="he-IL"/>
    </w:rPr>
  </w:style>
  <w:style w:type="paragraph" w:customStyle="1" w:styleId="Default">
    <w:name w:val="Default"/>
    <w:rsid w:val="009F30A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Знак Знак2 Знак"/>
    <w:basedOn w:val="a0"/>
    <w:rsid w:val="009F30AA"/>
    <w:pPr>
      <w:spacing w:after="160" w:line="240" w:lineRule="exact"/>
    </w:pPr>
    <w:rPr>
      <w:rFonts w:ascii="Verdana" w:eastAsia="Times New Roman" w:hAnsi="Verdana" w:cs="Verdana"/>
      <w:sz w:val="20"/>
      <w:szCs w:val="20"/>
      <w:lang w:val="en-US"/>
    </w:rPr>
  </w:style>
  <w:style w:type="paragraph" w:styleId="a8">
    <w:name w:val="Plain Text"/>
    <w:basedOn w:val="a0"/>
    <w:link w:val="a9"/>
    <w:rsid w:val="009F30AA"/>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1"/>
    <w:link w:val="a8"/>
    <w:rsid w:val="009F30AA"/>
    <w:rPr>
      <w:rFonts w:ascii="Courier New" w:eastAsia="Times New Roman" w:hAnsi="Courier New" w:cs="Times New Roman"/>
      <w:sz w:val="20"/>
      <w:szCs w:val="20"/>
      <w:lang w:eastAsia="ru-RU"/>
    </w:rPr>
  </w:style>
  <w:style w:type="paragraph" w:customStyle="1" w:styleId="aa">
    <w:name w:val="Знак Знак Знак Знак"/>
    <w:basedOn w:val="a0"/>
    <w:autoRedefine/>
    <w:rsid w:val="009F30AA"/>
    <w:pPr>
      <w:spacing w:after="160" w:line="240" w:lineRule="exact"/>
    </w:pPr>
    <w:rPr>
      <w:rFonts w:ascii="Times New Roman" w:eastAsia="SimSun" w:hAnsi="Times New Roman" w:cs="Times New Roman"/>
      <w:b/>
      <w:bCs/>
      <w:sz w:val="28"/>
      <w:szCs w:val="28"/>
      <w:lang w:val="en-US"/>
    </w:rPr>
  </w:style>
  <w:style w:type="paragraph" w:styleId="ab">
    <w:name w:val="Normal (Web)"/>
    <w:basedOn w:val="a0"/>
    <w:rsid w:val="009F30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F30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c">
    <w:name w:val="Table Grid"/>
    <w:basedOn w:val="a2"/>
    <w:uiPriority w:val="59"/>
    <w:rsid w:val="009F30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rsid w:val="009F30AA"/>
  </w:style>
  <w:style w:type="paragraph" w:styleId="ae">
    <w:name w:val="Balloon Text"/>
    <w:basedOn w:val="a0"/>
    <w:link w:val="af"/>
    <w:uiPriority w:val="99"/>
    <w:semiHidden/>
    <w:rsid w:val="009F30AA"/>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1"/>
    <w:link w:val="ae"/>
    <w:uiPriority w:val="99"/>
    <w:semiHidden/>
    <w:rsid w:val="009F30AA"/>
    <w:rPr>
      <w:rFonts w:ascii="Tahoma" w:eastAsia="Times New Roman" w:hAnsi="Tahoma" w:cs="Tahoma"/>
      <w:sz w:val="16"/>
      <w:szCs w:val="16"/>
      <w:lang w:eastAsia="ru-RU"/>
    </w:rPr>
  </w:style>
  <w:style w:type="paragraph" w:customStyle="1" w:styleId="ConsPlusTitle">
    <w:name w:val="ConsPlusTitle"/>
    <w:uiPriority w:val="99"/>
    <w:rsid w:val="009F30A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9F30AA"/>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styleId="a">
    <w:name w:val="List Paragraph"/>
    <w:basedOn w:val="a0"/>
    <w:link w:val="af0"/>
    <w:uiPriority w:val="34"/>
    <w:qFormat/>
    <w:rsid w:val="009F30AA"/>
    <w:pPr>
      <w:numPr>
        <w:numId w:val="1"/>
      </w:numPr>
      <w:tabs>
        <w:tab w:val="left" w:pos="993"/>
      </w:tabs>
      <w:spacing w:after="0" w:line="360" w:lineRule="auto"/>
      <w:jc w:val="both"/>
    </w:pPr>
    <w:rPr>
      <w:rFonts w:ascii="Times New Roman" w:eastAsia="Calibri" w:hAnsi="Times New Roman" w:cs="Times New Roman"/>
      <w:sz w:val="28"/>
      <w:szCs w:val="24"/>
    </w:rPr>
  </w:style>
  <w:style w:type="character" w:customStyle="1" w:styleId="af0">
    <w:name w:val="Абзац списка Знак"/>
    <w:link w:val="a"/>
    <w:uiPriority w:val="34"/>
    <w:rsid w:val="009F30AA"/>
    <w:rPr>
      <w:rFonts w:ascii="Times New Roman" w:eastAsia="Calibri" w:hAnsi="Times New Roman" w:cs="Times New Roman"/>
      <w:sz w:val="28"/>
      <w:szCs w:val="24"/>
    </w:rPr>
  </w:style>
  <w:style w:type="paragraph" w:customStyle="1" w:styleId="af1">
    <w:name w:val="Знак"/>
    <w:basedOn w:val="a0"/>
    <w:rsid w:val="009F30AA"/>
    <w:pPr>
      <w:widowControl w:val="0"/>
      <w:tabs>
        <w:tab w:val="left" w:pos="2160"/>
      </w:tabs>
      <w:bidi/>
      <w:adjustRightInd w:val="0"/>
      <w:spacing w:before="120" w:after="160" w:line="240" w:lineRule="exact"/>
      <w:jc w:val="both"/>
    </w:pPr>
    <w:rPr>
      <w:rFonts w:ascii="Bookman Old Style" w:eastAsia="Times New Roman" w:hAnsi="Bookman Old Style" w:cs="Times New Roman"/>
      <w:kern w:val="24"/>
      <w:sz w:val="20"/>
      <w:szCs w:val="20"/>
      <w:lang w:val="en-GB" w:bidi="he-IL"/>
    </w:rPr>
  </w:style>
  <w:style w:type="paragraph" w:styleId="af2">
    <w:name w:val="footer"/>
    <w:basedOn w:val="a0"/>
    <w:link w:val="af3"/>
    <w:uiPriority w:val="99"/>
    <w:rsid w:val="009F30A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Нижний колонтитул Знак"/>
    <w:basedOn w:val="a1"/>
    <w:link w:val="af2"/>
    <w:uiPriority w:val="99"/>
    <w:rsid w:val="009F30AA"/>
    <w:rPr>
      <w:rFonts w:ascii="Times New Roman" w:eastAsia="Times New Roman" w:hAnsi="Times New Roman" w:cs="Times New Roman"/>
      <w:sz w:val="24"/>
      <w:szCs w:val="24"/>
      <w:lang w:val="x-none" w:eastAsia="x-none"/>
    </w:rPr>
  </w:style>
  <w:style w:type="paragraph" w:customStyle="1" w:styleId="ConsPlusNonformat">
    <w:name w:val="ConsPlusNonformat"/>
    <w:uiPriority w:val="99"/>
    <w:rsid w:val="009F30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4">
    <w:name w:val="annotation reference"/>
    <w:rsid w:val="009F30AA"/>
    <w:rPr>
      <w:sz w:val="16"/>
      <w:szCs w:val="16"/>
    </w:rPr>
  </w:style>
  <w:style w:type="paragraph" w:styleId="af5">
    <w:name w:val="annotation text"/>
    <w:basedOn w:val="a0"/>
    <w:link w:val="af6"/>
    <w:rsid w:val="009F30AA"/>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1"/>
    <w:link w:val="af5"/>
    <w:rsid w:val="009F30AA"/>
    <w:rPr>
      <w:rFonts w:ascii="Times New Roman" w:eastAsia="Times New Roman" w:hAnsi="Times New Roman" w:cs="Times New Roman"/>
      <w:sz w:val="20"/>
      <w:szCs w:val="20"/>
      <w:lang w:eastAsia="ru-RU"/>
    </w:rPr>
  </w:style>
  <w:style w:type="paragraph" w:customStyle="1" w:styleId="newncpi">
    <w:name w:val="newncpi"/>
    <w:basedOn w:val="a0"/>
    <w:rsid w:val="009F30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annotation subject"/>
    <w:basedOn w:val="af5"/>
    <w:next w:val="af5"/>
    <w:link w:val="af8"/>
    <w:rsid w:val="009F30AA"/>
    <w:rPr>
      <w:b/>
      <w:bCs/>
      <w:lang w:val="x-none" w:eastAsia="x-none"/>
    </w:rPr>
  </w:style>
  <w:style w:type="character" w:customStyle="1" w:styleId="af8">
    <w:name w:val="Тема примечания Знак"/>
    <w:basedOn w:val="af6"/>
    <w:link w:val="af7"/>
    <w:rsid w:val="009F30AA"/>
    <w:rPr>
      <w:rFonts w:ascii="Times New Roman" w:eastAsia="Times New Roman" w:hAnsi="Times New Roman" w:cs="Times New Roman"/>
      <w:b/>
      <w:bCs/>
      <w:sz w:val="20"/>
      <w:szCs w:val="20"/>
      <w:lang w:val="x-none" w:eastAsia="x-none"/>
    </w:rPr>
  </w:style>
  <w:style w:type="paragraph" w:customStyle="1" w:styleId="af9">
    <w:name w:val="Знак Знак"/>
    <w:basedOn w:val="a0"/>
    <w:rsid w:val="009F30AA"/>
    <w:pPr>
      <w:widowControl w:val="0"/>
      <w:tabs>
        <w:tab w:val="left" w:pos="2160"/>
      </w:tabs>
      <w:bidi/>
      <w:adjustRightInd w:val="0"/>
      <w:spacing w:before="120" w:after="160" w:line="240" w:lineRule="exact"/>
      <w:jc w:val="both"/>
    </w:pPr>
    <w:rPr>
      <w:rFonts w:ascii="Bookman Old Style" w:eastAsia="Times New Roman" w:hAnsi="Bookman Old Style" w:cs="Times New Roman"/>
      <w:kern w:val="24"/>
      <w:sz w:val="20"/>
      <w:szCs w:val="20"/>
      <w:lang w:val="en-GB" w:bidi="he-IL"/>
    </w:rPr>
  </w:style>
  <w:style w:type="paragraph" w:customStyle="1" w:styleId="Blockquote">
    <w:name w:val="Blockquote"/>
    <w:basedOn w:val="a0"/>
    <w:rsid w:val="009F30AA"/>
    <w:pPr>
      <w:spacing w:before="100" w:after="100" w:line="240" w:lineRule="auto"/>
      <w:ind w:left="360" w:right="360"/>
    </w:pPr>
    <w:rPr>
      <w:rFonts w:ascii="Times New Roman" w:eastAsia="Times New Roman" w:hAnsi="Times New Roman" w:cs="Times New Roman"/>
      <w:snapToGrid w:val="0"/>
      <w:sz w:val="24"/>
      <w:szCs w:val="20"/>
      <w:lang w:eastAsia="ru-RU"/>
    </w:rPr>
  </w:style>
  <w:style w:type="character" w:customStyle="1" w:styleId="afa">
    <w:name w:val="Гипертекстовая ссылка"/>
    <w:uiPriority w:val="99"/>
    <w:rsid w:val="009F30AA"/>
    <w:rPr>
      <w:rFonts w:cs="Times New Roman"/>
      <w:b/>
      <w:color w:val="008000"/>
    </w:rPr>
  </w:style>
  <w:style w:type="paragraph" w:styleId="afb">
    <w:name w:val="footnote text"/>
    <w:aliases w:val="Текст сноски-FN,Footnote Text Char Знак Знак,Footnote Text Char Знак,single space,footnote text,Текст сноски Знак Знак Знак,Footnote Text Char Знак Знак Знак Знак"/>
    <w:basedOn w:val="a0"/>
    <w:link w:val="afc"/>
    <w:semiHidden/>
    <w:rsid w:val="009F30AA"/>
    <w:rPr>
      <w:rFonts w:ascii="Calibri" w:eastAsia="Calibri" w:hAnsi="Calibri" w:cs="Times New Roman"/>
      <w:sz w:val="20"/>
      <w:szCs w:val="20"/>
    </w:rPr>
  </w:style>
  <w:style w:type="character" w:customStyle="1" w:styleId="afc">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1"/>
    <w:link w:val="afb"/>
    <w:semiHidden/>
    <w:rsid w:val="009F30AA"/>
    <w:rPr>
      <w:rFonts w:ascii="Calibri" w:eastAsia="Calibri" w:hAnsi="Calibri" w:cs="Times New Roman"/>
      <w:sz w:val="20"/>
      <w:szCs w:val="20"/>
    </w:rPr>
  </w:style>
  <w:style w:type="character" w:styleId="afd">
    <w:name w:val="footnote reference"/>
    <w:semiHidden/>
    <w:rsid w:val="009F30AA"/>
    <w:rPr>
      <w:vertAlign w:val="superscript"/>
    </w:rPr>
  </w:style>
  <w:style w:type="character" w:styleId="afe">
    <w:name w:val="Strong"/>
    <w:uiPriority w:val="22"/>
    <w:qFormat/>
    <w:rsid w:val="009F30AA"/>
    <w:rPr>
      <w:b/>
      <w:bCs/>
    </w:rPr>
  </w:style>
  <w:style w:type="paragraph" w:customStyle="1" w:styleId="Iniiaiieoaenonionooiii">
    <w:name w:val="Iniiaiie oaeno n ionooiii"/>
    <w:basedOn w:val="a0"/>
    <w:rsid w:val="009F30AA"/>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4"/>
      <w:szCs w:val="24"/>
      <w:lang w:eastAsia="ru-RU"/>
    </w:rPr>
  </w:style>
  <w:style w:type="paragraph" w:customStyle="1" w:styleId="12">
    <w:name w:val="Обычный1"/>
    <w:rsid w:val="009F30AA"/>
    <w:pPr>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9F30AA"/>
    <w:pPr>
      <w:spacing w:after="0" w:line="240" w:lineRule="auto"/>
      <w:ind w:firstLine="720"/>
    </w:pPr>
    <w:rPr>
      <w:rFonts w:ascii="Times New Roman" w:eastAsia="Times New Roman" w:hAnsi="Times New Roman" w:cs="Times New Roman"/>
      <w:b/>
      <w:sz w:val="24"/>
      <w:szCs w:val="20"/>
      <w:lang w:eastAsia="ru-RU"/>
    </w:rPr>
  </w:style>
  <w:style w:type="paragraph" w:customStyle="1" w:styleId="13">
    <w:name w:val="Абзац списка1"/>
    <w:basedOn w:val="a0"/>
    <w:rsid w:val="009F30AA"/>
    <w:pPr>
      <w:spacing w:before="120" w:after="0" w:line="240" w:lineRule="auto"/>
      <w:ind w:left="720" w:hanging="357"/>
      <w:jc w:val="both"/>
    </w:pPr>
    <w:rPr>
      <w:rFonts w:ascii="Calibri" w:eastAsia="Times New Roman" w:hAnsi="Calibri" w:cs="Times New Roman"/>
    </w:rPr>
  </w:style>
  <w:style w:type="paragraph" w:styleId="22">
    <w:name w:val="Body Text 2"/>
    <w:basedOn w:val="a0"/>
    <w:link w:val="23"/>
    <w:rsid w:val="009F30AA"/>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2"/>
    <w:rsid w:val="009F30AA"/>
    <w:rPr>
      <w:rFonts w:ascii="Times New Roman" w:eastAsia="Times New Roman" w:hAnsi="Times New Roman" w:cs="Times New Roman"/>
      <w:sz w:val="24"/>
      <w:szCs w:val="24"/>
      <w:lang w:eastAsia="ru-RU"/>
    </w:rPr>
  </w:style>
  <w:style w:type="paragraph" w:customStyle="1" w:styleId="14">
    <w:name w:val="Заголовок 1 НИР"/>
    <w:basedOn w:val="1"/>
    <w:autoRedefine/>
    <w:rsid w:val="009F30AA"/>
    <w:pPr>
      <w:autoSpaceDE/>
      <w:autoSpaceDN/>
      <w:adjustRightInd/>
      <w:spacing w:before="80" w:after="40"/>
      <w:jc w:val="right"/>
    </w:pPr>
    <w:rPr>
      <w:rFonts w:ascii="Times New Roman" w:hAnsi="Times New Roman" w:cs="Times New Roman"/>
      <w:b w:val="0"/>
      <w:color w:val="auto"/>
    </w:rPr>
  </w:style>
  <w:style w:type="paragraph" w:customStyle="1" w:styleId="consnonformat">
    <w:name w:val="consnonformat"/>
    <w:basedOn w:val="a0"/>
    <w:rsid w:val="009F30AA"/>
    <w:pPr>
      <w:spacing w:after="225" w:line="240" w:lineRule="auto"/>
    </w:pPr>
    <w:rPr>
      <w:rFonts w:ascii="Times New Roman" w:eastAsia="Times New Roman" w:hAnsi="Times New Roman" w:cs="Times New Roman"/>
      <w:sz w:val="24"/>
      <w:szCs w:val="24"/>
      <w:lang w:eastAsia="ru-RU"/>
    </w:rPr>
  </w:style>
  <w:style w:type="paragraph" w:customStyle="1" w:styleId="ConsNonformat0">
    <w:name w:val="ConsNonformat"/>
    <w:rsid w:val="009F30AA"/>
    <w:pPr>
      <w:widowControl w:val="0"/>
      <w:spacing w:after="0" w:line="240" w:lineRule="auto"/>
      <w:ind w:right="19772"/>
    </w:pPr>
    <w:rPr>
      <w:rFonts w:ascii="Courier New" w:eastAsia="Times New Roman" w:hAnsi="Courier New" w:cs="Times New Roman"/>
      <w:snapToGrid w:val="0"/>
      <w:sz w:val="20"/>
      <w:szCs w:val="20"/>
      <w:lang w:eastAsia="ru-RU"/>
    </w:rPr>
  </w:style>
  <w:style w:type="character" w:styleId="aff">
    <w:name w:val="Hyperlink"/>
    <w:rsid w:val="009F30AA"/>
    <w:rPr>
      <w:rFonts w:cs="Times New Roman"/>
      <w:color w:val="0000FF"/>
      <w:u w:val="single"/>
    </w:rPr>
  </w:style>
  <w:style w:type="paragraph" w:customStyle="1" w:styleId="15">
    <w:name w:val="Текст1"/>
    <w:basedOn w:val="a0"/>
    <w:rsid w:val="009F30AA"/>
    <w:pPr>
      <w:spacing w:after="0" w:line="240" w:lineRule="auto"/>
    </w:pPr>
    <w:rPr>
      <w:rFonts w:ascii="Courier New" w:eastAsia="Times New Roman" w:hAnsi="Courier New" w:cs="Times New Roman"/>
      <w:sz w:val="20"/>
      <w:szCs w:val="20"/>
      <w:lang w:eastAsia="ru-RU"/>
    </w:rPr>
  </w:style>
  <w:style w:type="paragraph" w:customStyle="1" w:styleId="Web">
    <w:name w:val="Обычный (Web)"/>
    <w:basedOn w:val="a0"/>
    <w:rsid w:val="009F30AA"/>
    <w:pPr>
      <w:spacing w:before="100" w:after="100" w:line="240" w:lineRule="auto"/>
    </w:pPr>
    <w:rPr>
      <w:rFonts w:ascii="Courier New" w:eastAsia="Times New Roman" w:hAnsi="Courier New" w:cs="Times New Roman"/>
      <w:color w:val="000000"/>
      <w:sz w:val="24"/>
      <w:szCs w:val="20"/>
      <w:lang w:eastAsia="ru-RU"/>
    </w:rPr>
  </w:style>
  <w:style w:type="paragraph" w:customStyle="1" w:styleId="31">
    <w:name w:val="Основной текст с отступом 31"/>
    <w:basedOn w:val="a0"/>
    <w:rsid w:val="009F30AA"/>
    <w:pPr>
      <w:spacing w:after="0" w:line="240" w:lineRule="auto"/>
      <w:ind w:right="-6" w:firstLine="567"/>
      <w:jc w:val="both"/>
    </w:pPr>
    <w:rPr>
      <w:rFonts w:ascii="Courier New" w:eastAsia="Times New Roman" w:hAnsi="Courier New" w:cs="Times New Roman"/>
      <w:sz w:val="32"/>
      <w:szCs w:val="20"/>
      <w:lang w:eastAsia="ru-RU"/>
    </w:rPr>
  </w:style>
  <w:style w:type="paragraph" w:styleId="24">
    <w:name w:val="envelope return"/>
    <w:basedOn w:val="a0"/>
    <w:rsid w:val="009F30AA"/>
    <w:pPr>
      <w:spacing w:after="0" w:line="240" w:lineRule="auto"/>
    </w:pPr>
    <w:rPr>
      <w:rFonts w:ascii="Arial" w:eastAsia="Times New Roman" w:hAnsi="Arial" w:cs="Times New Roman"/>
      <w:sz w:val="20"/>
      <w:szCs w:val="20"/>
      <w:lang w:eastAsia="ru-RU"/>
    </w:rPr>
  </w:style>
  <w:style w:type="paragraph" w:styleId="32">
    <w:name w:val="Body Text 3"/>
    <w:basedOn w:val="a0"/>
    <w:link w:val="33"/>
    <w:rsid w:val="009F30AA"/>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rsid w:val="009F30AA"/>
    <w:rPr>
      <w:rFonts w:ascii="Times New Roman" w:eastAsia="Times New Roman" w:hAnsi="Times New Roman" w:cs="Times New Roman"/>
      <w:sz w:val="16"/>
      <w:szCs w:val="16"/>
      <w:lang w:eastAsia="ru-RU"/>
    </w:rPr>
  </w:style>
  <w:style w:type="paragraph" w:styleId="aff0">
    <w:name w:val="No Spacing"/>
    <w:aliases w:val="14 _одинарный"/>
    <w:link w:val="aff1"/>
    <w:uiPriority w:val="1"/>
    <w:qFormat/>
    <w:rsid w:val="009F30AA"/>
    <w:pPr>
      <w:spacing w:after="0" w:line="240" w:lineRule="auto"/>
    </w:pPr>
    <w:rPr>
      <w:rFonts w:ascii="Calibri" w:eastAsia="Calibri" w:hAnsi="Calibri" w:cs="Times New Roman"/>
    </w:rPr>
  </w:style>
  <w:style w:type="paragraph" w:customStyle="1" w:styleId="110">
    <w:name w:val="Абзац списка11"/>
    <w:basedOn w:val="a0"/>
    <w:link w:val="ListParagraphChar"/>
    <w:qFormat/>
    <w:rsid w:val="009F30AA"/>
    <w:pPr>
      <w:ind w:left="720"/>
      <w:contextualSpacing/>
    </w:pPr>
    <w:rPr>
      <w:rFonts w:ascii="Calibri" w:eastAsia="Calibri" w:hAnsi="Calibri" w:cs="Times New Roman"/>
    </w:rPr>
  </w:style>
  <w:style w:type="character" w:customStyle="1" w:styleId="121">
    <w:name w:val="121 Знак"/>
    <w:link w:val="1210"/>
    <w:locked/>
    <w:rsid w:val="009F30AA"/>
  </w:style>
  <w:style w:type="paragraph" w:customStyle="1" w:styleId="1210">
    <w:name w:val="121"/>
    <w:basedOn w:val="a0"/>
    <w:link w:val="121"/>
    <w:rsid w:val="009F30AA"/>
    <w:pPr>
      <w:ind w:firstLine="567"/>
      <w:jc w:val="both"/>
    </w:pPr>
  </w:style>
  <w:style w:type="character" w:customStyle="1" w:styleId="A10">
    <w:name w:val="A1"/>
    <w:uiPriority w:val="99"/>
    <w:rsid w:val="009F30AA"/>
    <w:rPr>
      <w:color w:val="000000"/>
      <w:sz w:val="18"/>
      <w:szCs w:val="18"/>
    </w:rPr>
  </w:style>
  <w:style w:type="paragraph" w:styleId="aff2">
    <w:name w:val="Body Text"/>
    <w:aliases w:val=" Знак3"/>
    <w:basedOn w:val="a0"/>
    <w:link w:val="aff3"/>
    <w:rsid w:val="009F30AA"/>
    <w:pPr>
      <w:autoSpaceDE w:val="0"/>
      <w:autoSpaceDN w:val="0"/>
      <w:spacing w:after="120" w:line="240" w:lineRule="auto"/>
      <w:ind w:firstLine="720"/>
      <w:jc w:val="both"/>
    </w:pPr>
    <w:rPr>
      <w:rFonts w:ascii="Times New Roman" w:eastAsia="Times New Roman" w:hAnsi="Times New Roman" w:cs="Times New Roman"/>
      <w:sz w:val="24"/>
      <w:szCs w:val="24"/>
      <w:lang w:val="x-none" w:eastAsia="x-none"/>
    </w:rPr>
  </w:style>
  <w:style w:type="character" w:customStyle="1" w:styleId="aff3">
    <w:name w:val="Основной текст Знак"/>
    <w:aliases w:val=" Знак3 Знак"/>
    <w:basedOn w:val="a1"/>
    <w:link w:val="aff2"/>
    <w:rsid w:val="009F30AA"/>
    <w:rPr>
      <w:rFonts w:ascii="Times New Roman" w:eastAsia="Times New Roman" w:hAnsi="Times New Roman" w:cs="Times New Roman"/>
      <w:sz w:val="24"/>
      <w:szCs w:val="24"/>
      <w:lang w:val="x-none" w:eastAsia="x-none"/>
    </w:rPr>
  </w:style>
  <w:style w:type="paragraph" w:styleId="34">
    <w:name w:val="Body Text Indent 3"/>
    <w:basedOn w:val="a0"/>
    <w:link w:val="35"/>
    <w:uiPriority w:val="99"/>
    <w:rsid w:val="009F30AA"/>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uiPriority w:val="99"/>
    <w:rsid w:val="009F30AA"/>
    <w:rPr>
      <w:rFonts w:ascii="Times New Roman" w:eastAsia="Times New Roman" w:hAnsi="Times New Roman" w:cs="Times New Roman"/>
      <w:sz w:val="16"/>
      <w:szCs w:val="16"/>
      <w:lang w:eastAsia="ru-RU"/>
    </w:rPr>
  </w:style>
  <w:style w:type="numbering" w:customStyle="1" w:styleId="111">
    <w:name w:val="Нет списка11"/>
    <w:next w:val="a3"/>
    <w:uiPriority w:val="99"/>
    <w:semiHidden/>
    <w:unhideWhenUsed/>
    <w:rsid w:val="009F30AA"/>
  </w:style>
  <w:style w:type="paragraph" w:styleId="aff4">
    <w:name w:val="TOC Heading"/>
    <w:basedOn w:val="1"/>
    <w:next w:val="a0"/>
    <w:uiPriority w:val="39"/>
    <w:semiHidden/>
    <w:unhideWhenUsed/>
    <w:qFormat/>
    <w:rsid w:val="009F30AA"/>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paragraph" w:styleId="16">
    <w:name w:val="toc 1"/>
    <w:basedOn w:val="a0"/>
    <w:next w:val="a0"/>
    <w:autoRedefine/>
    <w:uiPriority w:val="39"/>
    <w:unhideWhenUsed/>
    <w:rsid w:val="009F30AA"/>
    <w:pPr>
      <w:spacing w:after="100" w:line="240" w:lineRule="auto"/>
    </w:pPr>
    <w:rPr>
      <w:rFonts w:ascii="Calibri" w:eastAsia="Calibri" w:hAnsi="Calibri" w:cs="Calibri"/>
    </w:rPr>
  </w:style>
  <w:style w:type="paragraph" w:styleId="25">
    <w:name w:val="toc 2"/>
    <w:basedOn w:val="a0"/>
    <w:next w:val="a0"/>
    <w:autoRedefine/>
    <w:uiPriority w:val="39"/>
    <w:unhideWhenUsed/>
    <w:rsid w:val="009F30AA"/>
    <w:pPr>
      <w:spacing w:after="100" w:line="240" w:lineRule="auto"/>
      <w:ind w:left="220"/>
    </w:pPr>
    <w:rPr>
      <w:rFonts w:ascii="Calibri" w:eastAsia="Calibri" w:hAnsi="Calibri" w:cs="Calibri"/>
    </w:rPr>
  </w:style>
  <w:style w:type="table" w:customStyle="1" w:styleId="17">
    <w:name w:val="Сетка таблицы1"/>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toc 3"/>
    <w:basedOn w:val="a0"/>
    <w:next w:val="a0"/>
    <w:autoRedefine/>
    <w:uiPriority w:val="39"/>
    <w:unhideWhenUsed/>
    <w:rsid w:val="009F30AA"/>
    <w:pPr>
      <w:spacing w:after="100" w:line="240" w:lineRule="auto"/>
      <w:ind w:left="440"/>
    </w:pPr>
    <w:rPr>
      <w:rFonts w:ascii="Calibri" w:eastAsia="Calibri" w:hAnsi="Calibri" w:cs="Calibri"/>
    </w:rPr>
  </w:style>
  <w:style w:type="character" w:customStyle="1" w:styleId="aff1">
    <w:name w:val="Без интервала Знак"/>
    <w:aliases w:val="14 _одинарный Знак"/>
    <w:link w:val="aff0"/>
    <w:uiPriority w:val="1"/>
    <w:rsid w:val="009F30AA"/>
    <w:rPr>
      <w:rFonts w:ascii="Calibri" w:eastAsia="Calibri" w:hAnsi="Calibri" w:cs="Times New Roman"/>
    </w:rPr>
  </w:style>
  <w:style w:type="table" w:styleId="aff5">
    <w:name w:val="Light List"/>
    <w:basedOn w:val="a2"/>
    <w:uiPriority w:val="61"/>
    <w:rsid w:val="009F30AA"/>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6">
    <w:name w:val="caption"/>
    <w:basedOn w:val="a0"/>
    <w:next w:val="a0"/>
    <w:unhideWhenUsed/>
    <w:qFormat/>
    <w:rsid w:val="009F30AA"/>
    <w:pPr>
      <w:spacing w:line="240" w:lineRule="auto"/>
    </w:pPr>
    <w:rPr>
      <w:rFonts w:ascii="Calibri" w:eastAsia="Calibri" w:hAnsi="Calibri" w:cs="Calibri"/>
      <w:b/>
      <w:bCs/>
      <w:color w:val="4F81BD"/>
      <w:sz w:val="18"/>
      <w:szCs w:val="18"/>
    </w:rPr>
  </w:style>
  <w:style w:type="character" w:styleId="aff7">
    <w:name w:val="Book Title"/>
    <w:uiPriority w:val="33"/>
    <w:qFormat/>
    <w:rsid w:val="009F30AA"/>
    <w:rPr>
      <w:b/>
      <w:bCs/>
      <w:smallCaps/>
      <w:spacing w:val="5"/>
    </w:rPr>
  </w:style>
  <w:style w:type="paragraph" w:styleId="aff8">
    <w:name w:val="table of figures"/>
    <w:basedOn w:val="a0"/>
    <w:next w:val="a0"/>
    <w:uiPriority w:val="99"/>
    <w:unhideWhenUsed/>
    <w:rsid w:val="009F30AA"/>
    <w:pPr>
      <w:spacing w:after="0" w:line="240" w:lineRule="auto"/>
    </w:pPr>
    <w:rPr>
      <w:rFonts w:ascii="Calibri" w:eastAsia="Calibri" w:hAnsi="Calibri" w:cs="Calibri"/>
    </w:rPr>
  </w:style>
  <w:style w:type="numbering" w:customStyle="1" w:styleId="1110">
    <w:name w:val="Нет списка111"/>
    <w:next w:val="a3"/>
    <w:uiPriority w:val="99"/>
    <w:semiHidden/>
    <w:unhideWhenUsed/>
    <w:rsid w:val="009F30AA"/>
  </w:style>
  <w:style w:type="table" w:customStyle="1" w:styleId="26">
    <w:name w:val="Сетка таблицы2"/>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ветлый список1"/>
    <w:basedOn w:val="a2"/>
    <w:next w:val="aff5"/>
    <w:uiPriority w:val="61"/>
    <w:rsid w:val="009F30AA"/>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
    <w:name w:val="Сетка таблицы11"/>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endnote text"/>
    <w:basedOn w:val="a0"/>
    <w:link w:val="affa"/>
    <w:uiPriority w:val="99"/>
    <w:unhideWhenUsed/>
    <w:rsid w:val="009F30AA"/>
    <w:pPr>
      <w:spacing w:after="0" w:line="240" w:lineRule="auto"/>
    </w:pPr>
    <w:rPr>
      <w:rFonts w:ascii="Calibri" w:eastAsia="Calibri" w:hAnsi="Calibri" w:cs="Calibri"/>
      <w:sz w:val="20"/>
      <w:szCs w:val="20"/>
    </w:rPr>
  </w:style>
  <w:style w:type="character" w:customStyle="1" w:styleId="affa">
    <w:name w:val="Текст концевой сноски Знак"/>
    <w:basedOn w:val="a1"/>
    <w:link w:val="aff9"/>
    <w:uiPriority w:val="99"/>
    <w:rsid w:val="009F30AA"/>
    <w:rPr>
      <w:rFonts w:ascii="Calibri" w:eastAsia="Calibri" w:hAnsi="Calibri" w:cs="Calibri"/>
      <w:sz w:val="20"/>
      <w:szCs w:val="20"/>
    </w:rPr>
  </w:style>
  <w:style w:type="character" w:styleId="affb">
    <w:name w:val="endnote reference"/>
    <w:uiPriority w:val="99"/>
    <w:unhideWhenUsed/>
    <w:rsid w:val="009F30AA"/>
    <w:rPr>
      <w:vertAlign w:val="superscript"/>
    </w:rPr>
  </w:style>
  <w:style w:type="character" w:customStyle="1" w:styleId="st1">
    <w:name w:val="st1"/>
    <w:rsid w:val="009F30AA"/>
  </w:style>
  <w:style w:type="table" w:customStyle="1" w:styleId="1111">
    <w:name w:val="Сетка таблицы111"/>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3"/>
    <w:uiPriority w:val="99"/>
    <w:semiHidden/>
    <w:unhideWhenUsed/>
    <w:rsid w:val="009F30AA"/>
  </w:style>
  <w:style w:type="table" w:customStyle="1" w:styleId="41">
    <w:name w:val="Сетка таблицы4"/>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ветлый список2"/>
    <w:basedOn w:val="a2"/>
    <w:next w:val="aff5"/>
    <w:uiPriority w:val="61"/>
    <w:rsid w:val="009F30AA"/>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етка таблицы12"/>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9F30AA"/>
  </w:style>
  <w:style w:type="table" w:customStyle="1" w:styleId="210">
    <w:name w:val="Сетка таблицы21"/>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ветлый список11"/>
    <w:basedOn w:val="a2"/>
    <w:next w:val="aff5"/>
    <w:uiPriority w:val="61"/>
    <w:rsid w:val="009F30AA"/>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етка таблицы112"/>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3"/>
    <w:uiPriority w:val="99"/>
    <w:semiHidden/>
    <w:unhideWhenUsed/>
    <w:rsid w:val="009F30AA"/>
  </w:style>
  <w:style w:type="table" w:customStyle="1" w:styleId="51">
    <w:name w:val="Сетка таблицы5"/>
    <w:basedOn w:val="a2"/>
    <w:next w:val="ac"/>
    <w:uiPriority w:val="59"/>
    <w:rsid w:val="009F30A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c">
    <w:name w:val="Мой стиль"/>
    <w:basedOn w:val="a0"/>
    <w:rsid w:val="009F30AA"/>
    <w:pPr>
      <w:widowControl w:val="0"/>
      <w:adjustRightInd w:val="0"/>
      <w:spacing w:after="12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19">
    <w:name w:val="Ñòèëü1"/>
    <w:basedOn w:val="a0"/>
    <w:rsid w:val="009F30AA"/>
    <w:pPr>
      <w:spacing w:after="0" w:line="288" w:lineRule="auto"/>
    </w:pPr>
    <w:rPr>
      <w:rFonts w:ascii="Times New Roman" w:eastAsia="Times New Roman" w:hAnsi="Times New Roman" w:cs="Times New Roman"/>
      <w:sz w:val="28"/>
      <w:szCs w:val="20"/>
      <w:lang w:eastAsia="ru-RU"/>
    </w:rPr>
  </w:style>
  <w:style w:type="paragraph" w:customStyle="1" w:styleId="ConsTitle">
    <w:name w:val="ConsTitle"/>
    <w:rsid w:val="009F30AA"/>
    <w:pPr>
      <w:widowControl w:val="0"/>
      <w:autoSpaceDE w:val="0"/>
      <w:autoSpaceDN w:val="0"/>
      <w:adjustRightInd w:val="0"/>
      <w:spacing w:after="0" w:line="240" w:lineRule="auto"/>
    </w:pPr>
    <w:rPr>
      <w:rFonts w:ascii="Arial" w:eastAsia="Times New Roman" w:hAnsi="Arial" w:cs="Times New Roman"/>
      <w:b/>
      <w:sz w:val="16"/>
      <w:szCs w:val="20"/>
      <w:lang w:eastAsia="ru-RU"/>
    </w:rPr>
  </w:style>
  <w:style w:type="paragraph" w:customStyle="1" w:styleId="114">
    <w:name w:val="Знак Знак11 Знак Знак Знак Знак"/>
    <w:basedOn w:val="a0"/>
    <w:rsid w:val="009F30A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0">
    <w:name w:val="consplusnormal"/>
    <w:basedOn w:val="a0"/>
    <w:rsid w:val="009F30AA"/>
    <w:pPr>
      <w:spacing w:after="0" w:line="240" w:lineRule="auto"/>
      <w:ind w:firstLine="720"/>
    </w:pPr>
    <w:rPr>
      <w:rFonts w:ascii="Arial" w:eastAsia="Times New Roman" w:hAnsi="Arial" w:cs="Arial"/>
      <w:sz w:val="20"/>
      <w:szCs w:val="20"/>
      <w:lang w:eastAsia="ru-RU"/>
    </w:rPr>
  </w:style>
  <w:style w:type="paragraph" w:customStyle="1" w:styleId="affd">
    <w:name w:val="Знак Знак Знак"/>
    <w:basedOn w:val="a0"/>
    <w:next w:val="a0"/>
    <w:autoRedefine/>
    <w:uiPriority w:val="99"/>
    <w:rsid w:val="009F30AA"/>
    <w:pPr>
      <w:spacing w:before="100" w:beforeAutospacing="1" w:after="100" w:afterAutospacing="1" w:line="240" w:lineRule="auto"/>
    </w:pPr>
    <w:rPr>
      <w:rFonts w:ascii="Tahoma" w:eastAsia="Times New Roman" w:hAnsi="Tahoma" w:cs="Tahoma"/>
      <w:sz w:val="20"/>
      <w:szCs w:val="20"/>
      <w:lang w:val="en-US"/>
    </w:rPr>
  </w:style>
  <w:style w:type="paragraph" w:customStyle="1" w:styleId="Style7">
    <w:name w:val="Style7"/>
    <w:basedOn w:val="a0"/>
    <w:uiPriority w:val="99"/>
    <w:rsid w:val="009F30AA"/>
    <w:pPr>
      <w:widowControl w:val="0"/>
      <w:autoSpaceDE w:val="0"/>
      <w:autoSpaceDN w:val="0"/>
      <w:adjustRightInd w:val="0"/>
      <w:spacing w:after="0" w:line="498" w:lineRule="exact"/>
      <w:ind w:firstLine="710"/>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9F30AA"/>
    <w:rPr>
      <w:rFonts w:ascii="Times New Roman" w:hAnsi="Times New Roman" w:cs="Times New Roman"/>
      <w:sz w:val="26"/>
      <w:szCs w:val="26"/>
    </w:rPr>
  </w:style>
  <w:style w:type="table" w:customStyle="1" w:styleId="6">
    <w:name w:val="Сетка таблицы6"/>
    <w:basedOn w:val="a2"/>
    <w:next w:val="ac"/>
    <w:rsid w:val="009F30A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a">
    <w:name w:val="Стиль1"/>
    <w:basedOn w:val="a0"/>
    <w:link w:val="1b"/>
    <w:rsid w:val="009F30AA"/>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1b">
    <w:name w:val="Стиль1 Знак"/>
    <w:link w:val="1a"/>
    <w:rsid w:val="009F30AA"/>
    <w:rPr>
      <w:rFonts w:ascii="Times New Roman" w:eastAsia="Times New Roman" w:hAnsi="Times New Roman" w:cs="Times New Roman"/>
      <w:sz w:val="28"/>
      <w:szCs w:val="28"/>
      <w:lang w:eastAsia="ru-RU"/>
    </w:rPr>
  </w:style>
  <w:style w:type="character" w:styleId="affe">
    <w:name w:val="Emphasis"/>
    <w:qFormat/>
    <w:rsid w:val="009F30AA"/>
    <w:rPr>
      <w:i/>
      <w:iCs/>
    </w:rPr>
  </w:style>
  <w:style w:type="paragraph" w:customStyle="1" w:styleId="11Char">
    <w:name w:val="Знак1 Знак Знак Знак Знак Знак Знак Знак Знак1 Char"/>
    <w:basedOn w:val="a0"/>
    <w:rsid w:val="009F30AA"/>
    <w:pPr>
      <w:spacing w:after="160" w:line="240" w:lineRule="exact"/>
    </w:pPr>
    <w:rPr>
      <w:rFonts w:ascii="Verdana" w:eastAsia="Times New Roman" w:hAnsi="Verdana" w:cs="Times New Roman"/>
      <w:sz w:val="20"/>
      <w:szCs w:val="20"/>
      <w:lang w:val="en-US"/>
    </w:rPr>
  </w:style>
  <w:style w:type="paragraph" w:customStyle="1" w:styleId="1c">
    <w:name w:val="Знак1"/>
    <w:basedOn w:val="a0"/>
    <w:rsid w:val="009F30AA"/>
    <w:pPr>
      <w:spacing w:after="160" w:line="240" w:lineRule="exact"/>
    </w:pPr>
    <w:rPr>
      <w:rFonts w:ascii="Verdana" w:eastAsia="Times New Roman" w:hAnsi="Verdana" w:cs="Times New Roman"/>
      <w:sz w:val="24"/>
      <w:szCs w:val="24"/>
      <w:lang w:val="en-US"/>
    </w:rPr>
  </w:style>
  <w:style w:type="paragraph" w:styleId="29">
    <w:name w:val="Body Text Indent 2"/>
    <w:basedOn w:val="a0"/>
    <w:link w:val="2a"/>
    <w:rsid w:val="009F30AA"/>
    <w:pPr>
      <w:spacing w:after="120" w:line="480" w:lineRule="auto"/>
      <w:ind w:left="283"/>
    </w:pPr>
    <w:rPr>
      <w:rFonts w:ascii="Times New Roman" w:eastAsia="Times New Roman" w:hAnsi="Times New Roman" w:cs="Times New Roman"/>
      <w:sz w:val="24"/>
      <w:szCs w:val="24"/>
      <w:lang w:eastAsia="ru-RU"/>
    </w:rPr>
  </w:style>
  <w:style w:type="character" w:customStyle="1" w:styleId="2a">
    <w:name w:val="Основной текст с отступом 2 Знак"/>
    <w:basedOn w:val="a1"/>
    <w:link w:val="29"/>
    <w:rsid w:val="009F30AA"/>
    <w:rPr>
      <w:rFonts w:ascii="Times New Roman" w:eastAsia="Times New Roman" w:hAnsi="Times New Roman" w:cs="Times New Roman"/>
      <w:sz w:val="24"/>
      <w:szCs w:val="24"/>
      <w:lang w:eastAsia="ru-RU"/>
    </w:rPr>
  </w:style>
  <w:style w:type="paragraph" w:customStyle="1" w:styleId="2b">
    <w:name w:val="Стиль2"/>
    <w:basedOn w:val="a0"/>
    <w:link w:val="2c"/>
    <w:rsid w:val="009F30AA"/>
    <w:pPr>
      <w:widowControl w:val="0"/>
      <w:autoSpaceDE w:val="0"/>
      <w:autoSpaceDN w:val="0"/>
      <w:adjustRightInd w:val="0"/>
      <w:spacing w:after="0" w:line="240" w:lineRule="auto"/>
      <w:ind w:firstLine="709"/>
      <w:jc w:val="both"/>
    </w:pPr>
    <w:rPr>
      <w:rFonts w:ascii="Times New Roman" w:eastAsia="Times New Roman" w:hAnsi="Times New Roman" w:cs="Times New Roman"/>
      <w:bCs/>
      <w:color w:val="0000FF"/>
      <w:sz w:val="28"/>
      <w:szCs w:val="28"/>
      <w:lang w:eastAsia="ru-RU"/>
    </w:rPr>
  </w:style>
  <w:style w:type="character" w:customStyle="1" w:styleId="2c">
    <w:name w:val="Стиль2 Знак"/>
    <w:link w:val="2b"/>
    <w:rsid w:val="009F30AA"/>
    <w:rPr>
      <w:rFonts w:ascii="Times New Roman" w:eastAsia="Times New Roman" w:hAnsi="Times New Roman" w:cs="Times New Roman"/>
      <w:bCs/>
      <w:color w:val="0000FF"/>
      <w:sz w:val="28"/>
      <w:szCs w:val="28"/>
      <w:lang w:eastAsia="ru-RU"/>
    </w:rPr>
  </w:style>
  <w:style w:type="paragraph" w:customStyle="1" w:styleId="afff">
    <w:name w:val="Знак Знак Знак Знак Знак Знак Знак Знак Знак Знак"/>
    <w:basedOn w:val="a0"/>
    <w:rsid w:val="009F30AA"/>
    <w:pPr>
      <w:spacing w:after="160" w:line="240" w:lineRule="exact"/>
    </w:pPr>
    <w:rPr>
      <w:rFonts w:ascii="Verdana" w:eastAsia="Times New Roman" w:hAnsi="Verdana" w:cs="Verdana"/>
      <w:sz w:val="20"/>
      <w:szCs w:val="20"/>
      <w:lang w:val="en-US"/>
    </w:rPr>
  </w:style>
  <w:style w:type="character" w:customStyle="1" w:styleId="Heading1Char">
    <w:name w:val="Heading 1 Char"/>
    <w:locked/>
    <w:rsid w:val="009F30AA"/>
    <w:rPr>
      <w:rFonts w:ascii="Cambria" w:hAnsi="Cambria" w:cs="Times New Roman"/>
      <w:b/>
      <w:bCs/>
      <w:kern w:val="32"/>
      <w:sz w:val="32"/>
      <w:szCs w:val="32"/>
      <w:lang w:val="ru-RU" w:eastAsia="ru-RU" w:bidi="ar-SA"/>
    </w:rPr>
  </w:style>
  <w:style w:type="paragraph" w:styleId="1d">
    <w:name w:val="index 1"/>
    <w:basedOn w:val="a0"/>
    <w:next w:val="a0"/>
    <w:autoRedefine/>
    <w:rsid w:val="009F30AA"/>
    <w:pPr>
      <w:ind w:left="240" w:hanging="240"/>
      <w:jc w:val="center"/>
    </w:pPr>
    <w:rPr>
      <w:rFonts w:ascii="Calibri" w:eastAsia="Calibri" w:hAnsi="Calibri" w:cs="Times New Roman"/>
      <w:b/>
      <w:sz w:val="26"/>
    </w:rPr>
  </w:style>
  <w:style w:type="character" w:styleId="afff0">
    <w:name w:val="FollowedHyperlink"/>
    <w:rsid w:val="009F30AA"/>
    <w:rPr>
      <w:color w:val="800080"/>
      <w:u w:val="single"/>
    </w:rPr>
  </w:style>
  <w:style w:type="character" w:customStyle="1" w:styleId="afff1">
    <w:name w:val="ВерхКолонтитул Знак Знак"/>
    <w:rsid w:val="009F30AA"/>
    <w:rPr>
      <w:sz w:val="24"/>
      <w:szCs w:val="24"/>
      <w:lang w:val="ru-RU" w:eastAsia="ru-RU" w:bidi="ar-SA"/>
    </w:rPr>
  </w:style>
  <w:style w:type="paragraph" w:styleId="afff2">
    <w:name w:val="Title"/>
    <w:basedOn w:val="a0"/>
    <w:next w:val="a0"/>
    <w:link w:val="afff3"/>
    <w:qFormat/>
    <w:rsid w:val="009F30AA"/>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ff3">
    <w:name w:val="Название Знак"/>
    <w:basedOn w:val="a1"/>
    <w:link w:val="afff2"/>
    <w:rsid w:val="009F30AA"/>
    <w:rPr>
      <w:rFonts w:ascii="Cambria" w:eastAsia="Times New Roman" w:hAnsi="Cambria" w:cs="Times New Roman"/>
      <w:b/>
      <w:bCs/>
      <w:kern w:val="28"/>
      <w:sz w:val="32"/>
      <w:szCs w:val="32"/>
      <w:lang w:eastAsia="ru-RU"/>
    </w:rPr>
  </w:style>
  <w:style w:type="paragraph" w:styleId="afff4">
    <w:name w:val="Subtitle"/>
    <w:basedOn w:val="a0"/>
    <w:next w:val="a0"/>
    <w:link w:val="afff5"/>
    <w:qFormat/>
    <w:rsid w:val="009F30AA"/>
    <w:pPr>
      <w:spacing w:after="60" w:line="240" w:lineRule="auto"/>
      <w:jc w:val="center"/>
      <w:outlineLvl w:val="1"/>
    </w:pPr>
    <w:rPr>
      <w:rFonts w:ascii="Cambria" w:eastAsia="Times New Roman" w:hAnsi="Cambria" w:cs="Times New Roman"/>
      <w:sz w:val="24"/>
      <w:szCs w:val="24"/>
      <w:lang w:eastAsia="ru-RU"/>
    </w:rPr>
  </w:style>
  <w:style w:type="character" w:customStyle="1" w:styleId="afff5">
    <w:name w:val="Подзаголовок Знак"/>
    <w:basedOn w:val="a1"/>
    <w:link w:val="afff4"/>
    <w:rsid w:val="009F30AA"/>
    <w:rPr>
      <w:rFonts w:ascii="Cambria" w:eastAsia="Times New Roman" w:hAnsi="Cambria" w:cs="Times New Roman"/>
      <w:sz w:val="24"/>
      <w:szCs w:val="24"/>
      <w:lang w:eastAsia="ru-RU"/>
    </w:rPr>
  </w:style>
  <w:style w:type="character" w:customStyle="1" w:styleId="ListParagraphChar">
    <w:name w:val="List Paragraph Char"/>
    <w:link w:val="110"/>
    <w:locked/>
    <w:rsid w:val="009F30AA"/>
    <w:rPr>
      <w:rFonts w:ascii="Calibri" w:eastAsia="Calibri" w:hAnsi="Calibri" w:cs="Times New Roman"/>
    </w:rPr>
  </w:style>
  <w:style w:type="character" w:customStyle="1" w:styleId="apple-style-span">
    <w:name w:val="apple-style-span"/>
    <w:rsid w:val="009F30AA"/>
  </w:style>
  <w:style w:type="paragraph" w:customStyle="1" w:styleId="211">
    <w:name w:val="Основной текст 21"/>
    <w:basedOn w:val="a0"/>
    <w:rsid w:val="009F30AA"/>
    <w:pPr>
      <w:spacing w:after="0" w:line="240" w:lineRule="auto"/>
      <w:ind w:firstLine="851"/>
      <w:jc w:val="both"/>
    </w:pPr>
    <w:rPr>
      <w:rFonts w:ascii="Times New Roman" w:eastAsia="Times New Roman" w:hAnsi="Times New Roman" w:cs="Times New Roman"/>
      <w:sz w:val="28"/>
      <w:szCs w:val="20"/>
      <w:lang w:eastAsia="ru-RU"/>
    </w:rPr>
  </w:style>
  <w:style w:type="numbering" w:customStyle="1" w:styleId="42">
    <w:name w:val="Нет списка4"/>
    <w:next w:val="a3"/>
    <w:uiPriority w:val="99"/>
    <w:semiHidden/>
    <w:unhideWhenUsed/>
    <w:rsid w:val="009F30AA"/>
  </w:style>
  <w:style w:type="numbering" w:customStyle="1" w:styleId="52">
    <w:name w:val="Нет списка5"/>
    <w:next w:val="a3"/>
    <w:uiPriority w:val="99"/>
    <w:semiHidden/>
    <w:unhideWhenUsed/>
    <w:rsid w:val="009F30AA"/>
  </w:style>
  <w:style w:type="paragraph" w:customStyle="1" w:styleId="afff6">
    <w:name w:val="Ст. без интервала"/>
    <w:basedOn w:val="aff0"/>
    <w:qFormat/>
    <w:rsid w:val="009F30AA"/>
    <w:pPr>
      <w:ind w:firstLine="709"/>
      <w:jc w:val="both"/>
    </w:pPr>
    <w:rPr>
      <w:rFonts w:ascii="Times New Roman" w:hAnsi="Times New Roman"/>
      <w:sz w:val="28"/>
      <w:szCs w:val="28"/>
    </w:rPr>
  </w:style>
  <w:style w:type="paragraph" w:customStyle="1" w:styleId="afff7">
    <w:name w:val="Нормальный (таблица)"/>
    <w:basedOn w:val="a0"/>
    <w:next w:val="a0"/>
    <w:uiPriority w:val="99"/>
    <w:rsid w:val="009F30AA"/>
    <w:pPr>
      <w:autoSpaceDE w:val="0"/>
      <w:autoSpaceDN w:val="0"/>
      <w:adjustRightInd w:val="0"/>
      <w:spacing w:after="0" w:line="240" w:lineRule="auto"/>
      <w:jc w:val="both"/>
    </w:pPr>
    <w:rPr>
      <w:rFonts w:ascii="Arial" w:eastAsia="Calibri" w:hAnsi="Arial" w:cs="Arial"/>
      <w:sz w:val="24"/>
      <w:szCs w:val="24"/>
    </w:rPr>
  </w:style>
  <w:style w:type="paragraph" w:customStyle="1" w:styleId="afff8">
    <w:name w:val="Прижатый влево"/>
    <w:basedOn w:val="a0"/>
    <w:next w:val="a0"/>
    <w:uiPriority w:val="99"/>
    <w:rsid w:val="009F30AA"/>
    <w:pPr>
      <w:autoSpaceDE w:val="0"/>
      <w:autoSpaceDN w:val="0"/>
      <w:adjustRightInd w:val="0"/>
      <w:spacing w:after="0" w:line="240" w:lineRule="auto"/>
    </w:pPr>
    <w:rPr>
      <w:rFonts w:ascii="Arial" w:eastAsia="Calibri" w:hAnsi="Arial" w:cs="Arial"/>
      <w:sz w:val="24"/>
      <w:szCs w:val="24"/>
    </w:rPr>
  </w:style>
  <w:style w:type="character" w:customStyle="1" w:styleId="1e">
    <w:name w:val="Текст сноски Знак1"/>
    <w:uiPriority w:val="99"/>
    <w:semiHidden/>
    <w:rsid w:val="009F30AA"/>
    <w:rPr>
      <w:rFonts w:ascii="Times New Roman CYR" w:eastAsia="Times New Roman" w:hAnsi="Times New Roman CYR" w:cs="Times New Roman"/>
      <w:sz w:val="20"/>
      <w:szCs w:val="20"/>
      <w:lang w:eastAsia="ru-RU"/>
    </w:rPr>
  </w:style>
  <w:style w:type="table" w:customStyle="1" w:styleId="7">
    <w:name w:val="Сетка таблицы7"/>
    <w:basedOn w:val="a2"/>
    <w:next w:val="ac"/>
    <w:uiPriority w:val="59"/>
    <w:rsid w:val="009F30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Таблица"/>
    <w:basedOn w:val="a0"/>
    <w:link w:val="afffa"/>
    <w:uiPriority w:val="99"/>
    <w:qFormat/>
    <w:rsid w:val="009F30AA"/>
    <w:pPr>
      <w:spacing w:after="0" w:line="240" w:lineRule="auto"/>
      <w:textAlignment w:val="top"/>
    </w:pPr>
    <w:rPr>
      <w:rFonts w:ascii="Times New Roman" w:eastAsia="Calibri" w:hAnsi="Times New Roman" w:cs="Times New Roman"/>
      <w:sz w:val="28"/>
      <w:szCs w:val="20"/>
      <w:lang w:val="x-none" w:eastAsia="x-none"/>
    </w:rPr>
  </w:style>
  <w:style w:type="character" w:customStyle="1" w:styleId="afffa">
    <w:name w:val="Таблица Знак"/>
    <w:link w:val="afff9"/>
    <w:uiPriority w:val="99"/>
    <w:rsid w:val="009F30AA"/>
    <w:rPr>
      <w:rFonts w:ascii="Times New Roman" w:eastAsia="Calibri" w:hAnsi="Times New Roman" w:cs="Times New Roman"/>
      <w:sz w:val="28"/>
      <w:szCs w:val="20"/>
      <w:lang w:val="x-none" w:eastAsia="x-none"/>
    </w:rPr>
  </w:style>
  <w:style w:type="numbering" w:customStyle="1" w:styleId="60">
    <w:name w:val="Нет списка6"/>
    <w:next w:val="a3"/>
    <w:uiPriority w:val="99"/>
    <w:semiHidden/>
    <w:unhideWhenUsed/>
    <w:rsid w:val="009F30AA"/>
  </w:style>
  <w:style w:type="table" w:customStyle="1" w:styleId="81">
    <w:name w:val="Сетка таблицы8"/>
    <w:basedOn w:val="a2"/>
    <w:next w:val="ac"/>
    <w:uiPriority w:val="59"/>
    <w:rsid w:val="009F30AA"/>
    <w:pPr>
      <w:spacing w:after="0" w:line="240" w:lineRule="auto"/>
    </w:pPr>
    <w:rPr>
      <w:rFonts w:ascii="Calibri" w:eastAsia="Calibri" w:hAnsi="Calibri" w:cs="Times New Roman"/>
      <w:sz w:val="20"/>
      <w:szCs w:val="20"/>
      <w:lang w:eastAsia="ru-RU"/>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table" w:customStyle="1" w:styleId="9">
    <w:name w:val="Сетка таблицы9"/>
    <w:basedOn w:val="a2"/>
    <w:next w:val="ac"/>
    <w:uiPriority w:val="59"/>
    <w:rsid w:val="009F30A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c"/>
    <w:uiPriority w:val="59"/>
    <w:rsid w:val="009F30A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0">
    <w:name w:val="Нет списка7"/>
    <w:next w:val="a3"/>
    <w:uiPriority w:val="99"/>
    <w:semiHidden/>
    <w:unhideWhenUsed/>
    <w:rsid w:val="009F30AA"/>
  </w:style>
  <w:style w:type="table" w:customStyle="1" w:styleId="130">
    <w:name w:val="Сетка таблицы13"/>
    <w:basedOn w:val="a2"/>
    <w:next w:val="ac"/>
    <w:uiPriority w:val="59"/>
    <w:rsid w:val="009F30AA"/>
    <w:pPr>
      <w:spacing w:after="0" w:line="240" w:lineRule="auto"/>
    </w:pPr>
    <w:rPr>
      <w:rFonts w:ascii="Calibri" w:eastAsia="Calibri" w:hAnsi="Calibri" w:cs="Times New Roman"/>
      <w:sz w:val="20"/>
      <w:szCs w:val="20"/>
      <w:lang w:eastAsia="ru-RU"/>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9F30AA"/>
  </w:style>
  <w:style w:type="table" w:customStyle="1" w:styleId="140">
    <w:name w:val="Сетка таблицы14"/>
    <w:basedOn w:val="a2"/>
    <w:next w:val="ac"/>
    <w:uiPriority w:val="59"/>
    <w:rsid w:val="009F30A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3"/>
    <w:uiPriority w:val="99"/>
    <w:semiHidden/>
    <w:unhideWhenUsed/>
    <w:rsid w:val="009F30AA"/>
  </w:style>
  <w:style w:type="table" w:customStyle="1" w:styleId="-11">
    <w:name w:val="Светлый список - Акцент 11"/>
    <w:basedOn w:val="a2"/>
    <w:uiPriority w:val="61"/>
    <w:rsid w:val="009F30A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0">
    <w:name w:val="Сетка таблицы15"/>
    <w:basedOn w:val="a2"/>
    <w:next w:val="ac"/>
    <w:uiPriority w:val="59"/>
    <w:rsid w:val="009F30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Базовый"/>
    <w:rsid w:val="009F30AA"/>
    <w:pPr>
      <w:tabs>
        <w:tab w:val="left" w:pos="709"/>
      </w:tabs>
      <w:suppressAutoHyphens/>
      <w:spacing w:line="276" w:lineRule="atLeast"/>
    </w:pPr>
    <w:rPr>
      <w:rFonts w:ascii="Calibri" w:eastAsia="Arial Unicode MS" w:hAnsi="Calibri" w:cs="Times New Roman"/>
      <w:color w:val="00000A"/>
      <w:lang w:eastAsia="ru-RU"/>
    </w:rPr>
  </w:style>
  <w:style w:type="paragraph" w:customStyle="1" w:styleId="western">
    <w:name w:val="western"/>
    <w:basedOn w:val="a0"/>
    <w:rsid w:val="009F30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
    <w:name w:val="Без интервала1"/>
    <w:rsid w:val="009F30AA"/>
    <w:pPr>
      <w:spacing w:after="0" w:line="240" w:lineRule="auto"/>
    </w:pPr>
    <w:rPr>
      <w:rFonts w:ascii="Calibri" w:eastAsia="Calibri" w:hAnsi="Calibri" w:cs="Times New Roman"/>
      <w:lang w:eastAsia="ru-RU"/>
    </w:rPr>
  </w:style>
  <w:style w:type="character" w:styleId="afffc">
    <w:name w:val="line number"/>
    <w:uiPriority w:val="99"/>
    <w:unhideWhenUsed/>
    <w:rsid w:val="009F30AA"/>
  </w:style>
  <w:style w:type="table" w:customStyle="1" w:styleId="160">
    <w:name w:val="Сетка таблицы16"/>
    <w:basedOn w:val="a2"/>
    <w:next w:val="ac"/>
    <w:uiPriority w:val="59"/>
    <w:rsid w:val="009F30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Таблицы (моноширинный)"/>
    <w:basedOn w:val="a0"/>
    <w:next w:val="a0"/>
    <w:uiPriority w:val="99"/>
    <w:rsid w:val="009F30AA"/>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fe">
    <w:name w:val="Цветовое выделение"/>
    <w:uiPriority w:val="99"/>
    <w:rsid w:val="009F30AA"/>
    <w:rPr>
      <w:b/>
      <w:bCs w:val="0"/>
      <w:color w:val="26282F"/>
      <w:sz w:val="26"/>
    </w:rPr>
  </w:style>
  <w:style w:type="paragraph" w:styleId="affff">
    <w:name w:val="Revision"/>
    <w:hidden/>
    <w:uiPriority w:val="99"/>
    <w:semiHidden/>
    <w:rsid w:val="00C132F6"/>
    <w:pPr>
      <w:spacing w:after="0" w:line="240" w:lineRule="auto"/>
    </w:pPr>
  </w:style>
  <w:style w:type="table" w:customStyle="1" w:styleId="170">
    <w:name w:val="Сетка таблицы17"/>
    <w:basedOn w:val="a2"/>
    <w:next w:val="ac"/>
    <w:rsid w:val="00F37E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0">
    <w:name w:val="Body Text First Indent"/>
    <w:basedOn w:val="aff2"/>
    <w:link w:val="affff1"/>
    <w:uiPriority w:val="99"/>
    <w:semiHidden/>
    <w:unhideWhenUsed/>
    <w:rsid w:val="00937268"/>
    <w:pPr>
      <w:autoSpaceDE/>
      <w:autoSpaceDN/>
      <w:spacing w:after="200" w:line="276" w:lineRule="auto"/>
      <w:ind w:firstLine="360"/>
      <w:jc w:val="left"/>
    </w:pPr>
    <w:rPr>
      <w:rFonts w:asciiTheme="minorHAnsi" w:eastAsiaTheme="minorHAnsi" w:hAnsiTheme="minorHAnsi" w:cstheme="minorBidi"/>
      <w:sz w:val="22"/>
      <w:szCs w:val="22"/>
      <w:lang w:val="ru-RU" w:eastAsia="en-US"/>
    </w:rPr>
  </w:style>
  <w:style w:type="character" w:customStyle="1" w:styleId="affff1">
    <w:name w:val="Красная строка Знак"/>
    <w:basedOn w:val="aff3"/>
    <w:link w:val="affff0"/>
    <w:uiPriority w:val="99"/>
    <w:semiHidden/>
    <w:rsid w:val="00937268"/>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715">
      <w:bodyDiv w:val="1"/>
      <w:marLeft w:val="0"/>
      <w:marRight w:val="0"/>
      <w:marTop w:val="0"/>
      <w:marBottom w:val="0"/>
      <w:divBdr>
        <w:top w:val="none" w:sz="0" w:space="0" w:color="auto"/>
        <w:left w:val="none" w:sz="0" w:space="0" w:color="auto"/>
        <w:bottom w:val="none" w:sz="0" w:space="0" w:color="auto"/>
        <w:right w:val="none" w:sz="0" w:space="0" w:color="auto"/>
      </w:divBdr>
    </w:div>
    <w:div w:id="338897945">
      <w:bodyDiv w:val="1"/>
      <w:marLeft w:val="0"/>
      <w:marRight w:val="0"/>
      <w:marTop w:val="0"/>
      <w:marBottom w:val="0"/>
      <w:divBdr>
        <w:top w:val="none" w:sz="0" w:space="0" w:color="auto"/>
        <w:left w:val="none" w:sz="0" w:space="0" w:color="auto"/>
        <w:bottom w:val="none" w:sz="0" w:space="0" w:color="auto"/>
        <w:right w:val="none" w:sz="0" w:space="0" w:color="auto"/>
      </w:divBdr>
    </w:div>
    <w:div w:id="722212898">
      <w:bodyDiv w:val="1"/>
      <w:marLeft w:val="0"/>
      <w:marRight w:val="0"/>
      <w:marTop w:val="0"/>
      <w:marBottom w:val="0"/>
      <w:divBdr>
        <w:top w:val="none" w:sz="0" w:space="0" w:color="auto"/>
        <w:left w:val="none" w:sz="0" w:space="0" w:color="auto"/>
        <w:bottom w:val="none" w:sz="0" w:space="0" w:color="auto"/>
        <w:right w:val="none" w:sz="0" w:space="0" w:color="auto"/>
      </w:divBdr>
    </w:div>
    <w:div w:id="1713115931">
      <w:bodyDiv w:val="1"/>
      <w:marLeft w:val="0"/>
      <w:marRight w:val="0"/>
      <w:marTop w:val="0"/>
      <w:marBottom w:val="0"/>
      <w:divBdr>
        <w:top w:val="none" w:sz="0" w:space="0" w:color="auto"/>
        <w:left w:val="none" w:sz="0" w:space="0" w:color="auto"/>
        <w:bottom w:val="none" w:sz="0" w:space="0" w:color="auto"/>
        <w:right w:val="none" w:sz="0" w:space="0" w:color="auto"/>
      </w:divBdr>
    </w:div>
    <w:div w:id="2044094904">
      <w:bodyDiv w:val="1"/>
      <w:marLeft w:val="0"/>
      <w:marRight w:val="0"/>
      <w:marTop w:val="0"/>
      <w:marBottom w:val="0"/>
      <w:divBdr>
        <w:top w:val="none" w:sz="0" w:space="0" w:color="auto"/>
        <w:left w:val="none" w:sz="0" w:space="0" w:color="auto"/>
        <w:bottom w:val="none" w:sz="0" w:space="0" w:color="auto"/>
        <w:right w:val="none" w:sz="0" w:space="0" w:color="auto"/>
      </w:divBdr>
    </w:div>
    <w:div w:id="205149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E35C0-91A6-49EC-AECD-9C4A0557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56</Pages>
  <Words>20691</Words>
  <Characters>117942</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Лаврентьева</dc:creator>
  <cp:lastModifiedBy>Зареева</cp:lastModifiedBy>
  <cp:revision>5</cp:revision>
  <cp:lastPrinted>2013-06-11T10:09:00Z</cp:lastPrinted>
  <dcterms:created xsi:type="dcterms:W3CDTF">2013-06-19T10:01:00Z</dcterms:created>
  <dcterms:modified xsi:type="dcterms:W3CDTF">2013-06-27T09:16:00Z</dcterms:modified>
</cp:coreProperties>
</file>